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EAA1F4">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rPr>
          <w:rFonts w:hint="default" w:ascii="方正小标宋简体" w:hAnsi="方正小标宋简体" w:eastAsia="方正小标宋简体" w:cs="方正小标宋简体"/>
          <w:sz w:val="44"/>
          <w:szCs w:val="44"/>
          <w:lang w:val="en-US" w:eastAsia="zh-CN"/>
        </w:rPr>
      </w:pPr>
      <w:bookmarkStart w:id="1" w:name="_GoBack"/>
      <w:r>
        <w:rPr>
          <w:rFonts w:hint="eastAsia" w:ascii="方正小标宋简体" w:hAnsi="方正小标宋简体" w:eastAsia="方正小标宋简体" w:cs="方正小标宋简体"/>
          <w:sz w:val="44"/>
          <w:szCs w:val="44"/>
          <w:lang w:val="en-US" w:eastAsia="zh-CN"/>
        </w:rPr>
        <w:t xml:space="preserve">乌拉特中旗2024年农牧民合作社和 </w:t>
      </w:r>
    </w:p>
    <w:p w14:paraId="5B930E78">
      <w:pPr>
        <w:keepNext w:val="0"/>
        <w:keepLines w:val="0"/>
        <w:pageBreakBefore w:val="0"/>
        <w:widowControl w:val="0"/>
        <w:kinsoku/>
        <w:overflowPunct/>
        <w:topLinePunct w:val="0"/>
        <w:autoSpaceDE/>
        <w:autoSpaceDN/>
        <w:bidi w:val="0"/>
        <w:spacing w:line="600" w:lineRule="exact"/>
        <w:jc w:val="center"/>
        <w:textAlignment w:val="auto"/>
        <w:rPr>
          <w:rFonts w:hint="eastAsia" w:ascii="Times New Roman" w:hAnsi="Times New Roman" w:eastAsia="方正小标宋简体" w:cs="Times New Roman"/>
          <w:color w:val="auto"/>
          <w:sz w:val="44"/>
          <w:szCs w:val="44"/>
          <w:lang w:val="en-US" w:eastAsia="zh-CN"/>
        </w:rPr>
      </w:pPr>
      <w:r>
        <w:rPr>
          <w:rFonts w:hint="eastAsia" w:ascii="方正小标宋简体" w:hAnsi="方正小标宋简体" w:eastAsia="方正小标宋简体" w:cs="方正小标宋简体"/>
          <w:sz w:val="44"/>
          <w:szCs w:val="44"/>
          <w:lang w:val="en-US" w:eastAsia="zh-CN"/>
        </w:rPr>
        <w:t>家庭农牧场评选和奖励补助方案</w:t>
      </w:r>
    </w:p>
    <w:bookmarkEnd w:id="1"/>
    <w:p w14:paraId="2730A3FF">
      <w:pPr>
        <w:keepNext w:val="0"/>
        <w:keepLines w:val="0"/>
        <w:pageBreakBefore w:val="0"/>
        <w:widowControl w:val="0"/>
        <w:kinsoku/>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rPr>
      </w:pPr>
    </w:p>
    <w:p w14:paraId="4DACBF1B">
      <w:pPr>
        <w:keepNext w:val="0"/>
        <w:keepLines w:val="0"/>
        <w:pageBreakBefore w:val="0"/>
        <w:widowControl w:val="0"/>
        <w:kinsoku/>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根据</w:t>
      </w:r>
      <w:r>
        <w:rPr>
          <w:rFonts w:hint="eastAsia" w:ascii="Times New Roman" w:hAnsi="Times New Roman" w:eastAsia="仿宋_GB2312" w:cs="Times New Roman"/>
          <w:sz w:val="32"/>
          <w:szCs w:val="32"/>
          <w:lang w:val="en-US" w:eastAsia="zh-CN"/>
        </w:rPr>
        <w:t>《巴彦淖尔市2024年培育壮大农牧民合作社和家庭农牧场项目实施方案的通知》（巴农牧办发</w:t>
      </w:r>
      <w:r>
        <w:rPr>
          <w:rFonts w:hint="default" w:ascii="Times New Roman" w:hAnsi="Times New Roman" w:eastAsia="仿宋_GB2312" w:cs="Times New Roman"/>
          <w:sz w:val="32"/>
          <w:szCs w:val="32"/>
          <w:lang w:val="en" w:eastAsia="zh-CN"/>
        </w:rPr>
        <w:t>〔2024〕</w:t>
      </w:r>
      <w:r>
        <w:rPr>
          <w:rFonts w:hint="eastAsia" w:ascii="Times New Roman" w:hAnsi="Times New Roman" w:eastAsia="仿宋_GB2312" w:cs="Times New Roman"/>
          <w:sz w:val="32"/>
          <w:szCs w:val="32"/>
          <w:lang w:val="en-US" w:eastAsia="zh-CN"/>
        </w:rPr>
        <w:t>116</w:t>
      </w:r>
      <w:r>
        <w:rPr>
          <w:rFonts w:hint="default" w:ascii="Times New Roman" w:hAnsi="Times New Roman" w:eastAsia="仿宋_GB2312" w:cs="Times New Roman"/>
          <w:sz w:val="32"/>
          <w:szCs w:val="32"/>
          <w:lang w:val="en" w:eastAsia="zh-CN"/>
        </w:rPr>
        <w:t>号</w:t>
      </w:r>
      <w:r>
        <w:rPr>
          <w:rFonts w:hint="eastAsia" w:ascii="Times New Roman" w:hAnsi="Times New Roman" w:eastAsia="仿宋_GB2312" w:cs="Times New Roman"/>
          <w:sz w:val="32"/>
          <w:szCs w:val="32"/>
          <w:lang w:val="en-US" w:eastAsia="zh-CN"/>
        </w:rPr>
        <w:t>）文件要求，</w:t>
      </w:r>
      <w:r>
        <w:rPr>
          <w:rFonts w:hint="default" w:ascii="Times New Roman" w:hAnsi="Times New Roman" w:eastAsia="仿宋_GB2312" w:cs="Times New Roman"/>
          <w:color w:val="auto"/>
          <w:sz w:val="32"/>
          <w:szCs w:val="32"/>
        </w:rPr>
        <w:t>为做好2024年中央财政支持培育壮大农牧民合作社和家庭农牧场</w:t>
      </w:r>
      <w:r>
        <w:rPr>
          <w:rFonts w:hint="eastAsia" w:ascii="Times New Roman" w:hAnsi="Times New Roman" w:eastAsia="仿宋_GB2312" w:cs="Times New Roman"/>
          <w:color w:val="auto"/>
          <w:sz w:val="32"/>
          <w:szCs w:val="32"/>
          <w:lang w:val="en-US" w:eastAsia="zh-CN"/>
        </w:rPr>
        <w:t>项目</w:t>
      </w:r>
      <w:r>
        <w:rPr>
          <w:rFonts w:hint="default" w:ascii="Times New Roman" w:hAnsi="Times New Roman" w:eastAsia="仿宋_GB2312" w:cs="Times New Roman"/>
          <w:color w:val="auto"/>
          <w:sz w:val="32"/>
          <w:szCs w:val="32"/>
        </w:rPr>
        <w:t>有关工作，结合我</w:t>
      </w:r>
      <w:r>
        <w:rPr>
          <w:rFonts w:hint="eastAsia" w:ascii="Times New Roman" w:hAnsi="Times New Roman" w:eastAsia="仿宋_GB2312" w:cs="Times New Roman"/>
          <w:color w:val="auto"/>
          <w:sz w:val="32"/>
          <w:szCs w:val="32"/>
          <w:lang w:val="en-US" w:eastAsia="zh-CN"/>
        </w:rPr>
        <w:t>旗</w:t>
      </w:r>
      <w:r>
        <w:rPr>
          <w:rFonts w:hint="default" w:ascii="Times New Roman" w:hAnsi="Times New Roman" w:eastAsia="仿宋_GB2312" w:cs="Times New Roman"/>
          <w:color w:val="auto"/>
          <w:sz w:val="32"/>
          <w:szCs w:val="32"/>
        </w:rPr>
        <w:t>实际,制定本</w:t>
      </w:r>
      <w:r>
        <w:rPr>
          <w:rFonts w:hint="eastAsia" w:ascii="Times New Roman" w:hAnsi="Times New Roman" w:eastAsia="仿宋_GB2312" w:cs="Times New Roman"/>
          <w:color w:val="auto"/>
          <w:sz w:val="32"/>
          <w:szCs w:val="32"/>
          <w:lang w:val="en-US" w:eastAsia="zh-CN"/>
        </w:rPr>
        <w:t>补助方式</w:t>
      </w:r>
      <w:r>
        <w:rPr>
          <w:rFonts w:hint="default" w:ascii="Times New Roman" w:hAnsi="Times New Roman" w:eastAsia="仿宋_GB2312" w:cs="Times New Roman"/>
          <w:color w:val="auto"/>
          <w:sz w:val="32"/>
          <w:szCs w:val="32"/>
        </w:rPr>
        <w:t>。</w:t>
      </w:r>
    </w:p>
    <w:p w14:paraId="255027FB">
      <w:pPr>
        <w:keepNext w:val="0"/>
        <w:keepLines w:val="0"/>
        <w:pageBreakBefore w:val="0"/>
        <w:widowControl w:val="0"/>
        <w:kinsoku/>
        <w:overflowPunct/>
        <w:topLinePunct w:val="0"/>
        <w:autoSpaceDE/>
        <w:autoSpaceDN/>
        <w:bidi w:val="0"/>
        <w:spacing w:line="600" w:lineRule="exact"/>
        <w:ind w:firstLine="640" w:firstLineChars="200"/>
        <w:textAlignment w:val="auto"/>
        <w:rPr>
          <w:rFonts w:hint="default" w:ascii="Times New Roman" w:hAnsi="Times New Roman" w:eastAsia="CESI黑体-GB18030" w:cs="Times New Roman"/>
          <w:color w:val="auto"/>
          <w:sz w:val="32"/>
          <w:szCs w:val="32"/>
        </w:rPr>
      </w:pPr>
      <w:r>
        <w:rPr>
          <w:rFonts w:hint="default" w:ascii="Times New Roman" w:hAnsi="Times New Roman" w:eastAsia="CESI黑体-GB18030" w:cs="Times New Roman"/>
          <w:color w:val="auto"/>
          <w:sz w:val="32"/>
          <w:szCs w:val="32"/>
        </w:rPr>
        <w:t>一、目标任务</w:t>
      </w:r>
    </w:p>
    <w:p w14:paraId="5582E371">
      <w:pPr>
        <w:keepNext w:val="0"/>
        <w:keepLines w:val="0"/>
        <w:pageBreakBefore w:val="0"/>
        <w:widowControl w:val="0"/>
        <w:kinsoku/>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坚持以习近平新时代中国特色社会主义思想为指导，以铸牢中华民族共同</w:t>
      </w:r>
      <w:r>
        <w:rPr>
          <w:rFonts w:hint="default" w:ascii="Times New Roman" w:hAnsi="Times New Roman" w:eastAsia="仿宋_GB2312" w:cs="Times New Roman"/>
          <w:color w:val="auto"/>
          <w:sz w:val="32"/>
          <w:szCs w:val="32"/>
          <w:lang w:eastAsia="zh-CN"/>
        </w:rPr>
        <w:t>体</w:t>
      </w:r>
      <w:r>
        <w:rPr>
          <w:rFonts w:hint="default" w:ascii="Times New Roman" w:hAnsi="Times New Roman" w:eastAsia="仿宋_GB2312" w:cs="Times New Roman"/>
          <w:color w:val="auto"/>
          <w:sz w:val="32"/>
          <w:szCs w:val="32"/>
        </w:rPr>
        <w:t>意识为工作主线，突出抓好农牧民合作社和家庭农牧场两类农业经营主体发展，推进新型农牧业经营主体提质强基增能，通过奖励补助和</w:t>
      </w:r>
      <w:r>
        <w:rPr>
          <w:rFonts w:hint="default" w:ascii="Times New Roman" w:hAnsi="Times New Roman" w:eastAsia="仿宋_GB2312" w:cs="Times New Roman"/>
          <w:color w:val="auto"/>
          <w:sz w:val="32"/>
          <w:szCs w:val="32"/>
          <w:lang w:val="en-US" w:eastAsia="zh-CN"/>
        </w:rPr>
        <w:t>购买服务</w:t>
      </w:r>
      <w:r>
        <w:rPr>
          <w:rFonts w:hint="default" w:ascii="Times New Roman" w:hAnsi="Times New Roman" w:eastAsia="仿宋_GB2312" w:cs="Times New Roman"/>
          <w:color w:val="auto"/>
          <w:sz w:val="32"/>
          <w:szCs w:val="32"/>
        </w:rPr>
        <w:t>两种方式，支持农牧民合作社、家庭农牧场夯实组织基础、提升运营质量、强化服务带动能力，培育一批经营规模适度、财务管理规范、制度健全有效、生产服务优质、联农带农紧密、社会声誉良好的规范主体，实现新型农</w:t>
      </w:r>
      <w:r>
        <w:rPr>
          <w:rFonts w:hint="default" w:ascii="Times New Roman" w:hAnsi="Times New Roman" w:eastAsia="仿宋_GB2312" w:cs="Times New Roman"/>
          <w:color w:val="auto"/>
          <w:sz w:val="32"/>
          <w:szCs w:val="32"/>
          <w:lang w:val="en-US" w:eastAsia="zh-CN"/>
        </w:rPr>
        <w:t>牧</w:t>
      </w:r>
      <w:r>
        <w:rPr>
          <w:rFonts w:hint="default" w:ascii="Times New Roman" w:hAnsi="Times New Roman" w:eastAsia="仿宋_GB2312" w:cs="Times New Roman"/>
          <w:color w:val="auto"/>
          <w:sz w:val="32"/>
          <w:szCs w:val="32"/>
        </w:rPr>
        <w:t>业经营主体发展质量效益稳步提升、服务带动效应显著增强。</w:t>
      </w:r>
    </w:p>
    <w:p w14:paraId="74B9DB9D">
      <w:pPr>
        <w:keepNext w:val="0"/>
        <w:keepLines w:val="0"/>
        <w:pageBreakBefore w:val="0"/>
        <w:widowControl w:val="0"/>
        <w:kinsoku/>
        <w:overflowPunct/>
        <w:topLinePunct w:val="0"/>
        <w:autoSpaceDE/>
        <w:autoSpaceDN/>
        <w:bidi w:val="0"/>
        <w:spacing w:line="600" w:lineRule="exact"/>
        <w:ind w:firstLine="640" w:firstLineChars="200"/>
        <w:textAlignment w:val="auto"/>
        <w:rPr>
          <w:rFonts w:hint="default" w:ascii="Times New Roman" w:hAnsi="Times New Roman" w:eastAsia="CESI黑体-GB18030" w:cs="Times New Roman"/>
          <w:b w:val="0"/>
          <w:bCs w:val="0"/>
          <w:color w:val="auto"/>
          <w:sz w:val="32"/>
          <w:szCs w:val="32"/>
          <w:lang w:val="en-US"/>
        </w:rPr>
      </w:pPr>
      <w:r>
        <w:rPr>
          <w:rFonts w:hint="default" w:ascii="Times New Roman" w:hAnsi="Times New Roman" w:eastAsia="CESI黑体-GB18030" w:cs="Times New Roman"/>
          <w:b w:val="0"/>
          <w:bCs w:val="0"/>
          <w:color w:val="auto"/>
          <w:sz w:val="32"/>
          <w:szCs w:val="32"/>
          <w:lang w:val="en-US" w:eastAsia="zh-CN"/>
        </w:rPr>
        <w:t>二、</w:t>
      </w:r>
      <w:r>
        <w:rPr>
          <w:rFonts w:hint="default" w:ascii="Times New Roman" w:hAnsi="Times New Roman" w:eastAsia="CESI黑体-GB18030" w:cs="Times New Roman"/>
          <w:b w:val="0"/>
          <w:bCs w:val="0"/>
          <w:color w:val="auto"/>
          <w:sz w:val="32"/>
          <w:szCs w:val="32"/>
        </w:rPr>
        <w:t>支持</w:t>
      </w:r>
      <w:r>
        <w:rPr>
          <w:rFonts w:hint="eastAsia" w:ascii="Times New Roman" w:hAnsi="Times New Roman" w:eastAsia="CESI黑体-GB18030" w:cs="Times New Roman"/>
          <w:b w:val="0"/>
          <w:bCs w:val="0"/>
          <w:color w:val="auto"/>
          <w:sz w:val="32"/>
          <w:szCs w:val="32"/>
          <w:lang w:val="en-US" w:eastAsia="zh-CN"/>
        </w:rPr>
        <w:t>对象及条件</w:t>
      </w:r>
    </w:p>
    <w:p w14:paraId="699C535C">
      <w:pPr>
        <w:keepNext w:val="0"/>
        <w:keepLines w:val="0"/>
        <w:pageBreakBefore w:val="0"/>
        <w:widowControl w:val="0"/>
        <w:kinsoku/>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val="en-US" w:eastAsia="zh-CN"/>
        </w:rPr>
        <w:t>重点支持经营规模适度、财务管理规范、制度健全有效、生产服务优质、联农带农紧密、社会声誉良好的市级以上农民专业合作社示范社、联合社和市级以上示范家庭农牧场，2021-2022年享受过中央财政支持</w:t>
      </w:r>
      <w:r>
        <w:rPr>
          <w:rFonts w:hint="eastAsia" w:ascii="仿宋" w:hAnsi="仿宋" w:eastAsia="仿宋" w:cs="仿宋_GB2312"/>
          <w:sz w:val="32"/>
          <w:szCs w:val="32"/>
          <w:lang w:eastAsia="zh-CN"/>
        </w:rPr>
        <w:t>农牧民专业合作社和家庭农牧场项目</w:t>
      </w:r>
      <w:r>
        <w:rPr>
          <w:rFonts w:hint="eastAsia" w:cs="仿宋_GB2312"/>
          <w:sz w:val="32"/>
          <w:szCs w:val="32"/>
          <w:lang w:val="en-US" w:eastAsia="zh-CN"/>
        </w:rPr>
        <w:t>的主体不在本次支持范围内。</w:t>
      </w:r>
      <w:r>
        <w:rPr>
          <w:rFonts w:hint="default" w:ascii="Times New Roman" w:hAnsi="Times New Roman" w:eastAsia="仿宋_GB2312" w:cs="Times New Roman"/>
          <w:color w:val="auto"/>
          <w:sz w:val="32"/>
          <w:szCs w:val="32"/>
          <w:lang w:eastAsia="zh-CN"/>
        </w:rPr>
        <w:t>具体条件：</w:t>
      </w:r>
    </w:p>
    <w:p w14:paraId="07AAF203">
      <w:pPr>
        <w:keepNext w:val="0"/>
        <w:keepLines w:val="0"/>
        <w:pageBreakBefore w:val="0"/>
        <w:widowControl w:val="0"/>
        <w:kinsoku/>
        <w:overflowPunct/>
        <w:topLinePunct w:val="0"/>
        <w:autoSpaceDE/>
        <w:autoSpaceDN/>
        <w:bidi w:val="0"/>
        <w:adjustRightInd w:val="0"/>
        <w:snapToGrid w:val="0"/>
        <w:spacing w:line="600" w:lineRule="exact"/>
        <w:ind w:firstLine="64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（一）农民专业合作社</w:t>
      </w:r>
    </w:p>
    <w:p w14:paraId="557F2252">
      <w:pPr>
        <w:keepNext w:val="0"/>
        <w:keepLines w:val="0"/>
        <w:pageBreakBefore w:val="0"/>
        <w:widowControl w:val="0"/>
        <w:kinsoku/>
        <w:overflowPunct/>
        <w:topLinePunct w:val="0"/>
        <w:autoSpaceDE/>
        <w:autoSpaceDN/>
        <w:bidi w:val="0"/>
        <w:adjustRightInd w:val="0"/>
        <w:snapToGrid w:val="0"/>
        <w:spacing w:line="600" w:lineRule="exact"/>
        <w:ind w:firstLine="64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1. 依法</w:t>
      </w:r>
      <w:r>
        <w:rPr>
          <w:rFonts w:hint="eastAsia" w:ascii="Times New Roman" w:hAnsi="Times New Roman" w:eastAsia="仿宋_GB2312" w:cs="Times New Roman"/>
          <w:b w:val="0"/>
          <w:bCs w:val="0"/>
          <w:color w:val="auto"/>
          <w:sz w:val="32"/>
          <w:szCs w:val="32"/>
          <w:lang w:val="en-US" w:eastAsia="zh-CN"/>
        </w:rPr>
        <w:t>在</w:t>
      </w:r>
      <w:r>
        <w:rPr>
          <w:rFonts w:hint="default" w:ascii="Times New Roman" w:hAnsi="Times New Roman" w:eastAsia="仿宋_GB2312" w:cs="Times New Roman"/>
          <w:b w:val="0"/>
          <w:bCs w:val="0"/>
          <w:color w:val="auto"/>
          <w:sz w:val="32"/>
          <w:szCs w:val="32"/>
          <w:lang w:val="en-US" w:eastAsia="zh-CN"/>
        </w:rPr>
        <w:t>市场监管部门注册登记，且</w:t>
      </w:r>
      <w:r>
        <w:rPr>
          <w:rFonts w:hint="eastAsia" w:ascii="Times New Roman" w:hAnsi="Times New Roman" w:eastAsia="仿宋_GB2312" w:cs="Times New Roman"/>
          <w:b w:val="0"/>
          <w:bCs w:val="0"/>
          <w:color w:val="auto"/>
          <w:sz w:val="32"/>
          <w:szCs w:val="32"/>
          <w:lang w:val="en-US" w:eastAsia="zh-CN"/>
        </w:rPr>
        <w:t>有效运行2年以上的示范社</w:t>
      </w:r>
      <w:r>
        <w:rPr>
          <w:rFonts w:hint="default" w:ascii="Times New Roman" w:hAnsi="Times New Roman" w:eastAsia="仿宋_GB2312" w:cs="Times New Roman"/>
          <w:b w:val="0"/>
          <w:bCs w:val="0"/>
          <w:color w:val="auto"/>
          <w:sz w:val="32"/>
          <w:szCs w:val="32"/>
          <w:lang w:val="en-US" w:eastAsia="zh-CN"/>
        </w:rPr>
        <w:t>，有固定的办公场所、服务设施和必要的办公设备，有独立的银行账户</w:t>
      </w:r>
      <w:r>
        <w:rPr>
          <w:rFonts w:hint="eastAsia" w:ascii="Times New Roman" w:hAnsi="Times New Roman" w:eastAsia="仿宋_GB2312" w:cs="Times New Roman"/>
          <w:b w:val="0"/>
          <w:bCs w:val="0"/>
          <w:color w:val="auto"/>
          <w:sz w:val="32"/>
          <w:szCs w:val="32"/>
          <w:lang w:val="en-US" w:eastAsia="zh-CN"/>
        </w:rPr>
        <w:t>，且成员在10人以上，成员与合作社有交易记录</w:t>
      </w:r>
      <w:r>
        <w:rPr>
          <w:rFonts w:hint="default" w:ascii="Times New Roman" w:hAnsi="Times New Roman" w:eastAsia="仿宋_GB2312" w:cs="Times New Roman"/>
          <w:b w:val="0"/>
          <w:bCs w:val="0"/>
          <w:color w:val="auto"/>
          <w:sz w:val="32"/>
          <w:szCs w:val="32"/>
          <w:lang w:val="en-US" w:eastAsia="zh-CN"/>
        </w:rPr>
        <w:t>。</w:t>
      </w:r>
    </w:p>
    <w:p w14:paraId="1831907D">
      <w:pPr>
        <w:keepNext w:val="0"/>
        <w:keepLines w:val="0"/>
        <w:pageBreakBefore w:val="0"/>
        <w:widowControl w:val="0"/>
        <w:kinsoku/>
        <w:overflowPunct/>
        <w:topLinePunct w:val="0"/>
        <w:autoSpaceDE/>
        <w:autoSpaceDN/>
        <w:bidi w:val="0"/>
        <w:adjustRightInd w:val="0"/>
        <w:snapToGrid w:val="0"/>
        <w:spacing w:line="600" w:lineRule="exact"/>
        <w:ind w:firstLine="64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2. </w:t>
      </w:r>
      <w:r>
        <w:rPr>
          <w:rFonts w:hint="eastAsia" w:ascii="Times New Roman" w:hAnsi="Times New Roman" w:eastAsia="仿宋_GB2312" w:cs="Times New Roman"/>
          <w:b w:val="0"/>
          <w:bCs w:val="0"/>
          <w:color w:val="auto"/>
          <w:sz w:val="32"/>
          <w:szCs w:val="32"/>
          <w:lang w:val="en-US" w:eastAsia="zh-CN"/>
        </w:rPr>
        <w:t>按</w:t>
      </w:r>
      <w:r>
        <w:rPr>
          <w:rFonts w:hint="default" w:ascii="Times New Roman" w:hAnsi="Times New Roman" w:eastAsia="仿宋_GB2312" w:cs="Times New Roman"/>
          <w:b w:val="0"/>
          <w:bCs w:val="0"/>
          <w:color w:val="auto"/>
          <w:sz w:val="32"/>
          <w:szCs w:val="32"/>
          <w:lang w:val="en-US" w:eastAsia="zh-CN"/>
        </w:rPr>
        <w:t>时通过国家企业信用信息公示系统报送年度报告并向社会公示。农民合作社</w:t>
      </w:r>
      <w:r>
        <w:rPr>
          <w:rFonts w:hint="eastAsia" w:ascii="Times New Roman" w:hAnsi="Times New Roman" w:eastAsia="仿宋_GB2312" w:cs="Times New Roman"/>
          <w:b w:val="0"/>
          <w:bCs w:val="0"/>
          <w:color w:val="auto"/>
          <w:sz w:val="32"/>
          <w:szCs w:val="32"/>
          <w:lang w:val="en-US" w:eastAsia="zh-CN"/>
        </w:rPr>
        <w:t>成员</w:t>
      </w:r>
      <w:r>
        <w:rPr>
          <w:rFonts w:hint="default" w:ascii="Times New Roman" w:hAnsi="Times New Roman" w:eastAsia="仿宋_GB2312" w:cs="Times New Roman"/>
          <w:b w:val="0"/>
          <w:bCs w:val="0"/>
          <w:color w:val="auto"/>
          <w:sz w:val="32"/>
          <w:szCs w:val="32"/>
          <w:lang w:val="en-US" w:eastAsia="zh-CN"/>
        </w:rPr>
        <w:t>中</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有家庭农场</w:t>
      </w:r>
      <w:r>
        <w:rPr>
          <w:rFonts w:hint="eastAsia" w:ascii="Times New Roman" w:hAnsi="Times New Roman" w:eastAsia="仿宋_GB2312" w:cs="Times New Roman"/>
          <w:b w:val="0"/>
          <w:bCs w:val="0"/>
          <w:color w:val="auto"/>
          <w:sz w:val="32"/>
          <w:szCs w:val="32"/>
          <w:lang w:val="en-US" w:eastAsia="zh-CN"/>
        </w:rPr>
        <w:t>的，同时要</w:t>
      </w:r>
      <w:r>
        <w:rPr>
          <w:rFonts w:hint="default" w:ascii="Times New Roman" w:hAnsi="Times New Roman" w:eastAsia="仿宋_GB2312" w:cs="Times New Roman"/>
          <w:b w:val="0"/>
          <w:bCs w:val="0"/>
          <w:color w:val="auto"/>
          <w:sz w:val="32"/>
          <w:szCs w:val="32"/>
          <w:lang w:val="en-US" w:eastAsia="zh-CN"/>
        </w:rPr>
        <w:t>成功申领“一码通”，完成各项赋码事项。</w:t>
      </w:r>
    </w:p>
    <w:p w14:paraId="6D1CAABE">
      <w:pPr>
        <w:keepNext w:val="0"/>
        <w:keepLines w:val="0"/>
        <w:pageBreakBefore w:val="0"/>
        <w:widowControl w:val="0"/>
        <w:kinsoku/>
        <w:overflowPunct/>
        <w:topLinePunct w:val="0"/>
        <w:autoSpaceDE/>
        <w:autoSpaceDN/>
        <w:bidi w:val="0"/>
        <w:adjustRightInd w:val="0"/>
        <w:snapToGrid w:val="0"/>
        <w:spacing w:line="600" w:lineRule="exact"/>
        <w:ind w:firstLine="64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3</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经营规模与资源禀赋、技术装备、生产能力等条件相匹配，用于生产经营的土地有准确的</w:t>
      </w:r>
      <w:r>
        <w:rPr>
          <w:rFonts w:hint="default" w:ascii="Times New Roman" w:hAnsi="Times New Roman" w:eastAsia="仿宋_GB2312" w:cs="Times New Roman"/>
          <w:b w:val="0"/>
          <w:bCs w:val="0"/>
          <w:color w:val="auto"/>
          <w:sz w:val="32"/>
          <w:szCs w:val="32"/>
          <w:highlight w:val="none"/>
          <w:lang w:val="en-US" w:eastAsia="zh-CN"/>
        </w:rPr>
        <w:t>农村土地承包经营权</w:t>
      </w:r>
      <w:r>
        <w:rPr>
          <w:rFonts w:hint="eastAsia" w:ascii="Times New Roman" w:hAnsi="Times New Roman" w:eastAsia="仿宋_GB2312" w:cs="Times New Roman"/>
          <w:b w:val="0"/>
          <w:bCs w:val="0"/>
          <w:color w:val="auto"/>
          <w:sz w:val="32"/>
          <w:szCs w:val="32"/>
          <w:highlight w:val="none"/>
          <w:lang w:val="en-US" w:eastAsia="zh-CN"/>
        </w:rPr>
        <w:t>证书</w:t>
      </w:r>
      <w:r>
        <w:rPr>
          <w:rFonts w:hint="default" w:ascii="Times New Roman" w:hAnsi="Times New Roman" w:eastAsia="仿宋_GB2312" w:cs="Times New Roman"/>
          <w:b w:val="0"/>
          <w:bCs w:val="0"/>
          <w:color w:val="auto"/>
          <w:sz w:val="32"/>
          <w:szCs w:val="32"/>
          <w:highlight w:val="none"/>
          <w:lang w:val="en-US" w:eastAsia="zh-CN"/>
        </w:rPr>
        <w:t>、农</w:t>
      </w:r>
      <w:r>
        <w:rPr>
          <w:rFonts w:hint="default" w:ascii="Times New Roman" w:hAnsi="Times New Roman" w:eastAsia="仿宋_GB2312" w:cs="Times New Roman"/>
          <w:b w:val="0"/>
          <w:bCs w:val="0"/>
          <w:color w:val="auto"/>
          <w:sz w:val="32"/>
          <w:szCs w:val="32"/>
          <w:lang w:val="en-US" w:eastAsia="zh-CN"/>
        </w:rPr>
        <w:t>村土地经营权流转合同，相关合同订立规范、信息符合实</w:t>
      </w:r>
      <w:r>
        <w:rPr>
          <w:rFonts w:hint="eastAsia" w:ascii="Times New Roman" w:hAnsi="Times New Roman" w:eastAsia="仿宋_GB2312" w:cs="Times New Roman"/>
          <w:b w:val="0"/>
          <w:bCs w:val="0"/>
          <w:color w:val="auto"/>
          <w:sz w:val="32"/>
          <w:szCs w:val="32"/>
          <w:lang w:val="en-US" w:eastAsia="zh-CN"/>
        </w:rPr>
        <w:t>际。</w:t>
      </w:r>
    </w:p>
    <w:p w14:paraId="323489A6">
      <w:pPr>
        <w:keepNext w:val="0"/>
        <w:keepLines w:val="0"/>
        <w:pageBreakBefore w:val="0"/>
        <w:widowControl w:val="0"/>
        <w:kinsoku/>
        <w:overflowPunct/>
        <w:topLinePunct w:val="0"/>
        <w:autoSpaceDE/>
        <w:autoSpaceDN/>
        <w:bidi w:val="0"/>
        <w:adjustRightInd w:val="0"/>
        <w:snapToGrid w:val="0"/>
        <w:spacing w:line="600" w:lineRule="exact"/>
        <w:ind w:firstLine="64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4. 配备必要的会计人员或委托代理记账机构代理记账、核算，会计账簿齐全，财务报表符合《农民专业合作社财务制度》《农民专业合作社会计制度》要求。成员账户准确记录每个成员的出资额、公积金量化份额、与本社的交易量（额）和返还盈余等，可分配盈余按照成员与本社的交易量（额）比例返还的返还总额不得低于可分配盈余的60%。</w:t>
      </w:r>
    </w:p>
    <w:p w14:paraId="673D3544">
      <w:pPr>
        <w:keepNext w:val="0"/>
        <w:keepLines w:val="0"/>
        <w:pageBreakBefore w:val="0"/>
        <w:widowControl w:val="0"/>
        <w:kinsoku/>
        <w:overflowPunct/>
        <w:topLinePunct w:val="0"/>
        <w:autoSpaceDE/>
        <w:autoSpaceDN/>
        <w:bidi w:val="0"/>
        <w:adjustRightInd w:val="0"/>
        <w:snapToGrid w:val="0"/>
        <w:spacing w:line="600" w:lineRule="exact"/>
        <w:ind w:firstLine="64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5. 内部管理规章制度健全，严格按照制度规定规范运营。</w:t>
      </w:r>
      <w:r>
        <w:rPr>
          <w:rFonts w:hint="eastAsia" w:ascii="Times New Roman" w:hAnsi="Times New Roman" w:eastAsia="仿宋_GB2312" w:cs="Times New Roman"/>
          <w:b w:val="0"/>
          <w:bCs w:val="0"/>
          <w:color w:val="auto"/>
          <w:sz w:val="32"/>
          <w:szCs w:val="32"/>
          <w:lang w:val="en-US" w:eastAsia="zh-CN"/>
        </w:rPr>
        <w:t>制定的《章程》符合实际，</w:t>
      </w:r>
      <w:r>
        <w:rPr>
          <w:rFonts w:hint="default" w:ascii="Times New Roman" w:hAnsi="Times New Roman" w:eastAsia="仿宋_GB2312" w:cs="Times New Roman"/>
          <w:b w:val="0"/>
          <w:bCs w:val="0"/>
          <w:color w:val="auto"/>
          <w:spacing w:val="6"/>
          <w:sz w:val="32"/>
          <w:szCs w:val="32"/>
        </w:rPr>
        <w:t>成员（代表）大会、理事会、监事会等组织机构运行有效，有完善的财务管理、社务公开、议事决策等制度；</w:t>
      </w:r>
      <w:r>
        <w:rPr>
          <w:rFonts w:hint="default" w:ascii="Times New Roman" w:hAnsi="Times New Roman" w:eastAsia="仿宋_GB2312" w:cs="Times New Roman"/>
          <w:b w:val="0"/>
          <w:bCs w:val="0"/>
          <w:color w:val="auto"/>
          <w:sz w:val="32"/>
          <w:szCs w:val="32"/>
          <w:lang w:val="en-US" w:eastAsia="zh-CN"/>
        </w:rPr>
        <w:t>每年至少召开1次成员大会，成员大会选举和表决依法落实一人一票制。</w:t>
      </w:r>
    </w:p>
    <w:p w14:paraId="178C444F">
      <w:pPr>
        <w:keepNext w:val="0"/>
        <w:keepLines w:val="0"/>
        <w:pageBreakBefore w:val="0"/>
        <w:widowControl w:val="0"/>
        <w:kinsoku/>
        <w:overflowPunct/>
        <w:topLinePunct w:val="0"/>
        <w:autoSpaceDE/>
        <w:autoSpaceDN/>
        <w:bidi w:val="0"/>
        <w:adjustRightInd w:val="0"/>
        <w:snapToGrid w:val="0"/>
        <w:spacing w:line="600" w:lineRule="exact"/>
        <w:ind w:firstLine="64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6. 开展标准化生产或服务，有农产品质量安全管理制度并执行落实，利用现代信息技术手段采集生产服务记录、购销记录等经营信息，农业生产或服务质量可追溯，依规实行食用农产品承诺达标合格证制度。</w:t>
      </w:r>
    </w:p>
    <w:p w14:paraId="77C8F5C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 w:eastAsia="zh-CN"/>
        </w:rPr>
        <w:t>（</w:t>
      </w:r>
      <w:r>
        <w:rPr>
          <w:rFonts w:hint="eastAsia" w:ascii="楷体_GB2312" w:hAnsi="楷体_GB2312" w:eastAsia="楷体_GB2312" w:cs="楷体_GB2312"/>
          <w:b/>
          <w:bCs/>
          <w:color w:val="auto"/>
          <w:sz w:val="32"/>
          <w:szCs w:val="32"/>
          <w:lang w:val="en-US" w:eastAsia="zh-CN"/>
        </w:rPr>
        <w:t>二）家庭农牧场</w:t>
      </w:r>
    </w:p>
    <w:p w14:paraId="441E85E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sz w:val="32"/>
          <w:szCs w:val="32"/>
          <w:lang w:val="en-US" w:eastAsia="zh-CN"/>
        </w:rPr>
        <w:t>经乌拉特中旗农牧和科技局</w:t>
      </w:r>
      <w:r>
        <w:rPr>
          <w:rFonts w:hint="eastAsia" w:ascii="仿宋_GB2312" w:hAnsi="仿宋_GB2312" w:eastAsia="仿宋_GB2312" w:cs="仿宋_GB2312"/>
          <w:sz w:val="32"/>
          <w:szCs w:val="32"/>
        </w:rPr>
        <w:t>认定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颁发《内蒙古自治</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家庭农牧场认定证书》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认定期满三年的要进行资格审核）</w:t>
      </w:r>
      <w:r>
        <w:rPr>
          <w:rFonts w:hint="eastAsia" w:ascii="仿宋_GB2312" w:hAnsi="仿宋_GB2312" w:eastAsia="仿宋_GB2312" w:cs="仿宋_GB2312"/>
          <w:sz w:val="32"/>
          <w:szCs w:val="32"/>
        </w:rPr>
        <w:t>，</w:t>
      </w:r>
      <w:r>
        <w:rPr>
          <w:rFonts w:hint="default" w:ascii="Times New Roman" w:hAnsi="Times New Roman" w:eastAsia="仿宋_GB2312" w:cs="Times New Roman"/>
          <w:color w:val="auto"/>
          <w:sz w:val="32"/>
          <w:szCs w:val="32"/>
        </w:rPr>
        <w:t>用于生产经营的土地有准确的农村土地承包经营权确权登记信息、农村土地经营权流转合同信息，</w:t>
      </w:r>
      <w:r>
        <w:rPr>
          <w:rFonts w:hint="eastAsia" w:ascii="Times New Roman" w:hAnsi="Times New Roman" w:eastAsia="仿宋_GB2312" w:cs="Times New Roman"/>
          <w:color w:val="auto"/>
          <w:sz w:val="32"/>
          <w:szCs w:val="32"/>
          <w:lang w:val="en-US" w:eastAsia="zh-CN"/>
        </w:rPr>
        <w:t>其中流转土地经营的，</w:t>
      </w:r>
      <w:r>
        <w:rPr>
          <w:rFonts w:hint="eastAsia" w:ascii="仿宋_GB2312" w:hAnsi="仿宋_GB2312" w:eastAsia="仿宋_GB2312" w:cs="仿宋_GB2312"/>
          <w:sz w:val="32"/>
          <w:szCs w:val="32"/>
        </w:rPr>
        <w:t>土地流转期限应</w:t>
      </w:r>
      <w:r>
        <w:rPr>
          <w:rFonts w:hint="eastAsia" w:ascii="仿宋_GB2312" w:hAnsi="仿宋_GB2312" w:eastAsia="仿宋_GB2312" w:cs="仿宋_GB2312"/>
          <w:color w:val="auto"/>
          <w:sz w:val="32"/>
          <w:szCs w:val="32"/>
          <w:highlight w:val="none"/>
        </w:rPr>
        <w:t>在</w:t>
      </w:r>
      <w:r>
        <w:rPr>
          <w:rFonts w:hint="eastAsia" w:ascii="仿宋_GB2312" w:hAnsi="仿宋_GB2312" w:eastAsia="仿宋_GB2312" w:cs="仿宋_GB2312"/>
          <w:color w:val="auto"/>
          <w:sz w:val="32"/>
          <w:szCs w:val="32"/>
          <w:highlight w:val="none"/>
          <w:lang w:val="en-US"/>
        </w:rPr>
        <w:t>3</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sz w:val="32"/>
          <w:szCs w:val="32"/>
        </w:rPr>
        <w:t>以上</w:t>
      </w:r>
      <w:r>
        <w:rPr>
          <w:rFonts w:hint="eastAsia" w:ascii="仿宋_GB2312" w:hAnsi="仿宋_GB2312" w:eastAsia="仿宋_GB2312" w:cs="仿宋_GB2312"/>
          <w:sz w:val="32"/>
          <w:szCs w:val="32"/>
          <w:lang w:eastAsia="zh-CN"/>
        </w:rPr>
        <w:t>，</w:t>
      </w:r>
      <w:r>
        <w:rPr>
          <w:rFonts w:hint="default" w:ascii="Times New Roman" w:hAnsi="Times New Roman" w:eastAsia="仿宋_GB2312" w:cs="Times New Roman"/>
          <w:color w:val="auto"/>
          <w:sz w:val="32"/>
          <w:szCs w:val="32"/>
        </w:rPr>
        <w:t>相关</w:t>
      </w:r>
      <w:r>
        <w:rPr>
          <w:rFonts w:hint="default" w:ascii="Times New Roman" w:hAnsi="Times New Roman" w:eastAsia="仿宋_GB2312" w:cs="Times New Roman"/>
          <w:color w:val="auto"/>
          <w:sz w:val="32"/>
          <w:szCs w:val="32"/>
          <w:lang w:eastAsia="zh-Hans"/>
        </w:rPr>
        <w:t>合同</w:t>
      </w:r>
      <w:r>
        <w:rPr>
          <w:rFonts w:hint="default" w:ascii="Times New Roman" w:hAnsi="Times New Roman" w:eastAsia="仿宋_GB2312" w:cs="Times New Roman"/>
          <w:color w:val="auto"/>
          <w:sz w:val="32"/>
          <w:szCs w:val="32"/>
        </w:rPr>
        <w:t>订立规范、信息符合实际。</w:t>
      </w:r>
    </w:p>
    <w:p w14:paraId="3B1391C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纳入农业农村部“家庭农场名录系统”管理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按要求</w:t>
      </w:r>
      <w:r>
        <w:rPr>
          <w:rFonts w:hint="eastAsia" w:ascii="仿宋_GB2312" w:hAnsi="仿宋_GB2312" w:eastAsia="仿宋_GB2312" w:cs="仿宋_GB2312"/>
          <w:sz w:val="32"/>
          <w:szCs w:val="32"/>
          <w:lang w:val="en-US" w:eastAsia="zh-CN"/>
        </w:rPr>
        <w:t>完善</w:t>
      </w:r>
      <w:r>
        <w:rPr>
          <w:rFonts w:hint="eastAsia" w:ascii="仿宋_GB2312" w:hAnsi="仿宋_GB2312" w:eastAsia="仿宋_GB2312" w:cs="仿宋_GB2312"/>
          <w:sz w:val="32"/>
          <w:szCs w:val="32"/>
        </w:rPr>
        <w:t>名录系统</w:t>
      </w:r>
      <w:r>
        <w:rPr>
          <w:rFonts w:hint="eastAsia" w:ascii="仿宋_GB2312" w:hAnsi="仿宋_GB2312" w:eastAsia="仿宋_GB2312" w:cs="仿宋_GB2312"/>
          <w:sz w:val="32"/>
          <w:szCs w:val="32"/>
          <w:lang w:val="en-US" w:eastAsia="zh-CN"/>
        </w:rPr>
        <w:t>信息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并</w:t>
      </w:r>
      <w:r>
        <w:rPr>
          <w:rFonts w:hint="default" w:ascii="Times New Roman" w:hAnsi="Times New Roman" w:eastAsia="仿宋_GB2312" w:cs="Times New Roman"/>
          <w:color w:val="auto"/>
          <w:spacing w:val="6"/>
          <w:sz w:val="32"/>
          <w:szCs w:val="32"/>
        </w:rPr>
        <w:t>使用</w:t>
      </w:r>
      <w:r>
        <w:rPr>
          <w:rFonts w:hint="default" w:ascii="Times New Roman" w:hAnsi="Times New Roman" w:eastAsia="仿宋_GB2312" w:cs="Times New Roman"/>
          <w:color w:val="auto"/>
          <w:spacing w:val="6"/>
          <w:sz w:val="32"/>
          <w:szCs w:val="32"/>
          <w:lang w:eastAsia="zh-CN"/>
        </w:rPr>
        <w:t>“</w:t>
      </w:r>
      <w:r>
        <w:rPr>
          <w:rFonts w:hint="default" w:ascii="Times New Roman" w:hAnsi="Times New Roman" w:eastAsia="仿宋_GB2312" w:cs="Times New Roman"/>
          <w:color w:val="auto"/>
          <w:spacing w:val="6"/>
          <w:sz w:val="32"/>
          <w:szCs w:val="32"/>
          <w:lang w:eastAsia="zh-Hans"/>
        </w:rPr>
        <w:t>一码通</w:t>
      </w:r>
      <w:r>
        <w:rPr>
          <w:rFonts w:hint="default" w:ascii="Times New Roman" w:hAnsi="Times New Roman" w:eastAsia="仿宋_GB2312" w:cs="Times New Roman"/>
          <w:color w:val="auto"/>
          <w:spacing w:val="6"/>
          <w:sz w:val="32"/>
          <w:szCs w:val="32"/>
          <w:lang w:eastAsia="zh-CN"/>
        </w:rPr>
        <w:t>”</w:t>
      </w:r>
      <w:r>
        <w:rPr>
          <w:rFonts w:hint="default" w:ascii="Times New Roman" w:hAnsi="Times New Roman" w:eastAsia="仿宋_GB2312" w:cs="Times New Roman"/>
          <w:color w:val="auto"/>
          <w:spacing w:val="6"/>
          <w:sz w:val="32"/>
          <w:szCs w:val="32"/>
        </w:rPr>
        <w:t>赋码增信，在产品包装</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Hans"/>
        </w:rPr>
        <w:t>主要生产经营场所</w:t>
      </w:r>
      <w:r>
        <w:rPr>
          <w:rFonts w:hint="default" w:ascii="Times New Roman" w:hAnsi="Times New Roman" w:eastAsia="仿宋_GB2312" w:cs="Times New Roman"/>
          <w:color w:val="auto"/>
          <w:sz w:val="32"/>
          <w:szCs w:val="32"/>
        </w:rPr>
        <w:t>进行</w:t>
      </w:r>
      <w:r>
        <w:rPr>
          <w:rFonts w:hint="default" w:ascii="Times New Roman" w:hAnsi="Times New Roman" w:eastAsia="仿宋_GB2312" w:cs="Times New Roman"/>
          <w:color w:val="auto"/>
          <w:sz w:val="32"/>
          <w:szCs w:val="32"/>
          <w:lang w:eastAsia="zh-Hans"/>
        </w:rPr>
        <w:t>亮码</w:t>
      </w:r>
      <w:r>
        <w:rPr>
          <w:rFonts w:hint="default" w:ascii="Times New Roman" w:hAnsi="Times New Roman" w:eastAsia="仿宋_GB2312" w:cs="Times New Roman"/>
          <w:color w:val="auto"/>
          <w:sz w:val="32"/>
          <w:szCs w:val="32"/>
        </w:rPr>
        <w:t>。</w:t>
      </w:r>
    </w:p>
    <w:p w14:paraId="2F66C8A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000000"/>
          <w:sz w:val="32"/>
          <w:szCs w:val="32"/>
          <w:lang w:eastAsia="zh-CN"/>
        </w:rPr>
        <w:t>规范</w:t>
      </w:r>
      <w:r>
        <w:rPr>
          <w:rFonts w:hint="default" w:ascii="Times New Roman" w:hAnsi="Times New Roman" w:eastAsia="仿宋_GB2312" w:cs="Times New Roman"/>
          <w:color w:val="000000"/>
          <w:sz w:val="32"/>
          <w:szCs w:val="32"/>
        </w:rPr>
        <w:t>使用</w:t>
      </w:r>
      <w:r>
        <w:rPr>
          <w:rFonts w:hint="default" w:ascii="Times New Roman" w:hAnsi="Times New Roman" w:eastAsia="仿宋_GB2312" w:cs="Times New Roman"/>
          <w:color w:val="000000"/>
          <w:sz w:val="32"/>
          <w:szCs w:val="32"/>
          <w:lang w:eastAsia="zh-CN"/>
        </w:rPr>
        <w:t>“随手记”</w:t>
      </w:r>
      <w:r>
        <w:rPr>
          <w:rFonts w:hint="default" w:ascii="Times New Roman" w:hAnsi="Times New Roman" w:eastAsia="仿宋_GB2312" w:cs="Times New Roman"/>
          <w:color w:val="000000"/>
          <w:sz w:val="32"/>
          <w:szCs w:val="32"/>
          <w:lang w:eastAsia="zh-Hans"/>
        </w:rPr>
        <w:t>财务</w:t>
      </w:r>
      <w:r>
        <w:rPr>
          <w:rFonts w:hint="default" w:ascii="Times New Roman" w:hAnsi="Times New Roman" w:eastAsia="仿宋_GB2312" w:cs="Times New Roman"/>
          <w:color w:val="000000"/>
          <w:sz w:val="32"/>
          <w:szCs w:val="32"/>
          <w:lang w:eastAsia="zh-CN"/>
        </w:rPr>
        <w:t>软件</w:t>
      </w:r>
      <w:r>
        <w:rPr>
          <w:rFonts w:hint="default" w:ascii="Times New Roman" w:hAnsi="Times New Roman" w:eastAsia="仿宋_GB2312" w:cs="Times New Roman"/>
          <w:color w:val="000000"/>
          <w:sz w:val="32"/>
          <w:szCs w:val="32"/>
        </w:rPr>
        <w:t>记账</w:t>
      </w:r>
      <w:r>
        <w:rPr>
          <w:rFonts w:hint="default" w:ascii="Times New Roman" w:hAnsi="Times New Roman" w:eastAsia="仿宋_GB2312" w:cs="Times New Roman"/>
          <w:color w:val="000000"/>
          <w:sz w:val="32"/>
          <w:szCs w:val="32"/>
          <w:lang w:eastAsia="zh-Hans"/>
        </w:rPr>
        <w:t>，</w:t>
      </w:r>
      <w:r>
        <w:rPr>
          <w:rFonts w:hint="default" w:ascii="Times New Roman" w:hAnsi="Times New Roman" w:eastAsia="仿宋_GB2312" w:cs="Times New Roman"/>
          <w:color w:val="000000"/>
          <w:sz w:val="32"/>
          <w:szCs w:val="32"/>
        </w:rPr>
        <w:t>收支、库存等记录</w:t>
      </w:r>
      <w:r>
        <w:rPr>
          <w:rFonts w:hint="default" w:ascii="Times New Roman" w:hAnsi="Times New Roman" w:eastAsia="仿宋_GB2312" w:cs="Times New Roman"/>
          <w:color w:val="000000"/>
          <w:sz w:val="32"/>
          <w:szCs w:val="32"/>
          <w:lang w:eastAsia="zh-CN"/>
        </w:rPr>
        <w:t>完整</w:t>
      </w:r>
      <w:r>
        <w:rPr>
          <w:rFonts w:hint="default" w:ascii="Times New Roman" w:hAnsi="Times New Roman" w:eastAsia="仿宋_GB2312" w:cs="Times New Roman"/>
          <w:color w:val="auto"/>
          <w:sz w:val="32"/>
          <w:szCs w:val="32"/>
        </w:rPr>
        <w:t>规范</w:t>
      </w:r>
      <w:r>
        <w:rPr>
          <w:rFonts w:hint="eastAsia" w:ascii="Times New Roman" w:hAnsi="Times New Roman" w:eastAsia="仿宋_GB2312" w:cs="Times New Roman"/>
          <w:color w:val="auto"/>
          <w:sz w:val="32"/>
          <w:szCs w:val="32"/>
          <w:lang w:eastAsia="zh-CN"/>
        </w:rPr>
        <w:t>，</w:t>
      </w:r>
      <w:r>
        <w:rPr>
          <w:rFonts w:hint="eastAsia" w:ascii="仿宋_GB2312" w:hAnsi="仿宋_GB2312" w:eastAsia="仿宋_GB2312" w:cs="仿宋_GB2312"/>
          <w:sz w:val="32"/>
          <w:szCs w:val="32"/>
        </w:rPr>
        <w:t>能真实准确地反映家庭农牧场生产经营状况</w:t>
      </w:r>
      <w:r>
        <w:rPr>
          <w:rFonts w:hint="default" w:ascii="Times New Roman" w:hAnsi="Times New Roman" w:eastAsia="仿宋_GB2312" w:cs="Times New Roman"/>
          <w:color w:val="auto"/>
          <w:sz w:val="32"/>
          <w:szCs w:val="32"/>
        </w:rPr>
        <w:t>。</w:t>
      </w:r>
    </w:p>
    <w:p w14:paraId="4432A33D">
      <w:pPr>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人均年经营纯收入超</w:t>
      </w:r>
      <w:r>
        <w:rPr>
          <w:rFonts w:hint="eastAsia" w:ascii="仿宋_GB2312" w:hAnsi="仿宋_GB2312" w:eastAsia="仿宋_GB2312" w:cs="仿宋_GB2312"/>
          <w:sz w:val="32"/>
          <w:szCs w:val="32"/>
          <w:highlight w:val="none"/>
        </w:rPr>
        <w:t>过</w:t>
      </w:r>
      <w:r>
        <w:rPr>
          <w:rFonts w:hint="eastAsia" w:ascii="仿宋_GB2312" w:hAnsi="仿宋_GB2312" w:eastAsia="仿宋_GB2312" w:cs="仿宋_GB2312"/>
          <w:sz w:val="32"/>
          <w:szCs w:val="32"/>
          <w:highlight w:val="none"/>
          <w:lang w:val="en-US" w:eastAsia="zh-CN"/>
        </w:rPr>
        <w:t>乌拉特中旗</w:t>
      </w:r>
      <w:r>
        <w:rPr>
          <w:rFonts w:hint="eastAsia" w:ascii="仿宋_GB2312" w:hAnsi="仿宋_GB2312" w:eastAsia="仿宋_GB2312" w:cs="仿宋_GB2312"/>
          <w:sz w:val="32"/>
          <w:szCs w:val="32"/>
          <w:highlight w:val="none"/>
        </w:rPr>
        <w:t>农牧</w:t>
      </w:r>
      <w:r>
        <w:rPr>
          <w:rFonts w:hint="eastAsia" w:ascii="仿宋_GB2312" w:hAnsi="仿宋_GB2312" w:eastAsia="仿宋_GB2312" w:cs="仿宋_GB2312"/>
          <w:sz w:val="32"/>
          <w:szCs w:val="32"/>
        </w:rPr>
        <w:t>民人均纯收入水平。在科技运用、生产技能、经营模式、管理水平等方面对周边农牧户具有较强的示范带动效应。</w:t>
      </w:r>
    </w:p>
    <w:p w14:paraId="7EB4275F">
      <w:pPr>
        <w:keepNext w:val="0"/>
        <w:keepLines w:val="0"/>
        <w:pageBreakBefore w:val="0"/>
        <w:widowControl w:val="0"/>
        <w:kinsoku/>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农牧民合作社和家庭农牧场</w:t>
      </w:r>
      <w:r>
        <w:rPr>
          <w:rFonts w:hint="eastAsia" w:ascii="Times New Roman" w:hAnsi="Times New Roman" w:eastAsia="仿宋_GB2312" w:cs="Times New Roman"/>
          <w:color w:val="auto"/>
          <w:sz w:val="32"/>
          <w:szCs w:val="32"/>
          <w:lang w:val="en-US" w:eastAsia="zh-CN"/>
        </w:rPr>
        <w:t>除具备上述条件外，还应</w:t>
      </w:r>
      <w:r>
        <w:rPr>
          <w:rFonts w:hint="default" w:ascii="Times New Roman" w:hAnsi="Times New Roman" w:eastAsia="仿宋_GB2312" w:cs="Times New Roman"/>
          <w:color w:val="auto"/>
          <w:sz w:val="32"/>
          <w:szCs w:val="32"/>
          <w:lang w:val="en-US" w:eastAsia="zh-CN"/>
        </w:rPr>
        <w:t>联农带农紧密</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能够通过订单带动、吸纳就业、代耕代种、技术辅导等方式，与中小农户、脱贫人口（含监测户）建立稳定的利益联结和帮扶关系。</w:t>
      </w:r>
      <w:r>
        <w:rPr>
          <w:rFonts w:hint="eastAsia" w:ascii="Times New Roman" w:hAnsi="Times New Roman" w:eastAsia="仿宋_GB2312" w:cs="Times New Roman"/>
          <w:color w:val="auto"/>
          <w:sz w:val="32"/>
          <w:szCs w:val="32"/>
          <w:lang w:val="en-US" w:eastAsia="zh-CN"/>
        </w:rPr>
        <w:t>在</w:t>
      </w:r>
      <w:r>
        <w:rPr>
          <w:rFonts w:hint="default" w:ascii="Times New Roman" w:hAnsi="Times New Roman" w:eastAsia="仿宋_GB2312" w:cs="Times New Roman"/>
          <w:color w:val="auto"/>
          <w:sz w:val="32"/>
          <w:szCs w:val="32"/>
          <w:lang w:val="en-US" w:eastAsia="zh-CN"/>
        </w:rPr>
        <w:t>社会声誉</w:t>
      </w:r>
      <w:r>
        <w:rPr>
          <w:rFonts w:hint="eastAsia" w:ascii="Times New Roman" w:hAnsi="Times New Roman" w:eastAsia="仿宋_GB2312" w:cs="Times New Roman"/>
          <w:color w:val="auto"/>
          <w:sz w:val="32"/>
          <w:szCs w:val="32"/>
          <w:lang w:val="en-US" w:eastAsia="zh-CN"/>
        </w:rPr>
        <w:t>方面，</w:t>
      </w:r>
      <w:r>
        <w:rPr>
          <w:rFonts w:hint="default" w:ascii="Times New Roman" w:hAnsi="Times New Roman" w:eastAsia="仿宋_GB2312" w:cs="Times New Roman"/>
          <w:color w:val="auto"/>
          <w:sz w:val="32"/>
          <w:szCs w:val="32"/>
          <w:lang w:val="en-US" w:eastAsia="zh-CN"/>
        </w:rPr>
        <w:t>遵纪守法，诚实守信。未发</w:t>
      </w:r>
      <w:r>
        <w:rPr>
          <w:rFonts w:hint="default" w:ascii="Times New Roman" w:hAnsi="Times New Roman" w:eastAsia="仿宋_GB2312" w:cs="Times New Roman"/>
          <w:color w:val="auto"/>
          <w:sz w:val="32"/>
          <w:szCs w:val="32"/>
        </w:rPr>
        <w:t>生过生产（质量）安全事故、生态破坏、环境污染、损害成员利益等严重事件，未受到行业通报批评等造成不良社会影响，无不良信用记录，未被列入经营异常名录、失信名单，未涉及非法金融活动。</w:t>
      </w:r>
    </w:p>
    <w:p w14:paraId="6B462DC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CESI黑体-GB18030" w:cs="Times New Roman"/>
          <w:color w:val="auto"/>
          <w:sz w:val="32"/>
          <w:szCs w:val="32"/>
          <w:lang w:val="en" w:eastAsia="zh-CN"/>
        </w:rPr>
      </w:pPr>
      <w:r>
        <w:rPr>
          <w:rFonts w:hint="default" w:ascii="Times New Roman" w:hAnsi="Times New Roman" w:eastAsia="CESI黑体-GB18030" w:cs="Times New Roman"/>
          <w:color w:val="auto"/>
          <w:sz w:val="32"/>
          <w:szCs w:val="32"/>
          <w:lang w:val="en" w:eastAsia="zh-CN"/>
        </w:rPr>
        <w:t>三、支持内容</w:t>
      </w:r>
    </w:p>
    <w:p w14:paraId="1D39F2E0">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9"/>
        <w:rPr>
          <w:rFonts w:hint="default" w:ascii="Times New Roman" w:hAnsi="Times New Roman" w:eastAsia="楷体_GB2312" w:cs="Times New Roman"/>
          <w:b/>
          <w:bCs/>
          <w:color w:val="000000"/>
          <w:sz w:val="32"/>
          <w:szCs w:val="32"/>
          <w:lang w:val="en-US" w:eastAsia="zh-CN"/>
        </w:rPr>
      </w:pPr>
      <w:r>
        <w:rPr>
          <w:rFonts w:hint="default" w:ascii="Times New Roman" w:hAnsi="Times New Roman" w:eastAsia="楷体_GB2312" w:cs="Times New Roman"/>
          <w:b/>
          <w:bCs/>
          <w:color w:val="000000"/>
          <w:sz w:val="32"/>
          <w:szCs w:val="32"/>
          <w:highlight w:val="none"/>
          <w:lang w:val="en-US" w:eastAsia="zh-CN"/>
        </w:rPr>
        <w:t>（一）支持新型农业经营主体夯实组织基础。</w:t>
      </w:r>
      <w:r>
        <w:rPr>
          <w:rFonts w:hint="default" w:ascii="Times New Roman" w:hAnsi="Times New Roman" w:eastAsia="仿宋_GB2312" w:cs="Times New Roman"/>
          <w:color w:val="000000"/>
          <w:sz w:val="32"/>
          <w:szCs w:val="32"/>
        </w:rPr>
        <w:t>支持新型农业经营主体利用信息化工具提升组织运行规范化水平</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支持农民合作社建立符合《农民专业合</w:t>
      </w:r>
      <w:r>
        <w:rPr>
          <w:rFonts w:hint="default" w:ascii="Times New Roman" w:hAnsi="Times New Roman" w:eastAsia="仿宋_GB2312" w:cs="Times New Roman"/>
          <w:color w:val="000000"/>
          <w:spacing w:val="6"/>
          <w:sz w:val="32"/>
          <w:szCs w:val="32"/>
          <w:lang w:val="en-US" w:eastAsia="zh-CN"/>
        </w:rPr>
        <w:t>作社财务制度》《农民专业合作社会计制度》要求的财务会计制度</w:t>
      </w:r>
      <w:r>
        <w:rPr>
          <w:rFonts w:hint="default" w:ascii="Times New Roman" w:hAnsi="Times New Roman" w:eastAsia="仿宋_GB2312" w:cs="Times New Roman"/>
          <w:color w:val="000000"/>
          <w:spacing w:val="6"/>
          <w:sz w:val="32"/>
          <w:szCs w:val="32"/>
          <w:lang w:eastAsia="zh-CN"/>
        </w:rPr>
        <w:t>。</w:t>
      </w:r>
      <w:r>
        <w:rPr>
          <w:rFonts w:hint="default" w:ascii="Times New Roman" w:hAnsi="Times New Roman" w:eastAsia="仿宋_GB2312" w:cs="Times New Roman"/>
          <w:color w:val="000000"/>
          <w:spacing w:val="6"/>
          <w:sz w:val="32"/>
          <w:szCs w:val="32"/>
          <w:lang w:val="en-US" w:eastAsia="zh-CN"/>
        </w:rPr>
        <w:t>支持家庭农场使用信息化记账工具和“随手记”软件实现生产经营</w:t>
      </w:r>
      <w:r>
        <w:rPr>
          <w:rFonts w:hint="default" w:ascii="Times New Roman" w:hAnsi="Times New Roman" w:eastAsia="仿宋_GB2312" w:cs="Times New Roman"/>
          <w:color w:val="000000"/>
          <w:sz w:val="32"/>
          <w:szCs w:val="32"/>
          <w:lang w:val="en-US" w:eastAsia="zh-CN"/>
        </w:rPr>
        <w:t>独立核算，应用“一码通”赋码增信</w:t>
      </w:r>
      <w:r>
        <w:rPr>
          <w:rFonts w:hint="default" w:ascii="Times New Roman" w:hAnsi="Times New Roman" w:eastAsia="仿宋_GB2312" w:cs="Times New Roman"/>
          <w:color w:val="000000"/>
          <w:sz w:val="32"/>
          <w:szCs w:val="32"/>
        </w:rPr>
        <w:t>。</w:t>
      </w:r>
    </w:p>
    <w:p w14:paraId="6C2E0D8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楷体_GB2312" w:cs="Times New Roman"/>
          <w:b/>
          <w:bCs/>
          <w:color w:val="000000"/>
          <w:sz w:val="32"/>
          <w:szCs w:val="32"/>
          <w:lang w:val="en-US" w:eastAsia="zh-CN"/>
        </w:rPr>
        <w:t>（二）支持新型农业经营主体提升运营质量。</w:t>
      </w:r>
      <w:r>
        <w:rPr>
          <w:rFonts w:hint="default" w:ascii="Times New Roman" w:hAnsi="Times New Roman" w:eastAsia="仿宋_GB2312" w:cs="Times New Roman"/>
          <w:color w:val="000000"/>
          <w:sz w:val="32"/>
          <w:szCs w:val="32"/>
          <w:lang w:val="en-US" w:eastAsia="zh-CN"/>
        </w:rPr>
        <w:t>支持新型农业经营主体实行标准化生产，规范生产记录档案，建立农产品质量安全追溯和自律性检验检测制度。支持新型农业经营主体注册商标，发展绿色、有机、地理标志和达标合格农产品，开展品牌化经营。</w:t>
      </w:r>
    </w:p>
    <w:p w14:paraId="13EF261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val="0"/>
          <w:bCs w:val="0"/>
          <w:color w:val="000000"/>
          <w:sz w:val="32"/>
          <w:szCs w:val="32"/>
          <w:lang w:val="en" w:eastAsia="zh-CN"/>
        </w:rPr>
      </w:pPr>
      <w:r>
        <w:rPr>
          <w:rFonts w:hint="default" w:ascii="Times New Roman" w:hAnsi="Times New Roman" w:eastAsia="楷体_GB2312" w:cs="Times New Roman"/>
          <w:b/>
          <w:bCs/>
          <w:color w:val="000000"/>
          <w:sz w:val="32"/>
          <w:szCs w:val="32"/>
          <w:lang w:val="en-US" w:eastAsia="zh-CN"/>
        </w:rPr>
        <w:t>（三）支持新型农业经营主体延长产业链条。</w:t>
      </w:r>
      <w:r>
        <w:rPr>
          <w:rFonts w:hint="default" w:ascii="Times New Roman" w:hAnsi="Times New Roman" w:eastAsia="仿宋_GB2312" w:cs="Times New Roman"/>
          <w:b w:val="0"/>
          <w:bCs w:val="0"/>
          <w:color w:val="000000"/>
          <w:sz w:val="32"/>
          <w:szCs w:val="32"/>
          <w:lang w:val="en-US" w:eastAsia="zh-CN"/>
        </w:rPr>
        <w:t>主要支持农牧民合作社和家庭农牧场领办创办农畜产品加工企业。</w:t>
      </w:r>
    </w:p>
    <w:p w14:paraId="7AF955B4">
      <w:pPr>
        <w:keepNext w:val="0"/>
        <w:keepLines w:val="0"/>
        <w:pageBreakBefore w:val="0"/>
        <w:widowControl w:val="0"/>
        <w:kinsoku/>
        <w:overflowPunct/>
        <w:topLinePunct w:val="0"/>
        <w:autoSpaceDE/>
        <w:autoSpaceDN/>
        <w:bidi w:val="0"/>
        <w:spacing w:line="600" w:lineRule="exact"/>
        <w:ind w:firstLine="640" w:firstLineChars="200"/>
        <w:textAlignment w:val="auto"/>
        <w:rPr>
          <w:rFonts w:hint="default" w:ascii="Times New Roman" w:hAnsi="Times New Roman" w:eastAsia="CESI黑体-GB18030" w:cs="Times New Roman"/>
          <w:color w:val="auto"/>
          <w:sz w:val="32"/>
          <w:szCs w:val="32"/>
          <w:lang w:val="en-US" w:eastAsia="zh-CN"/>
        </w:rPr>
      </w:pPr>
      <w:r>
        <w:rPr>
          <w:rFonts w:hint="default" w:ascii="Times New Roman" w:hAnsi="Times New Roman" w:eastAsia="CESI黑体-GB18030" w:cs="Times New Roman"/>
          <w:color w:val="auto"/>
          <w:sz w:val="32"/>
          <w:szCs w:val="32"/>
          <w:lang w:eastAsia="zh-CN"/>
        </w:rPr>
        <w:t>四</w:t>
      </w:r>
      <w:r>
        <w:rPr>
          <w:rFonts w:hint="default" w:ascii="Times New Roman" w:hAnsi="Times New Roman" w:eastAsia="CESI黑体-GB18030" w:cs="Times New Roman"/>
          <w:color w:val="auto"/>
          <w:sz w:val="32"/>
          <w:szCs w:val="32"/>
        </w:rPr>
        <w:t>、</w:t>
      </w:r>
      <w:r>
        <w:rPr>
          <w:rFonts w:hint="default" w:ascii="Times New Roman" w:hAnsi="Times New Roman" w:eastAsia="CESI黑体-GB18030" w:cs="Times New Roman"/>
          <w:color w:val="auto"/>
          <w:sz w:val="32"/>
          <w:szCs w:val="32"/>
          <w:lang w:eastAsia="zh-CN"/>
        </w:rPr>
        <w:t>支持</w:t>
      </w:r>
      <w:r>
        <w:rPr>
          <w:rFonts w:hint="eastAsia" w:ascii="Times New Roman" w:hAnsi="Times New Roman" w:eastAsia="CESI黑体-GB18030" w:cs="Times New Roman"/>
          <w:color w:val="auto"/>
          <w:sz w:val="32"/>
          <w:szCs w:val="32"/>
          <w:lang w:val="en-US" w:eastAsia="zh-CN"/>
        </w:rPr>
        <w:t>数量、</w:t>
      </w:r>
      <w:r>
        <w:rPr>
          <w:rFonts w:hint="default" w:ascii="Times New Roman" w:hAnsi="Times New Roman" w:eastAsia="CESI黑体-GB18030" w:cs="Times New Roman"/>
          <w:color w:val="auto"/>
          <w:sz w:val="32"/>
          <w:szCs w:val="32"/>
        </w:rPr>
        <w:t>方式</w:t>
      </w:r>
      <w:r>
        <w:rPr>
          <w:rFonts w:hint="eastAsia" w:ascii="Times New Roman" w:hAnsi="Times New Roman" w:eastAsia="CESI黑体-GB18030" w:cs="Times New Roman"/>
          <w:color w:val="auto"/>
          <w:sz w:val="32"/>
          <w:szCs w:val="32"/>
          <w:lang w:val="en-US" w:eastAsia="zh-CN"/>
        </w:rPr>
        <w:t>和</w:t>
      </w:r>
      <w:r>
        <w:rPr>
          <w:rFonts w:hint="default" w:ascii="Times New Roman" w:hAnsi="Times New Roman" w:eastAsia="CESI黑体-GB18030" w:cs="Times New Roman"/>
          <w:color w:val="auto"/>
          <w:sz w:val="32"/>
          <w:szCs w:val="32"/>
          <w:lang w:eastAsia="zh-CN"/>
        </w:rPr>
        <w:t>标准</w:t>
      </w:r>
    </w:p>
    <w:p w14:paraId="2EF4693F">
      <w:pPr>
        <w:keepNext w:val="0"/>
        <w:keepLines w:val="0"/>
        <w:pageBreakBefore w:val="0"/>
        <w:widowControl w:val="0"/>
        <w:kinsoku/>
        <w:overflowPunct/>
        <w:topLinePunct w:val="0"/>
        <w:autoSpaceDE/>
        <w:autoSpaceDN/>
        <w:bidi w:val="0"/>
        <w:spacing w:line="600" w:lineRule="exact"/>
        <w:ind w:firstLine="643" w:firstLineChars="200"/>
        <w:textAlignment w:val="auto"/>
        <w:rPr>
          <w:rFonts w:hint="default" w:ascii="Times New Roman" w:hAnsi="Times New Roman" w:eastAsia="楷体_GB2312" w:cs="Times New Roman"/>
          <w:b/>
          <w:bCs/>
          <w:color w:val="auto"/>
          <w:sz w:val="32"/>
          <w:szCs w:val="32"/>
          <w:lang w:val="en-US" w:eastAsia="zh-CN"/>
        </w:rPr>
      </w:pPr>
      <w:r>
        <w:rPr>
          <w:rFonts w:hint="default" w:ascii="Times New Roman" w:hAnsi="Times New Roman" w:eastAsia="楷体_GB2312" w:cs="Times New Roman"/>
          <w:b/>
          <w:bCs/>
          <w:color w:val="auto"/>
          <w:sz w:val="32"/>
          <w:szCs w:val="32"/>
          <w:lang w:eastAsia="zh-CN"/>
        </w:rPr>
        <w:t>（</w:t>
      </w:r>
      <w:r>
        <w:rPr>
          <w:rFonts w:hint="default" w:ascii="Times New Roman" w:hAnsi="Times New Roman" w:eastAsia="楷体_GB2312" w:cs="Times New Roman"/>
          <w:b/>
          <w:bCs/>
          <w:color w:val="auto"/>
          <w:sz w:val="32"/>
          <w:szCs w:val="32"/>
          <w:lang w:val="en-US" w:eastAsia="zh-CN"/>
        </w:rPr>
        <w:t>一</w:t>
      </w:r>
      <w:r>
        <w:rPr>
          <w:rFonts w:hint="default" w:ascii="Times New Roman" w:hAnsi="Times New Roman" w:eastAsia="楷体_GB2312" w:cs="Times New Roman"/>
          <w:b/>
          <w:bCs/>
          <w:color w:val="auto"/>
          <w:sz w:val="32"/>
          <w:szCs w:val="32"/>
          <w:lang w:eastAsia="zh-CN"/>
        </w:rPr>
        <w:t>）</w:t>
      </w:r>
      <w:r>
        <w:rPr>
          <w:rFonts w:hint="eastAsia" w:ascii="Times New Roman" w:hAnsi="Times New Roman" w:eastAsia="楷体_GB2312" w:cs="Times New Roman"/>
          <w:b/>
          <w:bCs/>
          <w:color w:val="auto"/>
          <w:sz w:val="32"/>
          <w:szCs w:val="32"/>
          <w:lang w:val="en-US" w:eastAsia="zh-CN"/>
        </w:rPr>
        <w:t>支持数量</w:t>
      </w:r>
    </w:p>
    <w:p w14:paraId="77DC47A1">
      <w:pPr>
        <w:keepNext w:val="0"/>
        <w:keepLines w:val="0"/>
        <w:pageBreakBefore w:val="0"/>
        <w:widowControl w:val="0"/>
        <w:kinsoku/>
        <w:overflowPunct/>
        <w:topLinePunct w:val="0"/>
        <w:autoSpaceDE/>
        <w:autoSpaceDN/>
        <w:bidi w:val="0"/>
        <w:spacing w:line="600" w:lineRule="exact"/>
        <w:ind w:firstLine="640" w:firstLineChars="200"/>
        <w:textAlignment w:val="auto"/>
        <w:rPr>
          <w:rFonts w:hint="eastAsia" w:ascii="仿宋_GB2312" w:hAnsi="仿宋_GB2312" w:eastAsia="仿宋_GB2312" w:cs="仿宋_GB2312"/>
          <w:b/>
          <w:bCs/>
          <w:color w:val="auto"/>
          <w:sz w:val="32"/>
          <w:szCs w:val="32"/>
          <w:lang w:val="en-US" w:eastAsia="zh-CN"/>
        </w:rPr>
      </w:pPr>
      <w:r>
        <w:rPr>
          <w:rFonts w:hint="default" w:ascii="仿宋" w:hAnsi="仿宋" w:eastAsia="仿宋" w:cs="仿宋"/>
          <w:b w:val="0"/>
          <w:bCs w:val="0"/>
          <w:sz w:val="32"/>
          <w:szCs w:val="32"/>
          <w:lang w:val="en-US" w:eastAsia="zh-CN"/>
        </w:rPr>
        <w:t>2024年</w:t>
      </w:r>
      <w:r>
        <w:rPr>
          <w:rFonts w:hint="eastAsia" w:cs="仿宋"/>
          <w:b w:val="0"/>
          <w:bCs w:val="0"/>
          <w:sz w:val="32"/>
          <w:szCs w:val="32"/>
          <w:lang w:val="en-US" w:eastAsia="zh-CN"/>
        </w:rPr>
        <w:t>乌拉特中旗</w:t>
      </w:r>
      <w:r>
        <w:rPr>
          <w:rFonts w:hint="default" w:ascii="仿宋" w:hAnsi="仿宋" w:eastAsia="仿宋" w:cs="仿宋"/>
          <w:b w:val="0"/>
          <w:bCs w:val="0"/>
          <w:sz w:val="32"/>
          <w:szCs w:val="32"/>
          <w:lang w:val="en-US" w:eastAsia="zh-CN"/>
        </w:rPr>
        <w:t>培育壮大农民</w:t>
      </w:r>
      <w:r>
        <w:rPr>
          <w:rFonts w:hint="eastAsia" w:ascii="仿宋" w:hAnsi="仿宋" w:eastAsia="仿宋" w:cs="仿宋"/>
          <w:b w:val="0"/>
          <w:bCs w:val="0"/>
          <w:sz w:val="32"/>
          <w:szCs w:val="32"/>
          <w:lang w:val="en-US" w:eastAsia="zh-CN"/>
        </w:rPr>
        <w:t>专业</w:t>
      </w:r>
      <w:r>
        <w:rPr>
          <w:rFonts w:hint="default" w:ascii="仿宋" w:hAnsi="仿宋" w:eastAsia="仿宋" w:cs="仿宋"/>
          <w:b w:val="0"/>
          <w:bCs w:val="0"/>
          <w:sz w:val="32"/>
          <w:szCs w:val="32"/>
          <w:lang w:val="en-US" w:eastAsia="zh-CN"/>
        </w:rPr>
        <w:t>合作社</w:t>
      </w:r>
      <w:r>
        <w:rPr>
          <w:rFonts w:hint="eastAsia" w:cs="仿宋"/>
          <w:b w:val="0"/>
          <w:bCs w:val="0"/>
          <w:sz w:val="32"/>
          <w:szCs w:val="32"/>
          <w:lang w:val="en-US" w:eastAsia="zh-CN"/>
        </w:rPr>
        <w:t>5</w:t>
      </w:r>
      <w:r>
        <w:rPr>
          <w:rFonts w:hint="default" w:ascii="仿宋" w:hAnsi="仿宋" w:eastAsia="仿宋" w:cs="仿宋"/>
          <w:b w:val="0"/>
          <w:bCs w:val="0"/>
          <w:sz w:val="32"/>
          <w:szCs w:val="32"/>
          <w:lang w:val="en-US" w:eastAsia="zh-CN"/>
        </w:rPr>
        <w:t>个，家庭农场</w:t>
      </w:r>
      <w:r>
        <w:rPr>
          <w:rFonts w:hint="eastAsia" w:cs="仿宋"/>
          <w:b w:val="0"/>
          <w:bCs w:val="0"/>
          <w:sz w:val="32"/>
          <w:szCs w:val="32"/>
          <w:lang w:val="en-US" w:eastAsia="zh-CN"/>
        </w:rPr>
        <w:t>15</w:t>
      </w:r>
      <w:r>
        <w:rPr>
          <w:rFonts w:hint="default" w:ascii="仿宋" w:hAnsi="仿宋" w:eastAsia="仿宋" w:cs="仿宋"/>
          <w:b w:val="0"/>
          <w:bCs w:val="0"/>
          <w:sz w:val="32"/>
          <w:szCs w:val="32"/>
          <w:lang w:val="en-US" w:eastAsia="zh-CN"/>
        </w:rPr>
        <w:t>个</w:t>
      </w:r>
      <w:r>
        <w:rPr>
          <w:rFonts w:hint="eastAsia" w:cs="仿宋"/>
          <w:b w:val="0"/>
          <w:bCs w:val="0"/>
          <w:sz w:val="32"/>
          <w:szCs w:val="32"/>
          <w:lang w:val="en-US" w:eastAsia="zh-CN"/>
        </w:rPr>
        <w:t>，</w:t>
      </w:r>
      <w:r>
        <w:rPr>
          <w:rFonts w:hint="eastAsia" w:ascii="仿宋_GB2312" w:hAnsi="仿宋_GB2312" w:eastAsia="仿宋_GB2312" w:cs="仿宋_GB2312"/>
          <w:color w:val="auto"/>
          <w:sz w:val="32"/>
          <w:szCs w:val="32"/>
          <w:lang w:val="en-US" w:eastAsia="zh-CN"/>
        </w:rPr>
        <w:t>符合申报条件的新型农业经营主体均可申报。</w:t>
      </w:r>
    </w:p>
    <w:p w14:paraId="755DC9EA">
      <w:pPr>
        <w:keepNext w:val="0"/>
        <w:keepLines w:val="0"/>
        <w:pageBreakBefore w:val="0"/>
        <w:widowControl w:val="0"/>
        <w:numPr>
          <w:ilvl w:val="0"/>
          <w:numId w:val="1"/>
        </w:numPr>
        <w:kinsoku/>
        <w:overflowPunct/>
        <w:topLinePunct w:val="0"/>
        <w:autoSpaceDE/>
        <w:autoSpaceDN/>
        <w:bidi w:val="0"/>
        <w:spacing w:line="600" w:lineRule="exact"/>
        <w:ind w:firstLine="643" w:firstLineChars="200"/>
        <w:textAlignment w:val="auto"/>
        <w:rPr>
          <w:rFonts w:hint="eastAsia" w:ascii="Times New Roman" w:hAnsi="Times New Roman" w:eastAsia="楷体_GB2312" w:cs="Times New Roman"/>
          <w:b/>
          <w:bCs/>
          <w:color w:val="auto"/>
          <w:sz w:val="32"/>
          <w:szCs w:val="32"/>
          <w:lang w:val="en-US" w:eastAsia="zh-CN"/>
        </w:rPr>
      </w:pPr>
      <w:r>
        <w:rPr>
          <w:rFonts w:hint="eastAsia" w:ascii="Times New Roman" w:hAnsi="Times New Roman" w:eastAsia="楷体_GB2312" w:cs="Times New Roman"/>
          <w:b/>
          <w:bCs/>
          <w:color w:val="auto"/>
          <w:sz w:val="32"/>
          <w:szCs w:val="32"/>
          <w:lang w:val="en-US" w:eastAsia="zh-CN"/>
        </w:rPr>
        <w:t>支持方式和标准</w:t>
      </w:r>
    </w:p>
    <w:p w14:paraId="66315EF7">
      <w:pPr>
        <w:keepNext w:val="0"/>
        <w:keepLines w:val="0"/>
        <w:pageBreakBefore w:val="0"/>
        <w:widowControl w:val="0"/>
        <w:kinsoku/>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color w:val="auto"/>
          <w:sz w:val="32"/>
          <w:szCs w:val="32"/>
          <w:lang w:val="en" w:eastAsia="zh-CN"/>
        </w:rPr>
      </w:pPr>
      <w:r>
        <w:rPr>
          <w:rFonts w:hint="eastAsia" w:ascii="Times New Roman" w:hAnsi="Times New Roman" w:eastAsia="仿宋_GB2312" w:cs="Times New Roman"/>
          <w:color w:val="auto"/>
          <w:sz w:val="32"/>
          <w:szCs w:val="32"/>
          <w:lang w:val="en-US" w:eastAsia="zh-CN"/>
        </w:rPr>
        <w:t>乌拉特中旗农牧和科技局</w:t>
      </w:r>
      <w:r>
        <w:rPr>
          <w:rFonts w:hint="default" w:ascii="Times New Roman" w:hAnsi="Times New Roman" w:eastAsia="仿宋_GB2312" w:cs="Times New Roman"/>
          <w:color w:val="auto"/>
          <w:sz w:val="32"/>
          <w:szCs w:val="32"/>
          <w:lang w:eastAsia="zh-CN"/>
        </w:rPr>
        <w:t>通过评选认定的方式，对达到目标要求的农牧民专业合作社、家庭农牧场进行一次性奖励补助。</w:t>
      </w:r>
      <w:r>
        <w:rPr>
          <w:rFonts w:hint="default" w:ascii="Times New Roman" w:hAnsi="Times New Roman" w:eastAsia="仿宋_GB2312" w:cs="Times New Roman"/>
          <w:color w:val="auto"/>
          <w:sz w:val="32"/>
          <w:szCs w:val="32"/>
        </w:rPr>
        <w:t>对单个主体的奖补限额农牧民合作社不超过</w:t>
      </w:r>
      <w:r>
        <w:rPr>
          <w:rFonts w:hint="default" w:ascii="Times New Roman" w:hAnsi="Times New Roman" w:eastAsia="仿宋_GB2312" w:cs="Times New Roman"/>
          <w:color w:val="auto"/>
          <w:sz w:val="32"/>
          <w:szCs w:val="32"/>
          <w:lang w:val="en"/>
        </w:rPr>
        <w:t>10</w:t>
      </w:r>
      <w:r>
        <w:rPr>
          <w:rFonts w:hint="default" w:ascii="Times New Roman" w:hAnsi="Times New Roman" w:eastAsia="仿宋_GB2312" w:cs="Times New Roman"/>
          <w:color w:val="auto"/>
          <w:sz w:val="32"/>
          <w:szCs w:val="32"/>
        </w:rPr>
        <w:t>万元，家庭农牧场不超过</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万元。</w:t>
      </w:r>
    </w:p>
    <w:p w14:paraId="4D0F9E3B">
      <w:pPr>
        <w:keepNext w:val="0"/>
        <w:keepLines w:val="0"/>
        <w:pageBreakBefore w:val="0"/>
        <w:widowControl w:val="0"/>
        <w:kinsoku/>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000000"/>
          <w:sz w:val="32"/>
          <w:szCs w:val="32"/>
        </w:rPr>
        <w:t>对带</w:t>
      </w:r>
      <w:r>
        <w:rPr>
          <w:rFonts w:hint="default" w:ascii="Times New Roman" w:hAnsi="Times New Roman" w:eastAsia="仿宋_GB2312" w:cs="Times New Roman"/>
          <w:color w:val="auto"/>
          <w:sz w:val="32"/>
          <w:szCs w:val="32"/>
        </w:rPr>
        <w:t>动脱贫人口成效明显的、粮食增产、农牧业增效的合作社、家庭农牧场</w:t>
      </w:r>
      <w:r>
        <w:rPr>
          <w:rFonts w:hint="eastAsia" w:ascii="Times New Roman" w:hAnsi="Times New Roman" w:eastAsia="仿宋_GB2312" w:cs="Times New Roman"/>
          <w:color w:val="auto"/>
          <w:sz w:val="32"/>
          <w:szCs w:val="32"/>
          <w:lang w:val="en-US" w:eastAsia="zh-CN"/>
        </w:rPr>
        <w:t>同等条件下优先考虑</w:t>
      </w:r>
      <w:r>
        <w:rPr>
          <w:rFonts w:hint="default" w:ascii="Times New Roman" w:hAnsi="Times New Roman" w:eastAsia="仿宋_GB2312" w:cs="Times New Roman"/>
          <w:color w:val="auto"/>
          <w:sz w:val="32"/>
          <w:szCs w:val="32"/>
        </w:rPr>
        <w:t>。</w:t>
      </w:r>
    </w:p>
    <w:p w14:paraId="5996F400">
      <w:pPr>
        <w:keepNext w:val="0"/>
        <w:keepLines w:val="0"/>
        <w:pageBreakBefore w:val="0"/>
        <w:widowControl w:val="0"/>
        <w:kinsoku/>
        <w:overflowPunct/>
        <w:topLinePunct w:val="0"/>
        <w:autoSpaceDE/>
        <w:autoSpaceDN/>
        <w:bidi w:val="0"/>
        <w:spacing w:line="600" w:lineRule="exact"/>
        <w:ind w:firstLine="640" w:firstLineChars="200"/>
        <w:textAlignment w:val="auto"/>
        <w:rPr>
          <w:rFonts w:hint="default" w:ascii="Times New Roman" w:hAnsi="Times New Roman" w:eastAsia="CESI黑体-GB18030" w:cs="Times New Roman"/>
          <w:color w:val="auto"/>
          <w:sz w:val="32"/>
          <w:szCs w:val="32"/>
        </w:rPr>
      </w:pPr>
      <w:r>
        <w:rPr>
          <w:rFonts w:hint="default" w:ascii="Times New Roman" w:hAnsi="Times New Roman" w:eastAsia="CESI黑体-GB18030" w:cs="Times New Roman"/>
          <w:color w:val="auto"/>
          <w:sz w:val="32"/>
          <w:szCs w:val="32"/>
          <w:lang w:val="en-US" w:eastAsia="zh-CN"/>
        </w:rPr>
        <w:t xml:space="preserve"> </w:t>
      </w:r>
      <w:r>
        <w:rPr>
          <w:rFonts w:hint="default" w:ascii="Times New Roman" w:hAnsi="Times New Roman" w:eastAsia="CESI黑体-GB18030" w:cs="Times New Roman"/>
          <w:color w:val="auto"/>
          <w:sz w:val="32"/>
          <w:szCs w:val="32"/>
          <w:lang w:eastAsia="zh-CN"/>
        </w:rPr>
        <w:t>五</w:t>
      </w:r>
      <w:r>
        <w:rPr>
          <w:rFonts w:hint="default" w:ascii="Times New Roman" w:hAnsi="Times New Roman" w:eastAsia="CESI黑体-GB18030" w:cs="Times New Roman"/>
          <w:color w:val="auto"/>
          <w:sz w:val="32"/>
          <w:szCs w:val="32"/>
        </w:rPr>
        <w:t>、工作要求</w:t>
      </w:r>
    </w:p>
    <w:p w14:paraId="286A2994">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Times New Roman" w:hAnsi="Times New Roman" w:eastAsia="仿宋_GB2312" w:cs="Times New Roman"/>
          <w:lang w:val="en-US" w:eastAsia="zh-CN"/>
        </w:rPr>
      </w:pPr>
      <w:r>
        <w:rPr>
          <w:rFonts w:hint="eastAsia" w:ascii="楷体_GB2312" w:hAnsi="楷体_GB2312" w:eastAsia="楷体_GB2312" w:cs="楷体_GB2312"/>
          <w:b/>
          <w:bCs/>
          <w:color w:val="auto"/>
          <w:sz w:val="32"/>
          <w:szCs w:val="32"/>
          <w:lang w:val="en-US" w:eastAsia="zh-CN"/>
        </w:rPr>
        <w:t>（一）强化工作领导</w:t>
      </w:r>
      <w:r>
        <w:rPr>
          <w:rFonts w:hint="eastAsia" w:ascii="楷体_GB2312" w:hAnsi="楷体_GB2312" w:eastAsia="楷体_GB2312" w:cs="楷体_GB2312"/>
          <w:b/>
          <w:bCs/>
          <w:color w:val="auto"/>
          <w:sz w:val="32"/>
          <w:szCs w:val="32"/>
        </w:rPr>
        <w:t>。</w:t>
      </w:r>
      <w:r>
        <w:rPr>
          <w:rFonts w:hint="eastAsia" w:ascii="仿宋_GB2312" w:hAnsi="仿宋_GB2312" w:eastAsia="仿宋_GB2312" w:cs="仿宋_GB2312"/>
          <w:sz w:val="32"/>
          <w:szCs w:val="32"/>
          <w:lang w:val="en-US" w:eastAsia="zh-CN"/>
        </w:rPr>
        <w:t>乌拉特中旗农牧和科技</w:t>
      </w:r>
      <w:r>
        <w:rPr>
          <w:rFonts w:hint="eastAsia" w:ascii="仿宋_GB2312" w:hAnsi="仿宋_GB2312" w:eastAsia="仿宋_GB2312" w:cs="仿宋_GB2312"/>
          <w:sz w:val="32"/>
          <w:szCs w:val="32"/>
        </w:rPr>
        <w:t>局</w:t>
      </w:r>
      <w:r>
        <w:rPr>
          <w:rFonts w:hint="eastAsia" w:ascii="仿宋_GB2312" w:hAnsi="仿宋_GB2312" w:eastAsia="仿宋_GB2312" w:cs="仿宋_GB2312"/>
          <w:sz w:val="32"/>
          <w:szCs w:val="32"/>
          <w:lang w:eastAsia="zh-CN"/>
        </w:rPr>
        <w:t>由农科局常务副局长赵宏宇为组长、经管中心主任为张瑞乐副组长的</w:t>
      </w:r>
      <w:r>
        <w:rPr>
          <w:rFonts w:hint="eastAsia" w:ascii="仿宋_GB2312" w:hAnsi="仿宋_GB2312" w:eastAsia="仿宋_GB2312" w:cs="仿宋_GB2312"/>
          <w:sz w:val="32"/>
          <w:szCs w:val="32"/>
          <w:lang w:val="en-US" w:eastAsia="zh-CN"/>
        </w:rPr>
        <w:t>领导小组，</w:t>
      </w:r>
      <w:r>
        <w:rPr>
          <w:rFonts w:hint="eastAsia" w:ascii="仿宋_GB2312" w:hAnsi="仿宋_GB2312" w:eastAsia="仿宋_GB2312" w:cs="仿宋_GB2312"/>
          <w:sz w:val="32"/>
          <w:szCs w:val="32"/>
        </w:rPr>
        <w:t>办公室设在</w:t>
      </w:r>
      <w:r>
        <w:rPr>
          <w:rFonts w:hint="eastAsia" w:ascii="仿宋_GB2312" w:hAnsi="仿宋_GB2312" w:eastAsia="仿宋_GB2312" w:cs="仿宋_GB2312"/>
          <w:sz w:val="32"/>
          <w:szCs w:val="32"/>
          <w:lang w:val="en-US" w:eastAsia="zh-CN"/>
        </w:rPr>
        <w:t>乌拉特中旗</w:t>
      </w:r>
      <w:r>
        <w:rPr>
          <w:rFonts w:hint="eastAsia" w:ascii="仿宋_GB2312" w:hAnsi="仿宋_GB2312" w:eastAsia="仿宋_GB2312" w:cs="仿宋_GB2312"/>
          <w:sz w:val="32"/>
          <w:szCs w:val="32"/>
        </w:rPr>
        <w:t>农</w:t>
      </w:r>
      <w:r>
        <w:rPr>
          <w:rFonts w:hint="eastAsia" w:ascii="仿宋_GB2312" w:hAnsi="仿宋_GB2312" w:eastAsia="仿宋_GB2312" w:cs="仿宋_GB2312"/>
          <w:sz w:val="32"/>
          <w:szCs w:val="32"/>
          <w:lang w:eastAsia="zh-CN"/>
        </w:rPr>
        <w:t>村牧区</w:t>
      </w:r>
      <w:r>
        <w:rPr>
          <w:rFonts w:hint="eastAsia" w:ascii="仿宋_GB2312" w:hAnsi="仿宋_GB2312" w:eastAsia="仿宋_GB2312" w:cs="仿宋_GB2312"/>
          <w:sz w:val="32"/>
          <w:szCs w:val="32"/>
        </w:rPr>
        <w:t>经营管理</w:t>
      </w:r>
      <w:r>
        <w:rPr>
          <w:rFonts w:hint="eastAsia" w:ascii="仿宋_GB2312" w:hAnsi="仿宋_GB2312" w:eastAsia="仿宋_GB2312" w:cs="仿宋_GB2312"/>
          <w:sz w:val="32"/>
          <w:szCs w:val="32"/>
          <w:lang w:eastAsia="zh-CN"/>
        </w:rPr>
        <w:t>服务中心</w:t>
      </w:r>
      <w:r>
        <w:rPr>
          <w:rFonts w:hint="eastAsia" w:ascii="仿宋_GB2312" w:hAnsi="仿宋_GB2312" w:eastAsia="仿宋_GB2312" w:cs="仿宋_GB2312"/>
          <w:sz w:val="32"/>
          <w:szCs w:val="32"/>
        </w:rPr>
        <w:t>，主任由</w:t>
      </w:r>
      <w:r>
        <w:rPr>
          <w:rFonts w:hint="eastAsia" w:ascii="仿宋_GB2312" w:hAnsi="仿宋_GB2312" w:eastAsia="仿宋_GB2312" w:cs="仿宋_GB2312"/>
          <w:sz w:val="32"/>
          <w:szCs w:val="32"/>
          <w:lang w:val="en-US" w:eastAsia="zh-CN"/>
        </w:rPr>
        <w:t>张瑞乐</w:t>
      </w:r>
      <w:r>
        <w:rPr>
          <w:rFonts w:hint="eastAsia" w:ascii="仿宋_GB2312" w:hAnsi="仿宋_GB2312" w:eastAsia="仿宋_GB2312" w:cs="仿宋_GB2312"/>
          <w:sz w:val="32"/>
          <w:szCs w:val="32"/>
        </w:rPr>
        <w:t>兼任。领导小组办公室具体负责项目的日常管理，组织实施，监督检查，绩效评价和工作总结等工作</w:t>
      </w:r>
      <w:r>
        <w:rPr>
          <w:rFonts w:hint="eastAsia" w:ascii="仿宋_GB2312" w:hAnsi="仿宋_GB2312" w:eastAsia="仿宋_GB2312" w:cs="仿宋_GB2312"/>
          <w:sz w:val="32"/>
          <w:szCs w:val="32"/>
          <w:lang w:eastAsia="zh-CN"/>
        </w:rPr>
        <w:t>。各苏木镇要安排分管领导和专职干部配合开展评审认定工作。</w:t>
      </w:r>
    </w:p>
    <w:p w14:paraId="304D1077">
      <w:pPr>
        <w:spacing w:line="600" w:lineRule="exact"/>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color w:val="auto"/>
          <w:sz w:val="32"/>
          <w:szCs w:val="32"/>
          <w:lang w:val="en-US" w:eastAsia="zh-CN"/>
        </w:rPr>
        <w:t>（二）</w:t>
      </w:r>
      <w:r>
        <w:rPr>
          <w:rFonts w:hint="eastAsia" w:ascii="楷体_GB2312" w:hAnsi="楷体_GB2312" w:eastAsia="楷体_GB2312" w:cs="楷体_GB2312"/>
          <w:b/>
          <w:bCs/>
          <w:color w:val="auto"/>
          <w:sz w:val="32"/>
          <w:szCs w:val="32"/>
          <w:lang w:eastAsia="zh-CN"/>
        </w:rPr>
        <w:t>严格评审程序。</w:t>
      </w:r>
      <w:r>
        <w:rPr>
          <w:rFonts w:hint="eastAsia" w:ascii="仿宋_GB2312" w:hAnsi="仿宋_GB2312" w:eastAsia="仿宋_GB2312" w:cs="仿宋_GB2312"/>
          <w:sz w:val="32"/>
          <w:szCs w:val="32"/>
        </w:rPr>
        <w:t>符合条件的</w:t>
      </w:r>
      <w:r>
        <w:rPr>
          <w:rFonts w:hint="eastAsia" w:ascii="仿宋_GB2312" w:hAnsi="仿宋_GB2312" w:eastAsia="仿宋_GB2312" w:cs="仿宋_GB2312"/>
          <w:sz w:val="32"/>
          <w:szCs w:val="32"/>
          <w:lang w:val="en-US" w:eastAsia="zh-CN"/>
        </w:rPr>
        <w:t>新型农业经营主体向所在苏木镇</w:t>
      </w:r>
      <w:r>
        <w:rPr>
          <w:rFonts w:hint="eastAsia" w:ascii="仿宋_GB2312" w:hAnsi="仿宋_GB2312" w:eastAsia="仿宋_GB2312" w:cs="仿宋_GB2312"/>
          <w:sz w:val="32"/>
          <w:szCs w:val="32"/>
        </w:rPr>
        <w:t>进行申报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见附件2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各苏木镇</w:t>
      </w:r>
      <w:r>
        <w:rPr>
          <w:rFonts w:hint="eastAsia" w:ascii="仿宋_GB2312" w:hAnsi="仿宋_GB2312" w:eastAsia="仿宋_GB2312" w:cs="仿宋_GB2312"/>
          <w:sz w:val="32"/>
          <w:szCs w:val="32"/>
        </w:rPr>
        <w:t>对申报项目的合作社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家庭农牧场</w:t>
      </w:r>
      <w:r>
        <w:rPr>
          <w:rFonts w:hint="eastAsia" w:ascii="仿宋_GB2312" w:hAnsi="仿宋_GB2312" w:eastAsia="仿宋_GB2312" w:cs="仿宋_GB2312"/>
          <w:sz w:val="32"/>
          <w:szCs w:val="32"/>
        </w:rPr>
        <w:t>进行</w:t>
      </w:r>
      <w:r>
        <w:rPr>
          <w:rFonts w:hint="eastAsia" w:ascii="仿宋_GB2312" w:hAnsi="仿宋_GB2312" w:eastAsia="仿宋_GB2312" w:cs="仿宋_GB2312"/>
          <w:sz w:val="32"/>
          <w:szCs w:val="32"/>
          <w:lang w:val="en-US" w:eastAsia="zh-CN"/>
        </w:rPr>
        <w:t>初审后推荐上报旗</w:t>
      </w:r>
      <w:r>
        <w:rPr>
          <w:rFonts w:hint="eastAsia" w:ascii="仿宋_GB2312" w:hAnsi="仿宋_GB2312" w:eastAsia="仿宋_GB2312" w:cs="仿宋_GB2312"/>
          <w:sz w:val="32"/>
          <w:szCs w:val="32"/>
        </w:rPr>
        <w:t>农牧局</w:t>
      </w:r>
      <w:r>
        <w:rPr>
          <w:rFonts w:hint="eastAsia" w:ascii="仿宋_GB2312" w:hAnsi="仿宋_GB2312" w:eastAsia="仿宋_GB2312" w:cs="仿宋_GB2312"/>
          <w:sz w:val="32"/>
          <w:szCs w:val="32"/>
          <w:lang w:val="en-US" w:eastAsia="zh-CN"/>
        </w:rPr>
        <w:t>和科技局。由旗</w:t>
      </w:r>
      <w:r>
        <w:rPr>
          <w:rFonts w:hint="eastAsia" w:ascii="仿宋_GB2312" w:hAnsi="仿宋_GB2312" w:eastAsia="仿宋_GB2312" w:cs="仿宋_GB2312"/>
          <w:sz w:val="32"/>
          <w:szCs w:val="32"/>
        </w:rPr>
        <w:t>农牧局</w:t>
      </w:r>
      <w:r>
        <w:rPr>
          <w:rFonts w:hint="eastAsia" w:ascii="仿宋_GB2312" w:hAnsi="仿宋_GB2312" w:eastAsia="仿宋_GB2312" w:cs="仿宋_GB2312"/>
          <w:sz w:val="32"/>
          <w:szCs w:val="32"/>
          <w:lang w:val="en-US" w:eastAsia="zh-CN"/>
        </w:rPr>
        <w:t>和科技局</w:t>
      </w:r>
      <w:r>
        <w:rPr>
          <w:rFonts w:hint="eastAsia" w:ascii="仿宋_GB2312" w:hAnsi="仿宋_GB2312" w:eastAsia="仿宋_GB2312" w:cs="仿宋_GB2312"/>
          <w:sz w:val="32"/>
          <w:szCs w:val="32"/>
        </w:rPr>
        <w:t>组</w:t>
      </w:r>
      <w:r>
        <w:rPr>
          <w:rFonts w:hint="eastAsia" w:ascii="仿宋_GB2312" w:hAnsi="仿宋_GB2312" w:eastAsia="仿宋_GB2312" w:cs="仿宋_GB2312"/>
          <w:sz w:val="32"/>
          <w:szCs w:val="32"/>
          <w:lang w:val="en-US" w:eastAsia="zh-CN"/>
        </w:rPr>
        <w:t>建的工作领导小组</w:t>
      </w:r>
      <w:r>
        <w:rPr>
          <w:rFonts w:hint="eastAsia" w:ascii="仿宋_GB2312" w:hAnsi="仿宋_GB2312" w:eastAsia="仿宋_GB2312" w:cs="仿宋_GB2312"/>
          <w:sz w:val="32"/>
          <w:szCs w:val="32"/>
        </w:rPr>
        <w:t>对推荐对象进行实地考察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考核、评审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本着公开公正公平原则，</w:t>
      </w:r>
      <w:r>
        <w:rPr>
          <w:rFonts w:hint="eastAsia" w:ascii="仿宋_GB2312" w:hAnsi="仿宋_GB2312" w:eastAsia="仿宋_GB2312" w:cs="仿宋_GB2312"/>
          <w:sz w:val="32"/>
          <w:szCs w:val="32"/>
        </w:rPr>
        <w:t>通过评审的扶持对象统一向社会公示，</w:t>
      </w:r>
      <w:r>
        <w:rPr>
          <w:rFonts w:hint="eastAsia" w:ascii="仿宋_GB2312" w:hAnsi="仿宋_GB2312" w:eastAsia="仿宋_GB2312" w:cs="仿宋_GB2312"/>
          <w:color w:val="000000"/>
          <w:kern w:val="0"/>
          <w:sz w:val="32"/>
          <w:szCs w:val="32"/>
        </w:rPr>
        <w:t>及时将</w:t>
      </w:r>
      <w:r>
        <w:rPr>
          <w:rFonts w:hint="eastAsia" w:ascii="仿宋_GB2312" w:hAnsi="仿宋_GB2312" w:eastAsia="仿宋_GB2312" w:cs="仿宋_GB2312"/>
          <w:color w:val="000000"/>
          <w:kern w:val="0"/>
          <w:sz w:val="32"/>
          <w:szCs w:val="32"/>
          <w:lang w:val="en-US" w:eastAsia="zh-CN"/>
        </w:rPr>
        <w:t>在乌拉特中旗人民政府网发布项目申报公告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时间不少于7个工作日</w:t>
      </w:r>
      <w:r>
        <w:rPr>
          <w:rFonts w:hint="eastAsia" w:ascii="仿宋_GB2312" w:hAnsi="仿宋_GB2312" w:eastAsia="仿宋_GB2312" w:cs="仿宋_GB2312"/>
          <w:sz w:val="32"/>
          <w:szCs w:val="32"/>
          <w:lang w:eastAsia="zh-CN"/>
        </w:rPr>
        <w:t>。</w:t>
      </w:r>
    </w:p>
    <w:p w14:paraId="36B39DA9">
      <w:pPr>
        <w:keepNext w:val="0"/>
        <w:keepLines w:val="0"/>
        <w:pageBreakBefore w:val="0"/>
        <w:widowControl w:val="0"/>
        <w:kinsoku/>
        <w:overflowPunct/>
        <w:topLinePunct w:val="0"/>
        <w:autoSpaceDE/>
        <w:autoSpaceDN/>
        <w:bidi w:val="0"/>
        <w:adjustRightInd w:val="0"/>
        <w:snapToGrid w:val="0"/>
        <w:spacing w:line="60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bCs/>
          <w:color w:val="auto"/>
          <w:sz w:val="32"/>
          <w:szCs w:val="32"/>
        </w:rPr>
        <w:t>（</w:t>
      </w:r>
      <w:r>
        <w:rPr>
          <w:rFonts w:hint="eastAsia" w:ascii="Times New Roman" w:hAnsi="Times New Roman" w:eastAsia="楷体_GB2312" w:cs="Times New Roman"/>
          <w:b/>
          <w:bCs/>
          <w:color w:val="auto"/>
          <w:sz w:val="32"/>
          <w:szCs w:val="32"/>
          <w:lang w:val="en-US" w:eastAsia="zh-CN"/>
        </w:rPr>
        <w:t>三</w:t>
      </w:r>
      <w:r>
        <w:rPr>
          <w:rFonts w:hint="default" w:ascii="Times New Roman" w:hAnsi="Times New Roman" w:eastAsia="楷体_GB2312" w:cs="Times New Roman"/>
          <w:b/>
          <w:bCs/>
          <w:color w:val="auto"/>
          <w:sz w:val="32"/>
          <w:szCs w:val="32"/>
        </w:rPr>
        <w:t>）严格资金使用。</w:t>
      </w:r>
      <w:r>
        <w:rPr>
          <w:rFonts w:hint="default" w:ascii="Times New Roman" w:hAnsi="Times New Roman" w:eastAsia="仿宋_GB2312" w:cs="Times New Roman"/>
          <w:color w:val="auto"/>
          <w:kern w:val="0"/>
          <w:sz w:val="32"/>
          <w:szCs w:val="32"/>
        </w:rPr>
        <w:t>严格执行资金分配和使用要求，严禁以拨代支、挤占挪用、虚报冒领。</w:t>
      </w:r>
      <w:r>
        <w:rPr>
          <w:rFonts w:hint="default" w:ascii="Times New Roman" w:hAnsi="Times New Roman" w:eastAsia="仿宋_GB2312" w:cs="Times New Roman"/>
          <w:color w:val="auto"/>
          <w:sz w:val="32"/>
          <w:szCs w:val="32"/>
        </w:rPr>
        <w:t>不得受理以中介机构名义直接代理申报的资金项目，不得将财政补助资金用于支付中介费用，不得用于兴建楼堂馆所、弥补预</w:t>
      </w:r>
      <w:r>
        <w:rPr>
          <w:rFonts w:hint="default" w:ascii="Times New Roman" w:hAnsi="Times New Roman" w:eastAsia="仿宋_GB2312" w:cs="Times New Roman"/>
          <w:color w:val="000000"/>
          <w:sz w:val="32"/>
          <w:szCs w:val="32"/>
        </w:rPr>
        <w:t>算支出缺口等与农业经营主体能力提升无关的支出。</w:t>
      </w:r>
      <w:r>
        <w:rPr>
          <w:rFonts w:hint="default" w:ascii="Times New Roman" w:hAnsi="Times New Roman" w:eastAsia="仿宋_GB2312" w:cs="Times New Roman"/>
          <w:color w:val="auto"/>
          <w:sz w:val="32"/>
          <w:szCs w:val="32"/>
          <w:lang w:eastAsia="zh-CN"/>
        </w:rPr>
        <w:t>严禁将未开展实际生产经营活动的</w:t>
      </w:r>
      <w:r>
        <w:rPr>
          <w:rFonts w:hint="default" w:ascii="Times New Roman" w:hAnsi="Times New Roman" w:eastAsia="仿宋_GB2312" w:cs="Times New Roman"/>
          <w:color w:val="auto"/>
          <w:sz w:val="32"/>
          <w:szCs w:val="32"/>
        </w:rPr>
        <w:t>“空壳社”</w:t>
      </w:r>
      <w:r>
        <w:rPr>
          <w:rFonts w:hint="default" w:ascii="Times New Roman" w:hAnsi="Times New Roman" w:eastAsia="仿宋_GB2312" w:cs="Times New Roman"/>
          <w:color w:val="auto"/>
          <w:sz w:val="32"/>
          <w:szCs w:val="32"/>
          <w:lang w:eastAsia="zh-CN"/>
        </w:rPr>
        <w:t>、列入</w:t>
      </w:r>
      <w:r>
        <w:rPr>
          <w:rFonts w:hint="default" w:ascii="Times New Roman" w:hAnsi="Times New Roman" w:eastAsia="仿宋_GB2312" w:cs="Times New Roman"/>
          <w:color w:val="auto"/>
          <w:sz w:val="32"/>
          <w:szCs w:val="32"/>
        </w:rPr>
        <w:t>失信名单</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涉及非法金融活动</w:t>
      </w:r>
      <w:r>
        <w:rPr>
          <w:rFonts w:hint="default" w:ascii="Times New Roman" w:hAnsi="Times New Roman" w:eastAsia="仿宋_GB2312" w:cs="Times New Roman"/>
          <w:color w:val="auto"/>
          <w:sz w:val="32"/>
          <w:szCs w:val="32"/>
          <w:lang w:eastAsia="zh-CN"/>
        </w:rPr>
        <w:t>的主体</w:t>
      </w:r>
      <w:r>
        <w:rPr>
          <w:rFonts w:hint="default" w:ascii="Times New Roman" w:hAnsi="Times New Roman" w:eastAsia="仿宋_GB2312" w:cs="Times New Roman"/>
          <w:color w:val="auto"/>
          <w:sz w:val="32"/>
          <w:szCs w:val="32"/>
        </w:rPr>
        <w:t>及未赋码的家庭农牧场</w:t>
      </w:r>
      <w:r>
        <w:rPr>
          <w:rFonts w:hint="default" w:ascii="Times New Roman" w:hAnsi="Times New Roman" w:eastAsia="仿宋_GB2312" w:cs="Times New Roman"/>
          <w:color w:val="auto"/>
          <w:sz w:val="32"/>
          <w:szCs w:val="32"/>
          <w:lang w:eastAsia="zh-CN"/>
        </w:rPr>
        <w:t>列入扶持范围</w:t>
      </w:r>
      <w:r>
        <w:rPr>
          <w:rFonts w:hint="default" w:ascii="Times New Roman" w:hAnsi="Times New Roman" w:eastAsia="仿宋_GB2312" w:cs="Times New Roman"/>
          <w:color w:val="auto"/>
          <w:sz w:val="32"/>
          <w:szCs w:val="32"/>
        </w:rPr>
        <w:t>。</w:t>
      </w:r>
    </w:p>
    <w:p w14:paraId="44A9E2CA">
      <w:pPr>
        <w:snapToGrid w:val="0"/>
        <w:spacing w:line="600" w:lineRule="exact"/>
        <w:ind w:firstLine="643" w:firstLineChars="200"/>
        <w:jc w:val="left"/>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bCs/>
          <w:color w:val="auto"/>
          <w:sz w:val="32"/>
          <w:szCs w:val="32"/>
        </w:rPr>
        <w:t>（</w:t>
      </w:r>
      <w:r>
        <w:rPr>
          <w:rFonts w:hint="eastAsia" w:ascii="Times New Roman" w:hAnsi="Times New Roman" w:eastAsia="楷体_GB2312" w:cs="Times New Roman"/>
          <w:b/>
          <w:bCs/>
          <w:color w:val="auto"/>
          <w:sz w:val="32"/>
          <w:szCs w:val="32"/>
          <w:lang w:val="en-US" w:eastAsia="zh-CN"/>
        </w:rPr>
        <w:t>四</w:t>
      </w:r>
      <w:r>
        <w:rPr>
          <w:rFonts w:hint="default" w:ascii="Times New Roman" w:hAnsi="Times New Roman" w:eastAsia="楷体_GB2312" w:cs="Times New Roman"/>
          <w:b/>
          <w:bCs/>
          <w:color w:val="auto"/>
          <w:sz w:val="32"/>
          <w:szCs w:val="32"/>
        </w:rPr>
        <w:t>）</w:t>
      </w:r>
      <w:r>
        <w:rPr>
          <w:rFonts w:hint="default" w:ascii="Times New Roman" w:hAnsi="Times New Roman" w:eastAsia="楷体_GB2312" w:cs="Times New Roman"/>
          <w:b/>
          <w:bCs/>
          <w:color w:val="auto"/>
          <w:sz w:val="32"/>
          <w:szCs w:val="32"/>
          <w:lang w:eastAsia="zh-CN"/>
        </w:rPr>
        <w:t>加强监督指导</w:t>
      </w:r>
      <w:r>
        <w:rPr>
          <w:rFonts w:hint="default" w:ascii="Times New Roman" w:hAnsi="Times New Roman" w:eastAsia="楷体_GB2312" w:cs="Times New Roman"/>
          <w:b/>
          <w:bCs/>
          <w:color w:val="auto"/>
          <w:sz w:val="32"/>
          <w:szCs w:val="32"/>
        </w:rPr>
        <w:t>。</w:t>
      </w:r>
      <w:r>
        <w:rPr>
          <w:rFonts w:hint="eastAsia" w:ascii="仿宋" w:hAnsi="仿宋" w:eastAsia="仿宋"/>
          <w:sz w:val="32"/>
          <w:szCs w:val="32"/>
          <w:lang w:eastAsia="zh-CN"/>
        </w:rPr>
        <w:t>各</w:t>
      </w:r>
      <w:r>
        <w:rPr>
          <w:rFonts w:hint="eastAsia"/>
          <w:sz w:val="32"/>
          <w:szCs w:val="32"/>
          <w:lang w:eastAsia="zh-CN"/>
        </w:rPr>
        <w:t>苏木镇</w:t>
      </w:r>
      <w:r>
        <w:rPr>
          <w:rFonts w:hint="eastAsia" w:ascii="仿宋" w:hAnsi="仿宋" w:eastAsia="仿宋"/>
          <w:sz w:val="32"/>
          <w:szCs w:val="32"/>
          <w:lang w:eastAsia="zh-CN"/>
        </w:rPr>
        <w:t>各</w:t>
      </w:r>
      <w:r>
        <w:rPr>
          <w:rFonts w:hint="eastAsia"/>
          <w:sz w:val="32"/>
          <w:szCs w:val="32"/>
          <w:lang w:eastAsia="zh-CN"/>
        </w:rPr>
        <w:t>经管</w:t>
      </w:r>
      <w:r>
        <w:rPr>
          <w:rFonts w:hint="eastAsia" w:ascii="仿宋" w:hAnsi="仿宋" w:eastAsia="仿宋"/>
          <w:sz w:val="32"/>
          <w:szCs w:val="32"/>
          <w:lang w:eastAsia="zh-CN"/>
        </w:rPr>
        <w:t>部门要</w:t>
      </w:r>
      <w:r>
        <w:rPr>
          <w:rFonts w:hint="eastAsia" w:ascii="仿宋" w:hAnsi="仿宋" w:eastAsia="仿宋"/>
          <w:sz w:val="32"/>
          <w:szCs w:val="32"/>
        </w:rPr>
        <w:t>加大对项目的监管指导力度，随时掌握项目实施和资金使用情况</w:t>
      </w:r>
      <w:r>
        <w:rPr>
          <w:rFonts w:hint="eastAsia" w:ascii="仿宋" w:hAnsi="仿宋" w:eastAsia="仿宋"/>
          <w:sz w:val="32"/>
          <w:szCs w:val="32"/>
          <w:lang w:eastAsia="zh-CN"/>
        </w:rPr>
        <w:t>。</w:t>
      </w:r>
      <w:r>
        <w:rPr>
          <w:rFonts w:hint="eastAsia" w:ascii="仿宋" w:hAnsi="仿宋" w:eastAsia="仿宋"/>
          <w:sz w:val="32"/>
          <w:szCs w:val="32"/>
        </w:rPr>
        <w:t>做好项目的具体实施工作，对项目实施全程跟踪指导和监督检查</w:t>
      </w:r>
      <w:r>
        <w:rPr>
          <w:rFonts w:hint="eastAsia"/>
          <w:sz w:val="32"/>
          <w:szCs w:val="32"/>
          <w:lang w:eastAsia="zh-CN"/>
        </w:rPr>
        <w:t>，</w:t>
      </w:r>
      <w:r>
        <w:rPr>
          <w:rFonts w:hint="eastAsia" w:ascii="仿宋" w:hAnsi="仿宋" w:eastAsia="仿宋"/>
          <w:sz w:val="32"/>
          <w:szCs w:val="32"/>
        </w:rPr>
        <w:t>指导</w:t>
      </w:r>
      <w:r>
        <w:rPr>
          <w:rFonts w:hint="eastAsia"/>
          <w:sz w:val="32"/>
          <w:szCs w:val="32"/>
          <w:lang w:val="en-US" w:eastAsia="zh-CN"/>
        </w:rPr>
        <w:t>遴选的主体</w:t>
      </w:r>
      <w:r>
        <w:rPr>
          <w:rFonts w:hint="eastAsia" w:ascii="仿宋" w:hAnsi="仿宋" w:eastAsia="仿宋"/>
          <w:sz w:val="32"/>
          <w:szCs w:val="32"/>
        </w:rPr>
        <w:t>按照批复内容组织实施</w:t>
      </w:r>
      <w:r>
        <w:rPr>
          <w:rFonts w:hint="eastAsia"/>
          <w:sz w:val="32"/>
          <w:szCs w:val="32"/>
          <w:lang w:eastAsia="zh-CN"/>
        </w:rPr>
        <w:t>。</w:t>
      </w:r>
      <w:r>
        <w:rPr>
          <w:rFonts w:hint="default" w:ascii="Times New Roman" w:hAnsi="Times New Roman" w:eastAsia="仿宋_GB2312" w:cs="Times New Roman"/>
          <w:color w:val="auto"/>
          <w:sz w:val="32"/>
          <w:szCs w:val="32"/>
        </w:rPr>
        <w:t>项目完成后，</w:t>
      </w:r>
      <w:r>
        <w:rPr>
          <w:rFonts w:hint="eastAsia" w:ascii="仿宋" w:hAnsi="仿宋" w:eastAsia="仿宋"/>
          <w:sz w:val="32"/>
          <w:szCs w:val="32"/>
          <w:lang w:val="en-US" w:eastAsia="zh-CN"/>
        </w:rPr>
        <w:t>及时对项目实施效果</w:t>
      </w:r>
      <w:r>
        <w:rPr>
          <w:rFonts w:hint="default" w:ascii="仿宋" w:hAnsi="仿宋" w:eastAsia="仿宋"/>
          <w:sz w:val="32"/>
          <w:szCs w:val="32"/>
        </w:rPr>
        <w:t>实施</w:t>
      </w:r>
      <w:r>
        <w:rPr>
          <w:rFonts w:hint="default" w:ascii="仿宋" w:hAnsi="仿宋" w:eastAsia="仿宋"/>
          <w:sz w:val="32"/>
          <w:szCs w:val="32"/>
          <w:lang w:eastAsia="zh-CN"/>
        </w:rPr>
        <w:t>效果</w:t>
      </w:r>
      <w:r>
        <w:rPr>
          <w:rFonts w:hint="default" w:ascii="仿宋" w:hAnsi="仿宋" w:eastAsia="仿宋"/>
          <w:sz w:val="32"/>
          <w:szCs w:val="32"/>
        </w:rPr>
        <w:t>、资金使用管理、</w:t>
      </w:r>
      <w:r>
        <w:rPr>
          <w:rFonts w:hint="default" w:ascii="仿宋" w:hAnsi="仿宋" w:eastAsia="仿宋"/>
          <w:sz w:val="32"/>
          <w:szCs w:val="32"/>
          <w:lang w:eastAsia="zh-CN"/>
        </w:rPr>
        <w:t>规范化管理提升、示范带动作用发挥等</w:t>
      </w:r>
      <w:r>
        <w:rPr>
          <w:rFonts w:hint="default" w:ascii="仿宋" w:hAnsi="仿宋" w:eastAsia="仿宋"/>
          <w:sz w:val="32"/>
          <w:szCs w:val="32"/>
        </w:rPr>
        <w:t>情况等纳入</w:t>
      </w:r>
      <w:r>
        <w:rPr>
          <w:rFonts w:hint="eastAsia" w:ascii="Times New Roman" w:hAnsi="Times New Roman" w:eastAsia="仿宋_GB2312" w:cs="Times New Roman"/>
          <w:color w:val="auto"/>
          <w:sz w:val="32"/>
          <w:szCs w:val="32"/>
          <w:lang w:val="en-US" w:eastAsia="zh-CN"/>
        </w:rPr>
        <w:t>进行</w:t>
      </w:r>
      <w:r>
        <w:rPr>
          <w:rFonts w:hint="default" w:ascii="Times New Roman" w:hAnsi="Times New Roman" w:eastAsia="仿宋_GB2312" w:cs="Times New Roman"/>
          <w:color w:val="auto"/>
          <w:sz w:val="32"/>
          <w:szCs w:val="32"/>
        </w:rPr>
        <w:t>评价</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验收合格后，</w:t>
      </w:r>
      <w:r>
        <w:rPr>
          <w:rFonts w:hint="default" w:ascii="Times New Roman" w:hAnsi="Times New Roman" w:eastAsia="仿宋_GB2312" w:cs="Times New Roman"/>
          <w:color w:val="auto"/>
          <w:spacing w:val="-6"/>
          <w:sz w:val="32"/>
          <w:szCs w:val="32"/>
          <w:lang w:eastAsia="zh-CN"/>
        </w:rPr>
        <w:t>协调</w:t>
      </w:r>
      <w:r>
        <w:rPr>
          <w:rFonts w:hint="eastAsia" w:ascii="Times New Roman" w:hAnsi="Times New Roman" w:eastAsia="仿宋_GB2312" w:cs="Times New Roman"/>
          <w:color w:val="auto"/>
          <w:spacing w:val="-6"/>
          <w:sz w:val="32"/>
          <w:szCs w:val="32"/>
          <w:highlight w:val="none"/>
          <w:lang w:val="en-US" w:eastAsia="zh-CN"/>
        </w:rPr>
        <w:t>旗</w:t>
      </w:r>
      <w:r>
        <w:rPr>
          <w:rFonts w:hint="default" w:ascii="Times New Roman" w:hAnsi="Times New Roman" w:eastAsia="仿宋_GB2312" w:cs="Times New Roman"/>
          <w:color w:val="auto"/>
          <w:spacing w:val="-6"/>
          <w:sz w:val="32"/>
          <w:szCs w:val="32"/>
          <w:lang w:eastAsia="zh-CN"/>
        </w:rPr>
        <w:t>财政部门及时拨付奖励补助资金</w:t>
      </w:r>
      <w:r>
        <w:rPr>
          <w:rFonts w:hint="eastAsia" w:ascii="Times New Roman" w:hAnsi="Times New Roman" w:eastAsia="仿宋_GB2312" w:cs="Times New Roman"/>
          <w:color w:val="auto"/>
          <w:spacing w:val="-6"/>
          <w:sz w:val="32"/>
          <w:szCs w:val="32"/>
          <w:lang w:eastAsia="zh-CN"/>
        </w:rPr>
        <w:t>，</w:t>
      </w:r>
      <w:r>
        <w:rPr>
          <w:rFonts w:hint="eastAsia" w:ascii="Times New Roman" w:hAnsi="Times New Roman" w:eastAsia="仿宋_GB2312" w:cs="Times New Roman"/>
          <w:color w:val="auto"/>
          <w:spacing w:val="-6"/>
          <w:sz w:val="32"/>
          <w:szCs w:val="32"/>
          <w:lang w:val="en-US" w:eastAsia="zh-CN"/>
        </w:rPr>
        <w:t>并</w:t>
      </w:r>
      <w:r>
        <w:rPr>
          <w:rFonts w:hint="eastAsia" w:ascii="仿宋" w:hAnsi="仿宋" w:eastAsia="仿宋"/>
          <w:sz w:val="32"/>
          <w:szCs w:val="32"/>
          <w:lang w:val="en-US" w:eastAsia="zh-CN"/>
        </w:rPr>
        <w:t>对项目实施</w:t>
      </w:r>
      <w:r>
        <w:rPr>
          <w:rFonts w:hint="default" w:ascii="仿宋" w:hAnsi="仿宋" w:eastAsia="仿宋"/>
          <w:sz w:val="32"/>
          <w:szCs w:val="32"/>
        </w:rPr>
        <w:t>整体情况</w:t>
      </w:r>
      <w:r>
        <w:rPr>
          <w:rFonts w:hint="eastAsia" w:ascii="仿宋" w:hAnsi="仿宋" w:eastAsia="仿宋"/>
          <w:sz w:val="32"/>
          <w:szCs w:val="32"/>
          <w:lang w:val="en-US" w:eastAsia="zh-CN"/>
        </w:rPr>
        <w:t>进行总结并上报市农牧局。</w:t>
      </w:r>
    </w:p>
    <w:p w14:paraId="3994D17C">
      <w:pPr>
        <w:keepNext w:val="0"/>
        <w:keepLines w:val="0"/>
        <w:pageBreakBefore w:val="0"/>
        <w:widowControl w:val="0"/>
        <w:kinsoku/>
        <w:overflowPunct/>
        <w:topLinePunct w:val="0"/>
        <w:autoSpaceDE/>
        <w:autoSpaceDN/>
        <w:bidi w:val="0"/>
        <w:adjustRightInd w:val="0"/>
        <w:snapToGrid w:val="0"/>
        <w:spacing w:line="600" w:lineRule="exact"/>
        <w:ind w:firstLine="643" w:firstLineChars="200"/>
        <w:textAlignment w:val="auto"/>
        <w:rPr>
          <w:rFonts w:hint="eastAsia" w:ascii="Times New Roman" w:hAnsi="Times New Roman" w:eastAsia="仿宋_GB2312" w:cs="Times New Roman"/>
          <w:color w:val="000000"/>
          <w:sz w:val="32"/>
          <w:szCs w:val="32"/>
          <w:lang w:eastAsia="zh-CN"/>
        </w:rPr>
      </w:pPr>
      <w:r>
        <w:rPr>
          <w:rFonts w:hint="default" w:ascii="Times New Roman" w:hAnsi="Times New Roman" w:eastAsia="楷体_GB2312" w:cs="Times New Roman"/>
          <w:b/>
          <w:bCs/>
          <w:color w:val="000000"/>
          <w:sz w:val="32"/>
          <w:szCs w:val="32"/>
        </w:rPr>
        <w:t>（</w:t>
      </w:r>
      <w:r>
        <w:rPr>
          <w:rFonts w:hint="eastAsia" w:ascii="Times New Roman" w:hAnsi="Times New Roman" w:eastAsia="楷体_GB2312" w:cs="Times New Roman"/>
          <w:b/>
          <w:bCs/>
          <w:color w:val="000000"/>
          <w:sz w:val="32"/>
          <w:szCs w:val="32"/>
          <w:lang w:val="en-US" w:eastAsia="zh-CN"/>
        </w:rPr>
        <w:t>五</w:t>
      </w:r>
      <w:r>
        <w:rPr>
          <w:rFonts w:hint="default" w:ascii="Times New Roman" w:hAnsi="Times New Roman" w:eastAsia="楷体_GB2312" w:cs="Times New Roman"/>
          <w:b/>
          <w:bCs/>
          <w:color w:val="000000"/>
          <w:sz w:val="32"/>
          <w:szCs w:val="32"/>
        </w:rPr>
        <w:t>）</w:t>
      </w:r>
      <w:r>
        <w:rPr>
          <w:rFonts w:hint="eastAsia" w:ascii="Times New Roman" w:hAnsi="Times New Roman" w:eastAsia="楷体_GB2312" w:cs="Times New Roman"/>
          <w:b/>
          <w:bCs/>
          <w:color w:val="000000"/>
          <w:sz w:val="32"/>
          <w:szCs w:val="32"/>
          <w:lang w:eastAsia="zh-CN"/>
        </w:rPr>
        <w:t>发挥带动作用。</w:t>
      </w:r>
      <w:r>
        <w:rPr>
          <w:rFonts w:hint="default" w:ascii="Times New Roman" w:hAnsi="Times New Roman" w:eastAsia="仿宋_GB2312" w:cs="Times New Roman"/>
          <w:color w:val="000000"/>
          <w:sz w:val="32"/>
          <w:szCs w:val="32"/>
        </w:rPr>
        <w:t>按照农业农村部要求，获得奖补</w:t>
      </w:r>
      <w:r>
        <w:rPr>
          <w:rFonts w:hint="default" w:ascii="Times New Roman" w:hAnsi="Times New Roman" w:eastAsia="仿宋_GB2312" w:cs="Times New Roman"/>
          <w:color w:val="000000"/>
          <w:sz w:val="32"/>
          <w:szCs w:val="32"/>
          <w:lang w:eastAsia="zh-CN"/>
        </w:rPr>
        <w:t>和</w:t>
      </w:r>
      <w:r>
        <w:rPr>
          <w:rFonts w:hint="default" w:ascii="Times New Roman" w:hAnsi="Times New Roman" w:eastAsia="仿宋_GB2312" w:cs="Times New Roman"/>
          <w:color w:val="000000"/>
          <w:sz w:val="32"/>
          <w:szCs w:val="32"/>
          <w:lang w:val="en-US" w:eastAsia="zh-CN"/>
        </w:rPr>
        <w:t>新型农牧业经营主体规范化建设支出补助</w:t>
      </w:r>
      <w:r>
        <w:rPr>
          <w:rFonts w:hint="default" w:ascii="Times New Roman" w:hAnsi="Times New Roman" w:eastAsia="仿宋_GB2312" w:cs="Times New Roman"/>
          <w:color w:val="000000"/>
          <w:sz w:val="32"/>
          <w:szCs w:val="32"/>
        </w:rPr>
        <w:t>资格的农牧民合作社、家庭农牧场</w:t>
      </w:r>
      <w:r>
        <w:rPr>
          <w:rFonts w:hint="default" w:ascii="Times New Roman" w:hAnsi="Times New Roman" w:eastAsia="仿宋_GB2312" w:cs="Times New Roman"/>
          <w:color w:val="000000"/>
          <w:sz w:val="32"/>
          <w:szCs w:val="32"/>
          <w:lang w:eastAsia="zh-CN"/>
        </w:rPr>
        <w:t>，要</w:t>
      </w:r>
      <w:r>
        <w:rPr>
          <w:rFonts w:hint="default" w:ascii="Times New Roman" w:hAnsi="Times New Roman" w:eastAsia="仿宋_GB2312" w:cs="Times New Roman"/>
          <w:color w:val="000000"/>
          <w:sz w:val="32"/>
          <w:szCs w:val="32"/>
        </w:rPr>
        <w:t>分别</w:t>
      </w:r>
      <w:r>
        <w:rPr>
          <w:rFonts w:hint="default" w:ascii="Times New Roman" w:hAnsi="Times New Roman" w:eastAsia="仿宋_GB2312" w:cs="Times New Roman"/>
          <w:color w:val="000000"/>
          <w:sz w:val="32"/>
          <w:szCs w:val="32"/>
          <w:lang w:eastAsia="zh-CN"/>
        </w:rPr>
        <w:t>在</w:t>
      </w:r>
      <w:r>
        <w:rPr>
          <w:rFonts w:hint="default" w:ascii="Times New Roman" w:hAnsi="Times New Roman" w:eastAsia="仿宋_GB2312" w:cs="Times New Roman"/>
          <w:color w:val="000000"/>
          <w:sz w:val="32"/>
          <w:szCs w:val="32"/>
        </w:rPr>
        <w:t>家庭农牧场名录系统和新农直报平台</w:t>
      </w:r>
      <w:r>
        <w:rPr>
          <w:rFonts w:hint="default" w:ascii="Times New Roman" w:hAnsi="Times New Roman" w:eastAsia="仿宋_GB2312" w:cs="Times New Roman"/>
          <w:color w:val="000000"/>
          <w:sz w:val="32"/>
          <w:szCs w:val="32"/>
          <w:lang w:eastAsia="zh-CN"/>
        </w:rPr>
        <w:t>上及时完成信息更新，并进行财政补助标记</w:t>
      </w:r>
      <w:r>
        <w:rPr>
          <w:rFonts w:hint="default"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lang w:eastAsia="zh-CN"/>
        </w:rPr>
        <w:t>同时，各苏木镇要根据实际情况加大对优秀合作社和家庭农牧场的支持力度，鼓励和引导开展集约化、现代化的生产方式，不断降低生产成本，提升生产效率，有效推动广大农牧民增收致富。</w:t>
      </w:r>
    </w:p>
    <w:p w14:paraId="750DF7F1">
      <w:pPr>
        <w:keepNext w:val="0"/>
        <w:keepLines w:val="0"/>
        <w:pageBreakBefore w:val="0"/>
        <w:widowControl w:val="0"/>
        <w:kinsoku/>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联 系 人：</w:t>
      </w:r>
      <w:r>
        <w:rPr>
          <w:rFonts w:hint="eastAsia" w:ascii="Times New Roman" w:hAnsi="Times New Roman" w:eastAsia="仿宋_GB2312" w:cs="Times New Roman"/>
          <w:color w:val="auto"/>
          <w:sz w:val="32"/>
          <w:szCs w:val="32"/>
          <w:lang w:val="en-US" w:eastAsia="zh-CN"/>
        </w:rPr>
        <w:t xml:space="preserve">乌云  </w:t>
      </w:r>
    </w:p>
    <w:p w14:paraId="1D529F1C">
      <w:pPr>
        <w:keepNext w:val="0"/>
        <w:keepLines w:val="0"/>
        <w:pageBreakBefore w:val="0"/>
        <w:widowControl w:val="0"/>
        <w:kinsoku/>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eastAsia="zh-CN"/>
        </w:rPr>
        <w:t>联系</w:t>
      </w:r>
      <w:r>
        <w:rPr>
          <w:rFonts w:hint="default" w:ascii="Times New Roman" w:hAnsi="Times New Roman" w:eastAsia="仿宋_GB2312" w:cs="Times New Roman"/>
          <w:color w:val="auto"/>
          <w:sz w:val="32"/>
          <w:szCs w:val="32"/>
        </w:rPr>
        <w:t>电话：</w:t>
      </w:r>
      <w:r>
        <w:rPr>
          <w:rFonts w:hint="eastAsia" w:ascii="Times New Roman" w:hAnsi="Times New Roman" w:eastAsia="仿宋_GB2312" w:cs="Times New Roman"/>
          <w:color w:val="auto"/>
          <w:sz w:val="32"/>
          <w:szCs w:val="32"/>
          <w:lang w:val="en-US" w:eastAsia="zh-CN"/>
        </w:rPr>
        <w:t>5915021</w:t>
      </w:r>
    </w:p>
    <w:p w14:paraId="563460A3">
      <w:pPr>
        <w:keepNext w:val="0"/>
        <w:keepLines w:val="0"/>
        <w:pageBreakBefore w:val="0"/>
        <w:widowControl w:val="0"/>
        <w:kinsoku/>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color w:val="auto"/>
          <w:sz w:val="32"/>
          <w:szCs w:val="32"/>
        </w:rPr>
        <w:t>邮    箱：</w:t>
      </w:r>
      <w:r>
        <w:rPr>
          <w:rFonts w:hint="eastAsia" w:ascii="Times New Roman" w:hAnsi="Times New Roman" w:eastAsia="仿宋_GB2312" w:cs="Times New Roman"/>
          <w:color w:val="auto"/>
          <w:sz w:val="32"/>
          <w:szCs w:val="32"/>
          <w:lang w:val="en-US" w:eastAsia="zh-CN"/>
        </w:rPr>
        <w:t>1727148839@qq.com</w:t>
      </w:r>
    </w:p>
    <w:p w14:paraId="01542242">
      <w:pPr>
        <w:keepNext w:val="0"/>
        <w:keepLines w:val="0"/>
        <w:pageBreakBefore w:val="0"/>
        <w:widowControl w:val="0"/>
        <w:kinsoku/>
        <w:overflowPunct/>
        <w:topLinePunct w:val="0"/>
        <w:autoSpaceDE/>
        <w:autoSpaceDN/>
        <w:bidi w:val="0"/>
        <w:spacing w:line="600" w:lineRule="exact"/>
        <w:ind w:firstLine="640" w:firstLineChars="200"/>
        <w:textAlignment w:val="auto"/>
        <w:rPr>
          <w:rFonts w:hint="default" w:ascii="Times New Roman" w:hAnsi="Times New Roman" w:eastAsia="仿宋" w:cs="Times New Roman"/>
          <w:color w:val="auto"/>
          <w:sz w:val="32"/>
          <w:szCs w:val="32"/>
          <w:lang w:eastAsia="zh-CN"/>
        </w:rPr>
      </w:pPr>
    </w:p>
    <w:p w14:paraId="5F85F406">
      <w:pPr>
        <w:keepNext w:val="0"/>
        <w:keepLines w:val="0"/>
        <w:pageBreakBefore w:val="0"/>
        <w:widowControl w:val="0"/>
        <w:kinsoku/>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附件：</w:t>
      </w:r>
    </w:p>
    <w:p w14:paraId="2E7BAC45">
      <w:pPr>
        <w:keepNext w:val="0"/>
        <w:keepLines w:val="0"/>
        <w:pageBreakBefore w:val="0"/>
        <w:widowControl w:val="0"/>
        <w:kinsoku/>
        <w:overflowPunct/>
        <w:topLinePunct w:val="0"/>
        <w:autoSpaceDE/>
        <w:autoSpaceDN/>
        <w:bidi w:val="0"/>
        <w:spacing w:line="600" w:lineRule="exact"/>
        <w:ind w:left="960" w:leftChars="200" w:hanging="320" w:hangingChars="1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1.乌拉特中旗2024年培育壮大农牧民合作社和家庭农牧场项目工作领导小组</w:t>
      </w:r>
    </w:p>
    <w:p w14:paraId="00A25720">
      <w:pPr>
        <w:keepNext w:val="0"/>
        <w:keepLines w:val="0"/>
        <w:pageBreakBefore w:val="0"/>
        <w:widowControl w:val="0"/>
        <w:kinsoku/>
        <w:overflowPunct/>
        <w:topLinePunct w:val="0"/>
        <w:autoSpaceDE/>
        <w:autoSpaceDN/>
        <w:bidi w:val="0"/>
        <w:spacing w:line="600" w:lineRule="exact"/>
        <w:ind w:firstLine="64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2.项目申报资料</w:t>
      </w:r>
    </w:p>
    <w:p w14:paraId="63DFD4B8">
      <w:pPr>
        <w:keepNext w:val="0"/>
        <w:keepLines w:val="0"/>
        <w:pageBreakBefore w:val="0"/>
        <w:widowControl w:val="0"/>
        <w:kinsoku/>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color w:val="auto"/>
          <w:sz w:val="32"/>
          <w:szCs w:val="32"/>
        </w:rPr>
      </w:pPr>
    </w:p>
    <w:p w14:paraId="7B5D5BC0">
      <w:pPr>
        <w:keepNext w:val="0"/>
        <w:keepLines w:val="0"/>
        <w:pageBreakBefore w:val="0"/>
        <w:widowControl w:val="0"/>
        <w:kinsoku/>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color w:val="auto"/>
          <w:sz w:val="32"/>
          <w:szCs w:val="32"/>
        </w:rPr>
      </w:pPr>
    </w:p>
    <w:p w14:paraId="20D992D6">
      <w:pPr>
        <w:keepNext w:val="0"/>
        <w:keepLines w:val="0"/>
        <w:pageBreakBefore w:val="0"/>
        <w:widowControl w:val="0"/>
        <w:kinsoku/>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color w:val="auto"/>
          <w:sz w:val="32"/>
          <w:szCs w:val="32"/>
        </w:rPr>
      </w:pPr>
    </w:p>
    <w:p w14:paraId="74A45BC5">
      <w:pPr>
        <w:keepNext w:val="0"/>
        <w:keepLines w:val="0"/>
        <w:pageBreakBefore w:val="0"/>
        <w:widowControl w:val="0"/>
        <w:kinsoku/>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color w:val="auto"/>
          <w:sz w:val="32"/>
          <w:szCs w:val="32"/>
        </w:rPr>
      </w:pPr>
    </w:p>
    <w:p w14:paraId="0EACE46D">
      <w:pPr>
        <w:keepNext w:val="0"/>
        <w:keepLines w:val="0"/>
        <w:pageBreakBefore w:val="0"/>
        <w:widowControl w:val="0"/>
        <w:kinsoku/>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color w:val="auto"/>
          <w:sz w:val="32"/>
          <w:szCs w:val="32"/>
        </w:rPr>
      </w:pPr>
    </w:p>
    <w:p w14:paraId="56D9D087">
      <w:pPr>
        <w:keepNext w:val="0"/>
        <w:keepLines w:val="0"/>
        <w:pageBreakBefore w:val="0"/>
        <w:widowControl w:val="0"/>
        <w:kinsoku/>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color w:val="auto"/>
          <w:sz w:val="32"/>
          <w:szCs w:val="32"/>
        </w:rPr>
      </w:pPr>
    </w:p>
    <w:p w14:paraId="514764BD">
      <w:pPr>
        <w:keepNext w:val="0"/>
        <w:keepLines w:val="0"/>
        <w:pageBreakBefore w:val="0"/>
        <w:widowControl w:val="0"/>
        <w:kinsoku/>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color w:val="auto"/>
          <w:sz w:val="32"/>
          <w:szCs w:val="32"/>
        </w:rPr>
      </w:pPr>
    </w:p>
    <w:p w14:paraId="00F1739A">
      <w:pPr>
        <w:keepNext w:val="0"/>
        <w:keepLines w:val="0"/>
        <w:pageBreakBefore w:val="0"/>
        <w:widowControl w:val="0"/>
        <w:kinsoku/>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color w:val="auto"/>
          <w:sz w:val="32"/>
          <w:szCs w:val="32"/>
        </w:rPr>
      </w:pPr>
    </w:p>
    <w:p w14:paraId="4833B6C5">
      <w:pPr>
        <w:keepNext w:val="0"/>
        <w:keepLines w:val="0"/>
        <w:pageBreakBefore w:val="0"/>
        <w:widowControl w:val="0"/>
        <w:kinsoku/>
        <w:overflowPunct/>
        <w:topLinePunct w:val="0"/>
        <w:autoSpaceDE/>
        <w:autoSpaceDN/>
        <w:bidi w:val="0"/>
        <w:spacing w:line="600" w:lineRule="exact"/>
        <w:ind w:firstLine="640" w:firstLineChars="200"/>
        <w:jc w:val="right"/>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 xml:space="preserve">                乌拉特中旗农牧和科技局</w:t>
      </w:r>
    </w:p>
    <w:p w14:paraId="2DC60C20">
      <w:pPr>
        <w:keepNext w:val="0"/>
        <w:keepLines w:val="0"/>
        <w:pageBreakBefore w:val="0"/>
        <w:widowControl w:val="0"/>
        <w:kinsoku/>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 xml:space="preserve">                                2024年9月10日</w:t>
      </w:r>
    </w:p>
    <w:p w14:paraId="0E254EDD">
      <w:pPr>
        <w:keepNext w:val="0"/>
        <w:keepLines w:val="0"/>
        <w:pageBreakBefore w:val="0"/>
        <w:widowControl w:val="0"/>
        <w:kinsoku/>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color w:val="auto"/>
          <w:sz w:val="32"/>
          <w:szCs w:val="32"/>
        </w:rPr>
      </w:pPr>
    </w:p>
    <w:p w14:paraId="68AE73D3">
      <w:pPr>
        <w:keepNext w:val="0"/>
        <w:keepLines w:val="0"/>
        <w:pageBreakBefore w:val="0"/>
        <w:widowControl w:val="0"/>
        <w:kinsoku/>
        <w:overflowPunct/>
        <w:topLinePunct w:val="0"/>
        <w:autoSpaceDE/>
        <w:autoSpaceDN/>
        <w:bidi w:val="0"/>
        <w:spacing w:line="600" w:lineRule="exact"/>
        <w:ind w:firstLine="1600" w:firstLineChars="500"/>
        <w:textAlignment w:val="auto"/>
        <w:rPr>
          <w:rFonts w:hint="default" w:ascii="Times New Roman" w:hAnsi="Times New Roman" w:eastAsia="仿宋_GB2312" w:cs="Times New Roman"/>
          <w:color w:val="auto"/>
          <w:sz w:val="32"/>
          <w:szCs w:val="32"/>
        </w:rPr>
        <w:sectPr>
          <w:pgSz w:w="11906" w:h="16838"/>
          <w:pgMar w:top="1701" w:right="1531" w:bottom="1701" w:left="1531" w:header="851" w:footer="1644" w:gutter="0"/>
          <w:pgBorders>
            <w:top w:val="none" w:sz="0" w:space="0"/>
            <w:left w:val="none" w:sz="0" w:space="0"/>
            <w:bottom w:val="none" w:sz="0" w:space="0"/>
            <w:right w:val="none" w:sz="0" w:space="0"/>
          </w:pgBorders>
          <w:pgNumType w:fmt="numberInDash"/>
          <w:cols w:space="720" w:num="1"/>
          <w:rtlGutter w:val="0"/>
          <w:docGrid w:type="lines" w:linePitch="439" w:charSpace="0"/>
        </w:sectPr>
      </w:pPr>
    </w:p>
    <w:p w14:paraId="006EC8F5">
      <w:pPr>
        <w:keepNext w:val="0"/>
        <w:keepLines w:val="0"/>
        <w:pageBreakBefore w:val="0"/>
        <w:wordWrap/>
        <w:overflowPunct/>
        <w:topLinePunct w:val="0"/>
        <w:bidi w:val="0"/>
        <w:spacing w:line="60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1</w:t>
      </w:r>
    </w:p>
    <w:p w14:paraId="30667124">
      <w:pPr>
        <w:keepNext w:val="0"/>
        <w:keepLines w:val="0"/>
        <w:pageBreakBefore w:val="0"/>
        <w:wordWrap/>
        <w:overflowPunct/>
        <w:topLinePunct w:val="0"/>
        <w:bidi w:val="0"/>
        <w:spacing w:line="600" w:lineRule="exact"/>
        <w:jc w:val="center"/>
        <w:rPr>
          <w:rFonts w:ascii="方正小标宋简体" w:eastAsia="方正小标宋简体"/>
          <w:sz w:val="44"/>
          <w:szCs w:val="44"/>
        </w:rPr>
      </w:pPr>
    </w:p>
    <w:p w14:paraId="10FC5BA9">
      <w:pPr>
        <w:keepNext w:val="0"/>
        <w:keepLines w:val="0"/>
        <w:pageBreakBefore w:val="0"/>
        <w:widowControl w:val="0"/>
        <w:kinsoku/>
        <w:overflowPunct/>
        <w:topLinePunct w:val="0"/>
        <w:autoSpaceDE/>
        <w:autoSpaceDN/>
        <w:bidi w:val="0"/>
        <w:spacing w:line="600" w:lineRule="exact"/>
        <w:jc w:val="center"/>
        <w:textAlignment w:val="auto"/>
        <w:rPr>
          <w:rFonts w:hint="default" w:ascii="Times New Roman" w:hAnsi="Times New Roman" w:eastAsia="方正小标宋简体" w:cs="Times New Roman"/>
          <w:color w:val="auto"/>
          <w:sz w:val="44"/>
          <w:szCs w:val="44"/>
        </w:rPr>
      </w:pPr>
      <w:r>
        <w:rPr>
          <w:rFonts w:hint="eastAsia" w:ascii="Times New Roman" w:hAnsi="Times New Roman" w:eastAsia="方正小标宋简体" w:cs="Times New Roman"/>
          <w:color w:val="auto"/>
          <w:sz w:val="44"/>
          <w:szCs w:val="44"/>
          <w:lang w:val="en-US" w:eastAsia="zh-CN"/>
        </w:rPr>
        <w:t>乌拉特中旗</w:t>
      </w:r>
      <w:r>
        <w:rPr>
          <w:rFonts w:hint="default" w:ascii="Times New Roman" w:hAnsi="Times New Roman" w:eastAsia="方正小标宋简体" w:cs="Times New Roman"/>
          <w:color w:val="auto"/>
          <w:sz w:val="44"/>
          <w:szCs w:val="44"/>
        </w:rPr>
        <w:t>2024年培育壮大农牧民</w:t>
      </w:r>
    </w:p>
    <w:p w14:paraId="3E7DBFDD">
      <w:pPr>
        <w:keepNext w:val="0"/>
        <w:keepLines w:val="0"/>
        <w:pageBreakBefore w:val="0"/>
        <w:wordWrap/>
        <w:overflowPunct/>
        <w:topLinePunct w:val="0"/>
        <w:bidi w:val="0"/>
        <w:spacing w:line="600" w:lineRule="exact"/>
        <w:jc w:val="center"/>
        <w:rPr>
          <w:rFonts w:ascii="方正小标宋简体" w:eastAsia="方正小标宋简体"/>
          <w:sz w:val="44"/>
          <w:szCs w:val="44"/>
        </w:rPr>
      </w:pPr>
      <w:r>
        <w:rPr>
          <w:rFonts w:hint="default" w:ascii="Times New Roman" w:hAnsi="Times New Roman" w:eastAsia="方正小标宋简体" w:cs="Times New Roman"/>
          <w:color w:val="auto"/>
          <w:sz w:val="44"/>
          <w:szCs w:val="44"/>
        </w:rPr>
        <w:t>合作社和家庭农牧场项目</w:t>
      </w:r>
      <w:r>
        <w:rPr>
          <w:rFonts w:hint="eastAsia" w:ascii="方正小标宋简体" w:eastAsia="方正小标宋简体"/>
          <w:sz w:val="44"/>
          <w:szCs w:val="44"/>
        </w:rPr>
        <w:t>工作领导小组</w:t>
      </w:r>
    </w:p>
    <w:p w14:paraId="78845EAC">
      <w:pPr>
        <w:keepNext w:val="0"/>
        <w:keepLines w:val="0"/>
        <w:pageBreakBefore w:val="0"/>
        <w:wordWrap/>
        <w:overflowPunct/>
        <w:topLinePunct w:val="0"/>
        <w:bidi w:val="0"/>
        <w:spacing w:line="600" w:lineRule="exact"/>
        <w:rPr>
          <w:rFonts w:ascii="方正小标宋简体" w:eastAsia="方正小标宋简体"/>
          <w:sz w:val="36"/>
          <w:szCs w:val="36"/>
        </w:rPr>
      </w:pPr>
    </w:p>
    <w:p w14:paraId="2103CFDD">
      <w:pPr>
        <w:keepNext w:val="0"/>
        <w:keepLines w:val="0"/>
        <w:pageBreakBefore w:val="0"/>
        <w:wordWrap/>
        <w:overflowPunct/>
        <w:topLinePunct w:val="0"/>
        <w:bidi w:val="0"/>
        <w:spacing w:line="600" w:lineRule="exact"/>
        <w:ind w:firstLine="640" w:firstLineChars="200"/>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组</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长：</w:t>
      </w:r>
      <w:r>
        <w:rPr>
          <w:rFonts w:hint="eastAsia" w:ascii="仿宋_GB2312" w:hAnsi="仿宋_GB2312" w:eastAsia="仿宋_GB2312" w:cs="仿宋_GB2312"/>
          <w:sz w:val="32"/>
          <w:szCs w:val="32"/>
          <w:lang w:val="en-US" w:eastAsia="zh-CN"/>
        </w:rPr>
        <w:t>赵宏宇</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乌拉特中旗农牧和科技局副局长</w:t>
      </w:r>
    </w:p>
    <w:p w14:paraId="38613DF9">
      <w:pPr>
        <w:keepNext w:val="0"/>
        <w:keepLines w:val="0"/>
        <w:pageBreakBefore w:val="0"/>
        <w:wordWrap/>
        <w:overflowPunct/>
        <w:topLinePunct w:val="0"/>
        <w:bidi w:val="0"/>
        <w:spacing w:line="600" w:lineRule="exact"/>
        <w:ind w:left="3523" w:leftChars="200" w:hanging="2883" w:hangingChars="901"/>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32"/>
          <w:szCs w:val="32"/>
          <w:lang w:val="en-US" w:eastAsia="zh-CN"/>
        </w:rPr>
        <w:t>副组长：张瑞乐</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28"/>
          <w:szCs w:val="28"/>
          <w:lang w:val="en-US" w:eastAsia="zh-CN"/>
        </w:rPr>
        <w:t>乌拉特中旗农村牧区经营管理服务中心任任</w:t>
      </w:r>
    </w:p>
    <w:p w14:paraId="14FE53A4">
      <w:pPr>
        <w:keepNext w:val="0"/>
        <w:keepLines w:val="0"/>
        <w:pageBreakBefore w:val="0"/>
        <w:wordWrap/>
        <w:overflowPunct/>
        <w:topLinePunct w:val="0"/>
        <w:bidi w:val="0"/>
        <w:spacing w:line="600" w:lineRule="exact"/>
        <w:ind w:left="3523" w:leftChars="200" w:hanging="2883" w:hangingChars="901"/>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32"/>
          <w:szCs w:val="32"/>
        </w:rPr>
        <w:t>成</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28"/>
          <w:szCs w:val="28"/>
          <w:lang w:val="en-US" w:eastAsia="zh-CN"/>
        </w:rPr>
        <w:t>刘  瑞    乌拉特中旗农牧和科技局计划财务股干部</w:t>
      </w:r>
    </w:p>
    <w:p w14:paraId="4FF544DD">
      <w:pPr>
        <w:keepNext w:val="0"/>
        <w:keepLines w:val="0"/>
        <w:pageBreakBefore w:val="0"/>
        <w:wordWrap/>
        <w:overflowPunct/>
        <w:topLinePunct w:val="0"/>
        <w:bidi w:val="0"/>
        <w:spacing w:line="600" w:lineRule="exact"/>
        <w:ind w:left="3523" w:leftChars="600" w:hanging="1603" w:hangingChars="501"/>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32"/>
          <w:szCs w:val="32"/>
          <w:lang w:val="en-US" w:eastAsia="zh-CN"/>
        </w:rPr>
        <w:t xml:space="preserve">照日格图 </w:t>
      </w:r>
      <w:r>
        <w:rPr>
          <w:rFonts w:hint="eastAsia" w:ascii="仿宋_GB2312" w:hAnsi="仿宋_GB2312" w:eastAsia="仿宋_GB2312" w:cs="仿宋_GB2312"/>
          <w:sz w:val="28"/>
          <w:szCs w:val="28"/>
          <w:lang w:val="en-US" w:eastAsia="zh-CN"/>
        </w:rPr>
        <w:t>乌拉特中旗农村牧区经营管理服务中心副任任</w:t>
      </w:r>
    </w:p>
    <w:p w14:paraId="56BBC732">
      <w:pPr>
        <w:keepNext w:val="0"/>
        <w:keepLines w:val="0"/>
        <w:pageBreakBefore w:val="0"/>
        <w:wordWrap/>
        <w:overflowPunct/>
        <w:topLinePunct w:val="0"/>
        <w:bidi w:val="0"/>
        <w:spacing w:line="600" w:lineRule="exact"/>
        <w:ind w:left="3523" w:leftChars="600" w:hanging="1603" w:hangingChars="501"/>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32"/>
          <w:szCs w:val="32"/>
          <w:lang w:val="en-US" w:eastAsia="zh-CN"/>
        </w:rPr>
        <w:t xml:space="preserve">乌云     </w:t>
      </w:r>
      <w:r>
        <w:rPr>
          <w:rFonts w:hint="eastAsia" w:ascii="仿宋_GB2312" w:hAnsi="仿宋_GB2312" w:eastAsia="仿宋_GB2312" w:cs="仿宋_GB2312"/>
          <w:sz w:val="28"/>
          <w:szCs w:val="28"/>
          <w:lang w:val="en-US" w:eastAsia="zh-CN"/>
        </w:rPr>
        <w:t>乌拉特中旗农村牧区经营管理服务中心干事</w:t>
      </w:r>
    </w:p>
    <w:p w14:paraId="1B7A3FA5">
      <w:pPr>
        <w:keepNext w:val="0"/>
        <w:keepLines w:val="0"/>
        <w:pageBreakBefore w:val="0"/>
        <w:wordWrap/>
        <w:overflowPunct/>
        <w:topLinePunct w:val="0"/>
        <w:bidi w:val="0"/>
        <w:spacing w:line="600" w:lineRule="exact"/>
        <w:ind w:firstLine="640" w:firstLineChars="200"/>
        <w:jc w:val="left"/>
        <w:rPr>
          <w:rFonts w:hint="eastAsia" w:ascii="仿宋_GB2312" w:hAnsi="仿宋_GB2312" w:eastAsia="仿宋_GB2312" w:cs="仿宋_GB2312"/>
          <w:sz w:val="32"/>
          <w:szCs w:val="32"/>
        </w:rPr>
      </w:pPr>
    </w:p>
    <w:p w14:paraId="4FAB6BC4">
      <w:pPr>
        <w:keepNext w:val="0"/>
        <w:keepLines w:val="0"/>
        <w:pageBreakBefore w:val="0"/>
        <w:wordWrap/>
        <w:overflowPunct/>
        <w:topLinePunct w:val="0"/>
        <w:bidi w:val="0"/>
        <w:spacing w:line="600" w:lineRule="exact"/>
        <w:ind w:firstLine="640" w:firstLineChars="200"/>
        <w:jc w:val="left"/>
        <w:rPr>
          <w:rFonts w:hint="eastAsia" w:ascii="Times New Roman" w:hAnsi="Times New Roman" w:eastAsia="仿宋_GB2312" w:cs="Times New Roman"/>
          <w:lang w:val="en-US" w:eastAsia="zh-CN"/>
        </w:rPr>
      </w:pPr>
      <w:r>
        <w:rPr>
          <w:rFonts w:hint="eastAsia" w:ascii="仿宋_GB2312" w:hAnsi="仿宋_GB2312" w:eastAsia="仿宋_GB2312" w:cs="仿宋_GB2312"/>
          <w:sz w:val="32"/>
          <w:szCs w:val="32"/>
        </w:rPr>
        <w:t>领导小组办公室设在</w:t>
      </w:r>
      <w:r>
        <w:rPr>
          <w:rFonts w:hint="eastAsia" w:ascii="仿宋_GB2312" w:hAnsi="仿宋_GB2312" w:eastAsia="仿宋_GB2312" w:cs="仿宋_GB2312"/>
          <w:sz w:val="32"/>
          <w:szCs w:val="32"/>
          <w:lang w:val="en-US" w:eastAsia="zh-CN"/>
        </w:rPr>
        <w:t>乌拉特中旗</w:t>
      </w:r>
      <w:r>
        <w:rPr>
          <w:rFonts w:hint="eastAsia" w:ascii="仿宋_GB2312" w:hAnsi="仿宋_GB2312" w:eastAsia="仿宋_GB2312" w:cs="仿宋_GB2312"/>
          <w:sz w:val="32"/>
          <w:szCs w:val="32"/>
        </w:rPr>
        <w:t>农</w:t>
      </w:r>
      <w:r>
        <w:rPr>
          <w:rFonts w:hint="eastAsia" w:ascii="仿宋_GB2312" w:hAnsi="仿宋_GB2312" w:eastAsia="仿宋_GB2312" w:cs="仿宋_GB2312"/>
          <w:sz w:val="32"/>
          <w:szCs w:val="32"/>
          <w:lang w:eastAsia="zh-CN"/>
        </w:rPr>
        <w:t>村牧区</w:t>
      </w:r>
      <w:r>
        <w:rPr>
          <w:rFonts w:hint="eastAsia" w:ascii="仿宋_GB2312" w:hAnsi="仿宋_GB2312" w:eastAsia="仿宋_GB2312" w:cs="仿宋_GB2312"/>
          <w:sz w:val="32"/>
          <w:szCs w:val="32"/>
        </w:rPr>
        <w:t>经营管理</w:t>
      </w:r>
      <w:r>
        <w:rPr>
          <w:rFonts w:hint="eastAsia" w:ascii="仿宋_GB2312" w:hAnsi="仿宋_GB2312" w:eastAsia="仿宋_GB2312" w:cs="仿宋_GB2312"/>
          <w:sz w:val="32"/>
          <w:szCs w:val="32"/>
          <w:lang w:eastAsia="zh-CN"/>
        </w:rPr>
        <w:t>服务中心</w:t>
      </w:r>
      <w:r>
        <w:rPr>
          <w:rFonts w:hint="eastAsia" w:ascii="仿宋_GB2312" w:hAnsi="仿宋_GB2312" w:eastAsia="仿宋_GB2312" w:cs="仿宋_GB2312"/>
          <w:sz w:val="32"/>
          <w:szCs w:val="32"/>
        </w:rPr>
        <w:t>，主任由</w:t>
      </w:r>
      <w:r>
        <w:rPr>
          <w:rFonts w:hint="eastAsia" w:ascii="仿宋_GB2312" w:hAnsi="仿宋_GB2312" w:eastAsia="仿宋_GB2312" w:cs="仿宋_GB2312"/>
          <w:sz w:val="32"/>
          <w:szCs w:val="32"/>
          <w:lang w:val="en-US" w:eastAsia="zh-CN"/>
        </w:rPr>
        <w:t>张瑞乐</w:t>
      </w:r>
      <w:r>
        <w:rPr>
          <w:rFonts w:hint="eastAsia" w:ascii="仿宋_GB2312" w:hAnsi="仿宋_GB2312" w:eastAsia="仿宋_GB2312" w:cs="仿宋_GB2312"/>
          <w:sz w:val="32"/>
          <w:szCs w:val="32"/>
        </w:rPr>
        <w:t>兼任，副主任由</w:t>
      </w:r>
      <w:r>
        <w:rPr>
          <w:rFonts w:hint="eastAsia" w:ascii="仿宋_GB2312" w:hAnsi="仿宋_GB2312" w:eastAsia="仿宋_GB2312" w:cs="仿宋_GB2312"/>
          <w:sz w:val="32"/>
          <w:szCs w:val="32"/>
          <w:lang w:val="en-US" w:eastAsia="zh-CN"/>
        </w:rPr>
        <w:t>照日格图</w:t>
      </w:r>
      <w:r>
        <w:rPr>
          <w:rFonts w:hint="eastAsia" w:ascii="仿宋_GB2312" w:hAnsi="仿宋_GB2312" w:eastAsia="仿宋_GB2312" w:cs="仿宋_GB2312"/>
          <w:sz w:val="32"/>
          <w:szCs w:val="32"/>
        </w:rPr>
        <w:t>兼任。领导小组办公室具体负责项目的日常管理，组织实施，监督检查，绩效评价和工作总结等工作</w:t>
      </w:r>
      <w:r>
        <w:rPr>
          <w:rFonts w:hint="eastAsia" w:ascii="仿宋_GB2312" w:hAnsi="仿宋_GB2312" w:eastAsia="仿宋_GB2312" w:cs="仿宋_GB2312"/>
          <w:sz w:val="32"/>
          <w:szCs w:val="32"/>
          <w:lang w:eastAsia="zh-CN"/>
        </w:rPr>
        <w:t>。</w:t>
      </w:r>
    </w:p>
    <w:p w14:paraId="766EDB11">
      <w:pP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br w:type="page"/>
      </w:r>
    </w:p>
    <w:p w14:paraId="73A59D1A">
      <w:pPr>
        <w:keepNext w:val="0"/>
        <w:keepLines w:val="0"/>
        <w:pageBreakBefore w:val="0"/>
        <w:wordWrap/>
        <w:overflowPunct/>
        <w:topLinePunct w:val="0"/>
        <w:bidi w:val="0"/>
        <w:spacing w:line="600" w:lineRule="exact"/>
        <w:jc w:val="left"/>
        <w:rPr>
          <w:rFonts w:hint="default" w:ascii="黑体" w:hAnsi="黑体" w:eastAsia="黑体"/>
          <w:sz w:val="28"/>
          <w:szCs w:val="28"/>
          <w:lang w:val="en-US" w:eastAsia="zh-CN"/>
        </w:rPr>
      </w:pPr>
      <w:r>
        <w:rPr>
          <w:rFonts w:hint="eastAsia" w:ascii="黑体" w:hAnsi="黑体" w:eastAsia="黑体"/>
          <w:sz w:val="28"/>
          <w:szCs w:val="28"/>
          <w:lang w:val="en-US" w:eastAsia="zh-CN"/>
        </w:rPr>
        <w:t>附件2：</w:t>
      </w:r>
    </w:p>
    <w:p w14:paraId="0A099E9D">
      <w:pPr>
        <w:keepNext w:val="0"/>
        <w:keepLines w:val="0"/>
        <w:pageBreakBefore w:val="0"/>
        <w:wordWrap/>
        <w:overflowPunct/>
        <w:topLinePunct w:val="0"/>
        <w:bidi w:val="0"/>
        <w:spacing w:line="600" w:lineRule="exact"/>
        <w:jc w:val="center"/>
        <w:rPr>
          <w:rFonts w:hint="eastAsia" w:ascii="黑体" w:hAnsi="黑体" w:eastAsia="黑体"/>
          <w:sz w:val="36"/>
          <w:szCs w:val="36"/>
          <w:lang w:eastAsia="zh-CN"/>
        </w:rPr>
      </w:pPr>
      <w:r>
        <w:rPr>
          <w:rFonts w:hint="eastAsia" w:ascii="黑体" w:hAnsi="黑体" w:eastAsia="黑体"/>
          <w:sz w:val="36"/>
          <w:szCs w:val="36"/>
          <w:lang w:val="en-US" w:eastAsia="zh-CN"/>
        </w:rPr>
        <w:t>合作社</w:t>
      </w:r>
      <w:r>
        <w:rPr>
          <w:rFonts w:hint="eastAsia" w:ascii="黑体" w:hAnsi="黑体" w:eastAsia="黑体"/>
          <w:sz w:val="36"/>
          <w:szCs w:val="36"/>
          <w:lang w:eastAsia="zh-CN"/>
        </w:rPr>
        <w:t>项目申报材料</w:t>
      </w:r>
    </w:p>
    <w:p w14:paraId="07F68C6C">
      <w:pPr>
        <w:keepNext w:val="0"/>
        <w:keepLines w:val="0"/>
        <w:pageBreakBefore w:val="0"/>
        <w:wordWrap/>
        <w:overflowPunct/>
        <w:topLinePunct w:val="0"/>
        <w:bidi w:val="0"/>
        <w:spacing w:line="600" w:lineRule="exact"/>
        <w:jc w:val="left"/>
        <w:rPr>
          <w:rFonts w:hint="eastAsia" w:ascii="黑体" w:hAnsi="黑体" w:eastAsia="黑体"/>
          <w:sz w:val="32"/>
          <w:szCs w:val="32"/>
        </w:rPr>
      </w:pPr>
    </w:p>
    <w:p w14:paraId="02417D35">
      <w:pPr>
        <w:keepNext w:val="0"/>
        <w:keepLines w:val="0"/>
        <w:pageBreakBefore w:val="0"/>
        <w:kinsoku/>
        <w:wordWrap/>
        <w:overflowPunct/>
        <w:topLinePunct w:val="0"/>
        <w:autoSpaceDE/>
        <w:autoSpaceDN/>
        <w:bidi w:val="0"/>
        <w:adjustRightInd/>
        <w:snapToGrid w:val="0"/>
        <w:spacing w:line="54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 w:hAnsi="仿宋" w:eastAsia="仿宋"/>
          <w:sz w:val="32"/>
          <w:szCs w:val="32"/>
          <w:lang w:val="en-US" w:eastAsia="zh-CN"/>
        </w:rPr>
        <w:t>1.封面（</w:t>
      </w:r>
      <w:r>
        <w:rPr>
          <w:rFonts w:hint="eastAsia" w:ascii="仿宋_GB2312" w:hAnsi="仿宋_GB2312" w:eastAsia="仿宋_GB2312" w:cs="仿宋_GB2312"/>
          <w:sz w:val="32"/>
          <w:szCs w:val="32"/>
          <w:lang w:eastAsia="zh-CN"/>
        </w:rPr>
        <w:t>项目申报书）</w:t>
      </w:r>
    </w:p>
    <w:p w14:paraId="344C845C">
      <w:pPr>
        <w:keepNext w:val="0"/>
        <w:keepLines w:val="0"/>
        <w:pageBreakBefore w:val="0"/>
        <w:kinsoku/>
        <w:wordWrap/>
        <w:overflowPunct/>
        <w:topLinePunct w:val="0"/>
        <w:autoSpaceDE/>
        <w:autoSpaceDN/>
        <w:bidi w:val="0"/>
        <w:adjustRightInd/>
        <w:spacing w:line="540" w:lineRule="exact"/>
        <w:ind w:firstLine="64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2.项目申报表</w:t>
      </w:r>
    </w:p>
    <w:p w14:paraId="19E660DF">
      <w:pPr>
        <w:keepNext w:val="0"/>
        <w:keepLines w:val="0"/>
        <w:pageBreakBefore w:val="0"/>
        <w:kinsoku/>
        <w:wordWrap/>
        <w:overflowPunct/>
        <w:topLinePunct w:val="0"/>
        <w:autoSpaceDE/>
        <w:autoSpaceDN/>
        <w:bidi w:val="0"/>
        <w:adjustRightInd/>
        <w:spacing w:line="540" w:lineRule="exact"/>
        <w:ind w:firstLine="64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3.合作社基本情况表</w:t>
      </w:r>
    </w:p>
    <w:p w14:paraId="18AF0CB5">
      <w:pPr>
        <w:keepNext w:val="0"/>
        <w:keepLines w:val="0"/>
        <w:pageBreakBefore w:val="0"/>
        <w:kinsoku/>
        <w:wordWrap/>
        <w:overflowPunct/>
        <w:topLinePunct w:val="0"/>
        <w:autoSpaceDE/>
        <w:autoSpaceDN/>
        <w:bidi w:val="0"/>
        <w:adjustRightInd/>
        <w:spacing w:line="540" w:lineRule="exact"/>
        <w:ind w:firstLine="640"/>
        <w:jc w:val="both"/>
        <w:textAlignment w:val="auto"/>
        <w:rPr>
          <w:rFonts w:hint="eastAsia" w:ascii="仿宋_GB2312" w:hAnsi="仿宋_GB2312" w:eastAsia="仿宋_GB2312" w:cs="仿宋_GB2312"/>
          <w:bCs/>
          <w:kern w:val="0"/>
          <w:sz w:val="32"/>
          <w:szCs w:val="32"/>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营业执照</w:t>
      </w:r>
      <w:r>
        <w:rPr>
          <w:rFonts w:hint="eastAsia" w:ascii="仿宋_GB2312" w:hAnsi="仿宋_GB2312" w:eastAsia="仿宋_GB2312" w:cs="仿宋_GB2312"/>
          <w:bCs/>
          <w:kern w:val="0"/>
          <w:sz w:val="32"/>
          <w:szCs w:val="32"/>
        </w:rPr>
        <w:t>复印件</w:t>
      </w:r>
      <w:r>
        <w:rPr>
          <w:rFonts w:hint="eastAsia" w:ascii="仿宋_GB2312" w:hAnsi="仿宋_GB2312" w:eastAsia="仿宋_GB2312" w:cs="仿宋_GB2312"/>
          <w:bCs/>
          <w:kern w:val="0"/>
          <w:sz w:val="32"/>
          <w:szCs w:val="32"/>
          <w:lang w:val="en-US" w:eastAsia="zh-CN"/>
        </w:rPr>
        <w:t>和</w:t>
      </w:r>
      <w:r>
        <w:rPr>
          <w:rFonts w:hint="eastAsia" w:ascii="仿宋_GB2312" w:hAnsi="仿宋_GB2312" w:eastAsia="仿宋_GB2312" w:cs="仿宋_GB2312"/>
          <w:sz w:val="32"/>
          <w:szCs w:val="32"/>
          <w:lang w:eastAsia="zh-CN"/>
        </w:rPr>
        <w:t>开户许可证复印件</w:t>
      </w:r>
    </w:p>
    <w:p w14:paraId="7DE7DDCA">
      <w:pPr>
        <w:keepNext w:val="0"/>
        <w:keepLines w:val="0"/>
        <w:pageBreakBefore w:val="0"/>
        <w:kinsoku/>
        <w:wordWrap/>
        <w:overflowPunct/>
        <w:topLinePunct w:val="0"/>
        <w:autoSpaceDE/>
        <w:autoSpaceDN/>
        <w:bidi w:val="0"/>
        <w:adjustRightInd/>
        <w:spacing w:line="540" w:lineRule="exact"/>
        <w:ind w:firstLine="64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合作社章程</w:t>
      </w:r>
      <w:r>
        <w:rPr>
          <w:rFonts w:hint="eastAsia" w:ascii="仿宋_GB2312" w:hAnsi="仿宋_GB2312" w:eastAsia="仿宋_GB2312" w:cs="仿宋_GB2312"/>
          <w:sz w:val="32"/>
          <w:szCs w:val="32"/>
          <w:lang w:val="en-US" w:eastAsia="zh-CN"/>
        </w:rPr>
        <w:t>及</w:t>
      </w:r>
      <w:r>
        <w:rPr>
          <w:rFonts w:hint="eastAsia" w:ascii="仿宋_GB2312" w:hAnsi="仿宋_GB2312" w:eastAsia="仿宋_GB2312" w:cs="仿宋_GB2312"/>
          <w:sz w:val="32"/>
          <w:szCs w:val="32"/>
        </w:rPr>
        <w:t>入社成员</w:t>
      </w:r>
      <w:r>
        <w:rPr>
          <w:rFonts w:hint="eastAsia" w:ascii="仿宋_GB2312" w:hAnsi="仿宋_GB2312" w:eastAsia="仿宋_GB2312" w:cs="仿宋_GB2312"/>
          <w:sz w:val="32"/>
          <w:szCs w:val="32"/>
          <w:lang w:val="en-US" w:eastAsia="zh-CN"/>
        </w:rPr>
        <w:t>花名册</w:t>
      </w:r>
    </w:p>
    <w:p w14:paraId="19DB8A91">
      <w:pPr>
        <w:keepNext w:val="0"/>
        <w:keepLines w:val="0"/>
        <w:pageBreakBefore w:val="0"/>
        <w:kinsoku/>
        <w:wordWrap/>
        <w:overflowPunct/>
        <w:topLinePunct w:val="0"/>
        <w:autoSpaceDE/>
        <w:autoSpaceDN/>
        <w:bidi w:val="0"/>
        <w:adjustRightInd/>
        <w:spacing w:line="540" w:lineRule="exact"/>
        <w:ind w:firstLine="640"/>
        <w:jc w:val="both"/>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6.成员账户（</w:t>
      </w:r>
      <w:r>
        <w:rPr>
          <w:rFonts w:hint="eastAsia" w:ascii="仿宋_GB2312" w:hAnsi="仿宋_GB2312" w:eastAsia="仿宋_GB2312" w:cs="仿宋_GB2312"/>
          <w:b/>
          <w:bCs/>
          <w:sz w:val="28"/>
          <w:szCs w:val="28"/>
          <w:lang w:val="en-US" w:eastAsia="zh-CN"/>
        </w:rPr>
        <w:t>明确成员出资、公积金份额、与本社交易量、返还盈余</w:t>
      </w:r>
      <w:r>
        <w:rPr>
          <w:rFonts w:hint="eastAsia" w:ascii="仿宋_GB2312" w:hAnsi="仿宋_GB2312" w:eastAsia="仿宋_GB2312" w:cs="仿宋_GB2312"/>
          <w:sz w:val="32"/>
          <w:szCs w:val="32"/>
          <w:lang w:val="en-US" w:eastAsia="zh-CN"/>
        </w:rPr>
        <w:t>）</w:t>
      </w:r>
    </w:p>
    <w:p w14:paraId="3DA656B9">
      <w:pPr>
        <w:keepNext w:val="0"/>
        <w:keepLines w:val="0"/>
        <w:pageBreakBefore w:val="0"/>
        <w:widowControl/>
        <w:suppressLineNumbers w:val="0"/>
        <w:kinsoku/>
        <w:wordWrap/>
        <w:overflowPunct/>
        <w:topLinePunct w:val="0"/>
        <w:autoSpaceDE/>
        <w:autoSpaceDN/>
        <w:bidi w:val="0"/>
        <w:adjustRightInd/>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7.财务管理</w:t>
      </w:r>
      <w:r>
        <w:rPr>
          <w:rFonts w:hint="eastAsia" w:ascii="仿宋_GB2312" w:hAnsi="仿宋_GB2312" w:eastAsia="仿宋_GB2312" w:cs="仿宋_GB2312"/>
          <w:sz w:val="32"/>
          <w:szCs w:val="32"/>
        </w:rPr>
        <w:t>制度</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bCs/>
          <w:sz w:val="28"/>
          <w:szCs w:val="28"/>
          <w:lang w:val="en-US" w:eastAsia="zh-CN"/>
        </w:rPr>
        <w:t>包括财务部门工作管理制度、财务控制制度、资本预算管理制度、资产资金管理制度、审计和核算管理制度</w:t>
      </w:r>
      <w:r>
        <w:rPr>
          <w:rFonts w:hint="eastAsia" w:ascii="仿宋_GB2312" w:hAnsi="仿宋_GB2312" w:eastAsia="仿宋_GB2312" w:cs="仿宋_GB2312"/>
          <w:sz w:val="32"/>
          <w:szCs w:val="32"/>
          <w:lang w:val="en-US" w:eastAsia="zh-CN"/>
        </w:rPr>
        <w:t>）</w:t>
      </w:r>
    </w:p>
    <w:p w14:paraId="79A045E9">
      <w:pPr>
        <w:keepNext w:val="0"/>
        <w:keepLines w:val="0"/>
        <w:pageBreakBefore w:val="0"/>
        <w:kinsoku/>
        <w:wordWrap/>
        <w:overflowPunct/>
        <w:topLinePunct w:val="0"/>
        <w:autoSpaceDE/>
        <w:autoSpaceDN/>
        <w:bidi w:val="0"/>
        <w:adjustRightInd/>
        <w:spacing w:line="540" w:lineRule="exact"/>
        <w:ind w:firstLine="64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8.债权债务管理制度、票据管理制度、会计档案管理制度、盈余分配制度、成员账户管理制度、财政扶持资金使用管理制度。</w:t>
      </w:r>
    </w:p>
    <w:p w14:paraId="338B4549">
      <w:pPr>
        <w:keepNext w:val="0"/>
        <w:keepLines w:val="0"/>
        <w:pageBreakBefore w:val="0"/>
        <w:kinsoku/>
        <w:wordWrap/>
        <w:overflowPunct/>
        <w:topLinePunct w:val="0"/>
        <w:autoSpaceDE/>
        <w:autoSpaceDN/>
        <w:bidi w:val="0"/>
        <w:adjustRightInd/>
        <w:spacing w:line="540" w:lineRule="exact"/>
        <w:ind w:firstLine="64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合作社成员代表大会申报项目的决议</w:t>
      </w:r>
    </w:p>
    <w:p w14:paraId="4C04C2DD">
      <w:pPr>
        <w:keepNext w:val="0"/>
        <w:keepLines w:val="0"/>
        <w:pageBreakBefore w:val="0"/>
        <w:kinsoku/>
        <w:wordWrap/>
        <w:overflowPunct/>
        <w:topLinePunct w:val="0"/>
        <w:autoSpaceDE/>
        <w:autoSpaceDN/>
        <w:bidi w:val="0"/>
        <w:adjustRightInd/>
        <w:spacing w:line="540" w:lineRule="exact"/>
        <w:ind w:firstLine="640"/>
        <w:jc w:val="both"/>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bCs/>
          <w:kern w:val="0"/>
          <w:sz w:val="32"/>
          <w:szCs w:val="32"/>
        </w:rPr>
        <w:t>新农直报系统</w:t>
      </w:r>
      <w:r>
        <w:rPr>
          <w:rFonts w:hint="eastAsia" w:ascii="仿宋_GB2312" w:hAnsi="仿宋_GB2312" w:eastAsia="仿宋_GB2312" w:cs="仿宋_GB2312"/>
          <w:bCs/>
          <w:kern w:val="0"/>
          <w:sz w:val="32"/>
          <w:szCs w:val="32"/>
          <w:lang w:val="en-US" w:eastAsia="zh-CN"/>
        </w:rPr>
        <w:t>数据更新并提供</w:t>
      </w:r>
      <w:r>
        <w:rPr>
          <w:rFonts w:hint="eastAsia" w:ascii="仿宋_GB2312" w:hAnsi="仿宋_GB2312" w:eastAsia="仿宋_GB2312" w:cs="仿宋_GB2312"/>
          <w:bCs/>
          <w:kern w:val="0"/>
          <w:sz w:val="32"/>
          <w:szCs w:val="32"/>
        </w:rPr>
        <w:t>截图</w:t>
      </w:r>
    </w:p>
    <w:p w14:paraId="123A9223">
      <w:pPr>
        <w:keepNext w:val="0"/>
        <w:keepLines w:val="0"/>
        <w:pageBreakBefore w:val="0"/>
        <w:kinsoku/>
        <w:wordWrap/>
        <w:overflowPunct/>
        <w:topLinePunct w:val="0"/>
        <w:autoSpaceDE/>
        <w:autoSpaceDN/>
        <w:bidi w:val="0"/>
        <w:adjustRightInd/>
        <w:spacing w:line="540" w:lineRule="exact"/>
        <w:ind w:firstLine="640"/>
        <w:jc w:val="both"/>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lang w:val="en-US" w:eastAsia="zh-CN"/>
        </w:rPr>
        <w:t>11.</w:t>
      </w:r>
      <w:r>
        <w:rPr>
          <w:rFonts w:hint="eastAsia" w:ascii="仿宋_GB2312" w:hAnsi="仿宋_GB2312" w:eastAsia="仿宋_GB2312" w:cs="仿宋_GB2312"/>
          <w:sz w:val="32"/>
          <w:szCs w:val="32"/>
        </w:rPr>
        <w:t>上年度资产负债表</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Cs/>
          <w:kern w:val="0"/>
          <w:sz w:val="32"/>
          <w:szCs w:val="32"/>
        </w:rPr>
        <w:t>盈余及盈余分配表、成员权益变动表</w:t>
      </w:r>
    </w:p>
    <w:p w14:paraId="1FE2FEAF">
      <w:pPr>
        <w:keepNext w:val="0"/>
        <w:keepLines w:val="0"/>
        <w:pageBreakBefore w:val="0"/>
        <w:kinsoku/>
        <w:wordWrap/>
        <w:overflowPunct/>
        <w:topLinePunct w:val="0"/>
        <w:autoSpaceDE/>
        <w:autoSpaceDN/>
        <w:bidi w:val="0"/>
        <w:adjustRightInd/>
        <w:spacing w:line="540" w:lineRule="exact"/>
        <w:ind w:firstLine="640"/>
        <w:jc w:val="both"/>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12.土地流转（出租、入股）合同复印件</w:t>
      </w:r>
    </w:p>
    <w:p w14:paraId="6F2C9B3D">
      <w:pPr>
        <w:keepNext w:val="0"/>
        <w:keepLines w:val="0"/>
        <w:pageBreakBefore w:val="0"/>
        <w:kinsoku/>
        <w:wordWrap/>
        <w:overflowPunct/>
        <w:topLinePunct w:val="0"/>
        <w:autoSpaceDE/>
        <w:autoSpaceDN/>
        <w:bidi w:val="0"/>
        <w:adjustRightInd/>
        <w:spacing w:line="540" w:lineRule="exact"/>
        <w:ind w:firstLine="640"/>
        <w:jc w:val="both"/>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lang w:val="en-US" w:eastAsia="zh-CN"/>
        </w:rPr>
        <w:t>13.</w:t>
      </w:r>
      <w:r>
        <w:rPr>
          <w:rFonts w:hint="eastAsia" w:ascii="仿宋_GB2312" w:hAnsi="仿宋_GB2312" w:eastAsia="仿宋_GB2312" w:cs="仿宋_GB2312"/>
          <w:bCs/>
          <w:kern w:val="0"/>
          <w:sz w:val="32"/>
          <w:szCs w:val="32"/>
        </w:rPr>
        <w:t>产品注册商标证书复印件*</w:t>
      </w:r>
    </w:p>
    <w:p w14:paraId="38BA60B7">
      <w:pPr>
        <w:keepNext w:val="0"/>
        <w:keepLines w:val="0"/>
        <w:pageBreakBefore w:val="0"/>
        <w:kinsoku/>
        <w:wordWrap/>
        <w:overflowPunct/>
        <w:topLinePunct w:val="0"/>
        <w:autoSpaceDE/>
        <w:autoSpaceDN/>
        <w:bidi w:val="0"/>
        <w:adjustRightInd/>
        <w:spacing w:line="54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项目用地审批手续证明*</w:t>
      </w:r>
    </w:p>
    <w:p w14:paraId="71A12DFE">
      <w:pPr>
        <w:keepNext w:val="0"/>
        <w:keepLines w:val="0"/>
        <w:pageBreakBefore w:val="0"/>
        <w:kinsoku/>
        <w:wordWrap/>
        <w:overflowPunct/>
        <w:topLinePunct w:val="0"/>
        <w:autoSpaceDE/>
        <w:autoSpaceDN/>
        <w:bidi w:val="0"/>
        <w:adjustRightInd/>
        <w:spacing w:line="54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环保部门审批意见等*</w:t>
      </w:r>
    </w:p>
    <w:p w14:paraId="41D6C3FB">
      <w:pPr>
        <w:keepNext w:val="0"/>
        <w:keepLines w:val="0"/>
        <w:pageBreakBefore w:val="0"/>
        <w:kinsoku/>
        <w:wordWrap/>
        <w:overflowPunct/>
        <w:topLinePunct w:val="0"/>
        <w:autoSpaceDE/>
        <w:autoSpaceDN/>
        <w:bidi w:val="0"/>
        <w:adjustRightInd/>
        <w:spacing w:line="54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说明：</w:t>
      </w:r>
      <w:r>
        <w:rPr>
          <w:rFonts w:hint="eastAsia" w:ascii="仿宋_GB2312" w:hAnsi="仿宋_GB2312" w:eastAsia="仿宋_GB2312" w:cs="仿宋_GB2312"/>
          <w:sz w:val="32"/>
          <w:szCs w:val="32"/>
        </w:rPr>
        <w:t>凡是复印、复制的材料均需加盖农民专业合作社公章，以确认复印件、复制件与原件一致，</w:t>
      </w:r>
      <w:r>
        <w:rPr>
          <w:rFonts w:hint="eastAsia" w:ascii="仿宋_GB2312" w:hAnsi="仿宋_GB2312" w:eastAsia="仿宋_GB2312" w:cs="仿宋_GB2312"/>
          <w:sz w:val="32"/>
          <w:szCs w:val="32"/>
          <w:lang w:eastAsia="zh-CN"/>
        </w:rPr>
        <w:t>带</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号项可根据实际情况提供，</w:t>
      </w:r>
      <w:r>
        <w:rPr>
          <w:rFonts w:hint="eastAsia" w:ascii="仿宋_GB2312" w:hAnsi="仿宋_GB2312" w:eastAsia="仿宋_GB2312" w:cs="仿宋_GB2312"/>
          <w:sz w:val="32"/>
          <w:szCs w:val="32"/>
        </w:rPr>
        <w:t>所有材料</w:t>
      </w:r>
      <w:r>
        <w:rPr>
          <w:rFonts w:hint="eastAsia" w:ascii="仿宋_GB2312" w:hAnsi="仿宋_GB2312" w:eastAsia="仿宋_GB2312" w:cs="仿宋_GB2312"/>
          <w:sz w:val="32"/>
          <w:szCs w:val="32"/>
          <w:lang w:eastAsia="zh-CN"/>
        </w:rPr>
        <w:t>一式三份</w:t>
      </w:r>
      <w:r>
        <w:rPr>
          <w:rFonts w:hint="eastAsia" w:ascii="仿宋_GB2312" w:hAnsi="仿宋_GB2312" w:eastAsia="仿宋_GB2312" w:cs="仿宋_GB2312"/>
          <w:sz w:val="32"/>
          <w:szCs w:val="32"/>
        </w:rPr>
        <w:t>按顺序胶印成册。</w:t>
      </w:r>
    </w:p>
    <w:p w14:paraId="4629899E">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rPr>
        <w:sectPr>
          <w:pgSz w:w="11906" w:h="16838"/>
          <w:pgMar w:top="1383" w:right="1519" w:bottom="1383" w:left="1519" w:header="851" w:footer="992" w:gutter="0"/>
          <w:pgNumType w:fmt="numberInDash"/>
          <w:cols w:space="425" w:num="1"/>
          <w:docGrid w:type="lines" w:linePitch="317" w:charSpace="609"/>
        </w:sectPr>
      </w:pPr>
    </w:p>
    <w:p w14:paraId="473AAB37">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eastAsia"/>
        </w:rPr>
      </w:pPr>
    </w:p>
    <w:p w14:paraId="119CB515">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eastAsia"/>
        </w:rPr>
      </w:pPr>
    </w:p>
    <w:p w14:paraId="63062529">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eastAsia"/>
        </w:rPr>
      </w:pPr>
    </w:p>
    <w:p w14:paraId="009705B1">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方正小标宋简体" w:hAnsi="方正小标宋简体" w:eastAsia="方正小标宋简体" w:cs="方正小标宋简体"/>
          <w:b/>
          <w:bCs/>
          <w:sz w:val="72"/>
          <w:szCs w:val="72"/>
          <w:lang w:val="en-US" w:eastAsia="zh-CN"/>
        </w:rPr>
      </w:pPr>
      <w:r>
        <w:rPr>
          <w:rFonts w:hint="eastAsia" w:ascii="方正小标宋简体" w:hAnsi="方正小标宋简体" w:eastAsia="方正小标宋简体" w:cs="方正小标宋简体"/>
          <w:b/>
          <w:bCs/>
          <w:sz w:val="72"/>
          <w:szCs w:val="72"/>
        </w:rPr>
        <w:t>巴彦淖尔市</w:t>
      </w:r>
      <w:r>
        <w:rPr>
          <w:rFonts w:hint="eastAsia" w:ascii="方正小标宋简体" w:hAnsi="方正小标宋简体" w:eastAsia="方正小标宋简体" w:cs="方正小标宋简体"/>
          <w:b/>
          <w:bCs/>
          <w:sz w:val="72"/>
          <w:szCs w:val="72"/>
          <w:lang w:val="en-US" w:eastAsia="zh-CN"/>
        </w:rPr>
        <w:t>培育壮大</w:t>
      </w:r>
    </w:p>
    <w:p w14:paraId="5C23DDEE">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eastAsia" w:ascii="方正小标宋简体" w:hAnsi="方正小标宋简体" w:eastAsia="方正小标宋简体" w:cs="方正小标宋简体"/>
          <w:b/>
          <w:bCs/>
          <w:sz w:val="48"/>
          <w:szCs w:val="48"/>
          <w:lang w:eastAsia="zh-CN"/>
        </w:rPr>
      </w:pPr>
      <w:r>
        <w:rPr>
          <w:rFonts w:hint="eastAsia" w:ascii="方正小标宋简体" w:hAnsi="方正小标宋简体" w:eastAsia="方正小标宋简体" w:cs="方正小标宋简体"/>
          <w:b/>
          <w:bCs/>
          <w:sz w:val="72"/>
          <w:szCs w:val="72"/>
          <w:lang w:val="en-US" w:eastAsia="zh-CN"/>
        </w:rPr>
        <w:t>农牧民</w:t>
      </w:r>
      <w:r>
        <w:rPr>
          <w:rFonts w:hint="eastAsia" w:ascii="方正小标宋简体" w:hAnsi="方正小标宋简体" w:eastAsia="方正小标宋简体" w:cs="方正小标宋简体"/>
          <w:b/>
          <w:bCs/>
          <w:sz w:val="72"/>
          <w:szCs w:val="72"/>
        </w:rPr>
        <w:t>合作社</w:t>
      </w:r>
      <w:r>
        <w:rPr>
          <w:rFonts w:hint="eastAsia" w:ascii="方正小标宋简体" w:hAnsi="方正小标宋简体" w:eastAsia="方正小标宋简体" w:cs="方正小标宋简体"/>
          <w:b/>
          <w:bCs/>
          <w:sz w:val="72"/>
          <w:szCs w:val="72"/>
          <w:lang w:eastAsia="zh-CN"/>
        </w:rPr>
        <w:t>项目</w:t>
      </w:r>
    </w:p>
    <w:p w14:paraId="6D48845F">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eastAsia" w:ascii="方正小标宋简体" w:hAnsi="方正小标宋简体" w:eastAsia="方正小标宋简体" w:cs="方正小标宋简体"/>
          <w:b/>
          <w:bCs/>
          <w:sz w:val="52"/>
          <w:szCs w:val="52"/>
        </w:rPr>
      </w:pPr>
    </w:p>
    <w:p w14:paraId="1F6AB780">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eastAsia" w:ascii="方正小标宋简体" w:hAnsi="方正小标宋简体" w:eastAsia="方正小标宋简体" w:cs="方正小标宋简体"/>
          <w:b/>
          <w:bCs/>
          <w:sz w:val="72"/>
          <w:szCs w:val="72"/>
        </w:rPr>
      </w:pPr>
      <w:r>
        <w:rPr>
          <w:rFonts w:hint="eastAsia" w:ascii="方正小标宋简体" w:hAnsi="方正小标宋简体" w:eastAsia="方正小标宋简体" w:cs="方正小标宋简体"/>
          <w:b/>
          <w:bCs/>
          <w:sz w:val="72"/>
          <w:szCs w:val="72"/>
        </w:rPr>
        <w:t>申</w:t>
      </w:r>
    </w:p>
    <w:p w14:paraId="435A2330">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eastAsia" w:ascii="方正小标宋简体" w:hAnsi="方正小标宋简体" w:eastAsia="方正小标宋简体" w:cs="方正小标宋简体"/>
          <w:b/>
          <w:bCs/>
          <w:sz w:val="72"/>
          <w:szCs w:val="72"/>
        </w:rPr>
      </w:pPr>
      <w:r>
        <w:rPr>
          <w:rFonts w:hint="eastAsia" w:ascii="方正小标宋简体" w:hAnsi="方正小标宋简体" w:eastAsia="方正小标宋简体" w:cs="方正小标宋简体"/>
          <w:b/>
          <w:bCs/>
          <w:sz w:val="72"/>
          <w:szCs w:val="72"/>
        </w:rPr>
        <w:t>报</w:t>
      </w:r>
    </w:p>
    <w:p w14:paraId="6CCCC738">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eastAsia" w:ascii="方正小标宋简体" w:hAnsi="方正小标宋简体" w:eastAsia="方正小标宋简体" w:cs="方正小标宋简体"/>
          <w:b/>
          <w:bCs/>
          <w:sz w:val="72"/>
          <w:szCs w:val="72"/>
        </w:rPr>
      </w:pPr>
      <w:r>
        <w:rPr>
          <w:rFonts w:hint="eastAsia" w:ascii="方正小标宋简体" w:hAnsi="方正小标宋简体" w:eastAsia="方正小标宋简体" w:cs="方正小标宋简体"/>
          <w:b/>
          <w:bCs/>
          <w:sz w:val="72"/>
          <w:szCs w:val="72"/>
        </w:rPr>
        <w:t>书</w:t>
      </w:r>
    </w:p>
    <w:p w14:paraId="1BE12324">
      <w:pPr>
        <w:keepNext w:val="0"/>
        <w:keepLines w:val="0"/>
        <w:pageBreakBefore w:val="0"/>
        <w:kinsoku/>
        <w:wordWrap/>
        <w:overflowPunct/>
        <w:topLinePunct w:val="0"/>
        <w:autoSpaceDE/>
        <w:autoSpaceDN/>
        <w:bidi w:val="0"/>
        <w:adjustRightInd/>
        <w:spacing w:line="600" w:lineRule="exact"/>
        <w:ind w:firstLine="1285" w:firstLineChars="400"/>
        <w:rPr>
          <w:rFonts w:hint="eastAsia" w:ascii="仿宋_GB2312" w:hAnsi="仿宋" w:eastAsia="仿宋_GB2312"/>
          <w:b/>
          <w:bCs/>
          <w:color w:val="000000"/>
          <w:sz w:val="32"/>
          <w:szCs w:val="32"/>
          <w:lang w:eastAsia="zh-CN"/>
        </w:rPr>
      </w:pPr>
    </w:p>
    <w:p w14:paraId="57440853">
      <w:pPr>
        <w:keepNext w:val="0"/>
        <w:keepLines w:val="0"/>
        <w:pageBreakBefore w:val="0"/>
        <w:kinsoku/>
        <w:wordWrap/>
        <w:overflowPunct/>
        <w:topLinePunct w:val="0"/>
        <w:autoSpaceDE/>
        <w:autoSpaceDN/>
        <w:bidi w:val="0"/>
        <w:adjustRightInd/>
        <w:spacing w:line="600" w:lineRule="exact"/>
        <w:ind w:firstLine="1285" w:firstLineChars="400"/>
        <w:rPr>
          <w:rFonts w:hint="eastAsia" w:ascii="仿宋_GB2312" w:hAnsi="仿宋" w:eastAsia="仿宋_GB2312"/>
          <w:b/>
          <w:bCs/>
          <w:color w:val="000000"/>
          <w:sz w:val="32"/>
          <w:szCs w:val="32"/>
          <w:lang w:eastAsia="zh-CN"/>
        </w:rPr>
      </w:pPr>
    </w:p>
    <w:p w14:paraId="3CFA7227">
      <w:pPr>
        <w:keepNext w:val="0"/>
        <w:keepLines w:val="0"/>
        <w:pageBreakBefore w:val="0"/>
        <w:kinsoku/>
        <w:wordWrap/>
        <w:overflowPunct/>
        <w:topLinePunct w:val="0"/>
        <w:autoSpaceDE/>
        <w:autoSpaceDN/>
        <w:bidi w:val="0"/>
        <w:adjustRightInd/>
        <w:spacing w:line="600" w:lineRule="exact"/>
        <w:rPr>
          <w:rFonts w:hint="eastAsia" w:ascii="仿宋_GB2312" w:hAnsi="仿宋" w:eastAsia="仿宋_GB2312"/>
          <w:b/>
          <w:bCs/>
          <w:color w:val="000000"/>
          <w:sz w:val="32"/>
          <w:szCs w:val="32"/>
          <w:lang w:eastAsia="zh-CN"/>
        </w:rPr>
      </w:pPr>
    </w:p>
    <w:p w14:paraId="6B125631">
      <w:pPr>
        <w:keepNext w:val="0"/>
        <w:keepLines w:val="0"/>
        <w:pageBreakBefore w:val="0"/>
        <w:kinsoku/>
        <w:wordWrap/>
        <w:overflowPunct/>
        <w:topLinePunct w:val="0"/>
        <w:autoSpaceDE/>
        <w:autoSpaceDN/>
        <w:bidi w:val="0"/>
        <w:adjustRightInd/>
        <w:spacing w:line="600" w:lineRule="exact"/>
        <w:ind w:firstLine="1285" w:firstLineChars="400"/>
        <w:rPr>
          <w:rFonts w:hint="eastAsia" w:ascii="仿宋_GB2312" w:hAnsi="仿宋" w:eastAsia="仿宋_GB2312"/>
          <w:b/>
          <w:bCs/>
          <w:color w:val="000000"/>
          <w:sz w:val="32"/>
          <w:szCs w:val="32"/>
          <w:lang w:eastAsia="zh-CN"/>
        </w:rPr>
      </w:pPr>
    </w:p>
    <w:p w14:paraId="3E3F4F06">
      <w:pPr>
        <w:keepNext w:val="0"/>
        <w:keepLines w:val="0"/>
        <w:pageBreakBefore w:val="0"/>
        <w:kinsoku/>
        <w:wordWrap/>
        <w:overflowPunct/>
        <w:topLinePunct w:val="0"/>
        <w:autoSpaceDE/>
        <w:autoSpaceDN/>
        <w:bidi w:val="0"/>
        <w:adjustRightInd/>
        <w:spacing w:line="600" w:lineRule="exact"/>
        <w:ind w:firstLine="1285" w:firstLineChars="400"/>
        <w:rPr>
          <w:rFonts w:hint="default" w:ascii="仿宋_GB2312" w:hAnsi="仿宋" w:eastAsia="仿宋_GB2312"/>
          <w:b/>
          <w:bCs/>
          <w:color w:val="000000"/>
          <w:sz w:val="32"/>
          <w:szCs w:val="32"/>
          <w:u w:val="single"/>
          <w:lang w:val="en-US" w:eastAsia="zh-CN"/>
        </w:rPr>
      </w:pPr>
      <w:r>
        <w:rPr>
          <w:rFonts w:hint="eastAsia" w:ascii="仿宋_GB2312" w:hAnsi="仿宋" w:eastAsia="仿宋_GB2312"/>
          <w:b/>
          <w:bCs/>
          <w:color w:val="000000"/>
          <w:sz w:val="32"/>
          <w:szCs w:val="32"/>
          <w:lang w:val="en-US" w:eastAsia="zh-CN"/>
        </w:rPr>
        <w:t>申报旗县:</w:t>
      </w:r>
      <w:r>
        <w:rPr>
          <w:rFonts w:hint="eastAsia" w:ascii="仿宋_GB2312" w:hAnsi="仿宋" w:eastAsia="仿宋_GB2312"/>
          <w:b/>
          <w:bCs/>
          <w:color w:val="000000"/>
          <w:sz w:val="32"/>
          <w:szCs w:val="32"/>
          <w:u w:val="single"/>
          <w:lang w:val="en-US" w:eastAsia="zh-CN"/>
        </w:rPr>
        <w:t xml:space="preserve">                             </w:t>
      </w:r>
    </w:p>
    <w:p w14:paraId="7C71367A">
      <w:pPr>
        <w:keepNext w:val="0"/>
        <w:keepLines w:val="0"/>
        <w:pageBreakBefore w:val="0"/>
        <w:kinsoku/>
        <w:wordWrap/>
        <w:overflowPunct/>
        <w:topLinePunct w:val="0"/>
        <w:autoSpaceDE/>
        <w:autoSpaceDN/>
        <w:bidi w:val="0"/>
        <w:adjustRightInd/>
        <w:spacing w:line="600" w:lineRule="exact"/>
        <w:ind w:firstLine="1285" w:firstLineChars="400"/>
        <w:rPr>
          <w:rFonts w:hint="default" w:ascii="仿宋_GB2312" w:hAnsi="仿宋" w:eastAsia="仿宋_GB2312"/>
          <w:b/>
          <w:bCs/>
          <w:color w:val="000000"/>
          <w:sz w:val="32"/>
          <w:szCs w:val="32"/>
          <w:u w:val="single"/>
          <w:lang w:val="en-US" w:eastAsia="zh-CN"/>
        </w:rPr>
      </w:pPr>
      <w:r>
        <w:rPr>
          <w:rFonts w:hint="eastAsia" w:ascii="仿宋_GB2312" w:hAnsi="仿宋" w:eastAsia="仿宋_GB2312"/>
          <w:b/>
          <w:bCs/>
          <w:color w:val="000000"/>
          <w:sz w:val="32"/>
          <w:szCs w:val="32"/>
          <w:lang w:eastAsia="zh-CN"/>
        </w:rPr>
        <w:t>申报单位</w:t>
      </w:r>
      <w:r>
        <w:rPr>
          <w:rFonts w:hint="eastAsia" w:ascii="仿宋_GB2312" w:hAnsi="仿宋" w:eastAsia="仿宋_GB2312"/>
          <w:b/>
          <w:bCs/>
          <w:color w:val="000000"/>
          <w:sz w:val="32"/>
          <w:szCs w:val="32"/>
        </w:rPr>
        <w:t>：</w:t>
      </w:r>
      <w:r>
        <w:rPr>
          <w:rFonts w:hint="eastAsia" w:ascii="仿宋_GB2312" w:hAnsi="仿宋" w:eastAsia="仿宋_GB2312"/>
          <w:b/>
          <w:bCs/>
          <w:color w:val="000000"/>
          <w:sz w:val="32"/>
          <w:szCs w:val="32"/>
          <w:u w:val="single"/>
          <w:lang w:val="en-US" w:eastAsia="zh-CN"/>
        </w:rPr>
        <w:t xml:space="preserve">                            </w:t>
      </w:r>
    </w:p>
    <w:p w14:paraId="26FDDB4D">
      <w:pPr>
        <w:keepNext w:val="0"/>
        <w:keepLines w:val="0"/>
        <w:pageBreakBefore w:val="0"/>
        <w:kinsoku/>
        <w:wordWrap/>
        <w:overflowPunct/>
        <w:topLinePunct w:val="0"/>
        <w:autoSpaceDE/>
        <w:autoSpaceDN/>
        <w:bidi w:val="0"/>
        <w:adjustRightInd/>
        <w:spacing w:line="600" w:lineRule="exact"/>
        <w:ind w:firstLine="1285" w:firstLineChars="400"/>
        <w:rPr>
          <w:rFonts w:hint="default" w:ascii="仿宋_GB2312" w:hAnsi="仿宋" w:eastAsia="仿宋_GB2312"/>
          <w:b/>
          <w:bCs/>
          <w:color w:val="000000"/>
          <w:sz w:val="32"/>
          <w:szCs w:val="32"/>
          <w:u w:val="single"/>
          <w:lang w:val="en-US" w:eastAsia="zh-CN"/>
        </w:rPr>
      </w:pPr>
      <w:r>
        <w:rPr>
          <w:rFonts w:hint="eastAsia" w:ascii="仿宋_GB2312" w:hAnsi="仿宋" w:eastAsia="仿宋_GB2312"/>
          <w:b/>
          <w:bCs/>
          <w:color w:val="000000"/>
          <w:sz w:val="32"/>
          <w:szCs w:val="32"/>
          <w:lang w:eastAsia="zh-CN"/>
        </w:rPr>
        <w:t>申报人</w:t>
      </w:r>
      <w:r>
        <w:rPr>
          <w:rFonts w:hint="eastAsia" w:ascii="仿宋_GB2312" w:hAnsi="仿宋" w:eastAsia="仿宋_GB2312"/>
          <w:b/>
          <w:bCs/>
          <w:color w:val="000000"/>
          <w:sz w:val="32"/>
          <w:szCs w:val="32"/>
        </w:rPr>
        <w:t>：</w:t>
      </w:r>
      <w:r>
        <w:rPr>
          <w:rFonts w:hint="eastAsia" w:ascii="仿宋_GB2312" w:hAnsi="仿宋" w:eastAsia="仿宋_GB2312"/>
          <w:b/>
          <w:bCs/>
          <w:color w:val="000000"/>
          <w:sz w:val="32"/>
          <w:szCs w:val="32"/>
          <w:u w:val="single"/>
          <w:lang w:val="en-US" w:eastAsia="zh-CN"/>
        </w:rPr>
        <w:t xml:space="preserve">                              </w:t>
      </w:r>
    </w:p>
    <w:p w14:paraId="1B7EE530">
      <w:pPr>
        <w:keepNext w:val="0"/>
        <w:keepLines w:val="0"/>
        <w:pageBreakBefore w:val="0"/>
        <w:kinsoku/>
        <w:wordWrap/>
        <w:overflowPunct/>
        <w:topLinePunct w:val="0"/>
        <w:autoSpaceDE/>
        <w:autoSpaceDN/>
        <w:bidi w:val="0"/>
        <w:adjustRightInd/>
        <w:snapToGrid w:val="0"/>
        <w:spacing w:line="600" w:lineRule="exact"/>
        <w:ind w:firstLine="1285" w:firstLineChars="400"/>
        <w:rPr>
          <w:rFonts w:hint="eastAsia" w:ascii="仿宋_GB2312" w:hAnsi="仿宋" w:eastAsia="仿宋_GB2312"/>
          <w:b/>
          <w:bCs/>
          <w:color w:val="000000"/>
          <w:sz w:val="32"/>
          <w:szCs w:val="32"/>
          <w:u w:val="single"/>
          <w:lang w:val="en-US" w:eastAsia="zh-CN"/>
        </w:rPr>
      </w:pPr>
      <w:r>
        <w:rPr>
          <w:rFonts w:hint="eastAsia" w:ascii="仿宋_GB2312" w:hAnsi="仿宋" w:eastAsia="仿宋_GB2312"/>
          <w:b/>
          <w:bCs/>
          <w:color w:val="000000"/>
          <w:sz w:val="32"/>
          <w:szCs w:val="32"/>
          <w:lang w:eastAsia="zh-CN"/>
        </w:rPr>
        <w:t>申报</w:t>
      </w:r>
      <w:r>
        <w:rPr>
          <w:rFonts w:hint="eastAsia" w:ascii="仿宋_GB2312" w:hAnsi="仿宋" w:eastAsia="仿宋_GB2312"/>
          <w:b/>
          <w:bCs/>
          <w:color w:val="000000"/>
          <w:sz w:val="32"/>
          <w:szCs w:val="32"/>
        </w:rPr>
        <w:t>日期：</w:t>
      </w:r>
      <w:r>
        <w:rPr>
          <w:rFonts w:hint="eastAsia" w:ascii="仿宋_GB2312" w:hAnsi="仿宋" w:eastAsia="仿宋_GB2312"/>
          <w:b/>
          <w:bCs/>
          <w:color w:val="000000"/>
          <w:sz w:val="32"/>
          <w:szCs w:val="32"/>
          <w:u w:val="single"/>
          <w:lang w:val="en-US" w:eastAsia="zh-CN"/>
        </w:rPr>
        <w:t xml:space="preserve">                            </w:t>
      </w:r>
    </w:p>
    <w:p w14:paraId="03239FFB">
      <w:pPr>
        <w:rPr>
          <w:rFonts w:hint="eastAsia" w:ascii="仿宋_GB2312" w:hAnsi="仿宋" w:eastAsia="仿宋_GB2312"/>
          <w:b/>
          <w:bCs/>
          <w:color w:val="000000"/>
          <w:sz w:val="32"/>
          <w:szCs w:val="32"/>
          <w:u w:val="single"/>
          <w:lang w:val="en-US" w:eastAsia="zh-CN"/>
        </w:rPr>
      </w:pPr>
      <w:r>
        <w:rPr>
          <w:rFonts w:hint="eastAsia" w:ascii="仿宋_GB2312" w:hAnsi="仿宋" w:eastAsia="仿宋_GB2312"/>
          <w:b/>
          <w:bCs/>
          <w:color w:val="000000"/>
          <w:sz w:val="32"/>
          <w:szCs w:val="32"/>
          <w:u w:val="single"/>
          <w:lang w:val="en-US" w:eastAsia="zh-CN"/>
        </w:rPr>
        <w:br w:type="page"/>
      </w:r>
    </w:p>
    <w:p w14:paraId="1868C9AD">
      <w:pPr>
        <w:keepNext w:val="0"/>
        <w:keepLines w:val="0"/>
        <w:pageBreakBefore w:val="0"/>
        <w:kinsoku/>
        <w:wordWrap/>
        <w:overflowPunct/>
        <w:topLinePunct w:val="0"/>
        <w:autoSpaceDE/>
        <w:autoSpaceDN/>
        <w:bidi w:val="0"/>
        <w:adjustRightInd/>
        <w:snapToGrid w:val="0"/>
        <w:spacing w:line="600" w:lineRule="exact"/>
        <w:jc w:val="center"/>
        <w:rPr>
          <w:rFonts w:hint="default" w:ascii="黑体" w:hAnsi="黑体" w:eastAsia="黑体" w:cs="黑体"/>
          <w:b w:val="0"/>
          <w:bCs w:val="0"/>
          <w:color w:val="000000"/>
          <w:sz w:val="44"/>
          <w:szCs w:val="44"/>
          <w:lang w:val="en-US" w:eastAsia="zh-CN"/>
        </w:rPr>
      </w:pPr>
      <w:r>
        <w:rPr>
          <w:rFonts w:hint="eastAsia" w:ascii="黑体" w:hAnsi="黑体" w:eastAsia="黑体" w:cs="黑体"/>
          <w:b w:val="0"/>
          <w:bCs w:val="0"/>
          <w:color w:val="000000"/>
          <w:sz w:val="44"/>
          <w:szCs w:val="44"/>
          <w:lang w:val="en-US" w:eastAsia="zh-CN"/>
        </w:rPr>
        <w:t>培育壮大</w:t>
      </w:r>
      <w:r>
        <w:rPr>
          <w:rFonts w:hint="eastAsia" w:ascii="黑体" w:hAnsi="黑体" w:eastAsia="黑体" w:cs="黑体"/>
          <w:b w:val="0"/>
          <w:bCs w:val="0"/>
          <w:color w:val="000000"/>
          <w:sz w:val="44"/>
          <w:szCs w:val="44"/>
          <w:lang w:eastAsia="zh-CN"/>
        </w:rPr>
        <w:t>合作社项目</w:t>
      </w:r>
      <w:r>
        <w:rPr>
          <w:rFonts w:hint="eastAsia" w:ascii="黑体" w:hAnsi="黑体" w:eastAsia="黑体" w:cs="黑体"/>
          <w:b w:val="0"/>
          <w:bCs w:val="0"/>
          <w:color w:val="000000"/>
          <w:sz w:val="44"/>
          <w:szCs w:val="44"/>
          <w:lang w:val="en-US" w:eastAsia="zh-CN"/>
        </w:rPr>
        <w:t>申报表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96"/>
        <w:gridCol w:w="5326"/>
      </w:tblGrid>
      <w:tr w14:paraId="09D24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3196" w:type="dxa"/>
          </w:tcPr>
          <w:p w14:paraId="36226EB4">
            <w:pPr>
              <w:keepNext w:val="0"/>
              <w:keepLines w:val="0"/>
              <w:pageBreakBefore w:val="0"/>
              <w:kinsoku/>
              <w:wordWrap/>
              <w:overflowPunct/>
              <w:topLinePunct w:val="0"/>
              <w:autoSpaceDE/>
              <w:autoSpaceDN/>
              <w:bidi w:val="0"/>
              <w:adjustRightInd/>
              <w:snapToGrid w:val="0"/>
              <w:spacing w:line="600" w:lineRule="exact"/>
              <w:jc w:val="center"/>
              <w:rPr>
                <w:rFonts w:hint="eastAsia" w:ascii="仿宋_GB2312" w:hAnsi="仿宋" w:eastAsia="仿宋_GB2312"/>
                <w:b/>
                <w:bCs/>
                <w:color w:val="000000"/>
                <w:sz w:val="32"/>
                <w:szCs w:val="32"/>
                <w:vertAlign w:val="baseline"/>
                <w:lang w:eastAsia="zh-CN"/>
              </w:rPr>
            </w:pPr>
            <w:r>
              <w:rPr>
                <w:rFonts w:hint="eastAsia" w:ascii="仿宋_GB2312" w:hAnsi="仿宋" w:eastAsia="仿宋_GB2312"/>
                <w:b/>
                <w:bCs/>
                <w:color w:val="000000"/>
                <w:sz w:val="32"/>
                <w:szCs w:val="32"/>
                <w:vertAlign w:val="baseline"/>
                <w:lang w:eastAsia="zh-CN"/>
              </w:rPr>
              <w:t>合作社名称</w:t>
            </w:r>
          </w:p>
        </w:tc>
        <w:tc>
          <w:tcPr>
            <w:tcW w:w="5326" w:type="dxa"/>
          </w:tcPr>
          <w:p w14:paraId="0912F0B9">
            <w:pPr>
              <w:keepNext w:val="0"/>
              <w:keepLines w:val="0"/>
              <w:pageBreakBefore w:val="0"/>
              <w:kinsoku/>
              <w:wordWrap/>
              <w:overflowPunct/>
              <w:topLinePunct w:val="0"/>
              <w:autoSpaceDE/>
              <w:autoSpaceDN/>
              <w:bidi w:val="0"/>
              <w:adjustRightInd/>
              <w:snapToGrid w:val="0"/>
              <w:spacing w:line="600" w:lineRule="exact"/>
              <w:rPr>
                <w:rFonts w:hint="eastAsia" w:ascii="仿宋_GB2312" w:hAnsi="仿宋" w:eastAsia="仿宋_GB2312"/>
                <w:b/>
                <w:bCs/>
                <w:color w:val="000000"/>
                <w:sz w:val="32"/>
                <w:szCs w:val="32"/>
                <w:vertAlign w:val="baseline"/>
                <w:lang w:eastAsia="zh-CN"/>
              </w:rPr>
            </w:pPr>
          </w:p>
        </w:tc>
      </w:tr>
      <w:tr w14:paraId="556B2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3196" w:type="dxa"/>
          </w:tcPr>
          <w:p w14:paraId="11DE776C">
            <w:pPr>
              <w:keepNext w:val="0"/>
              <w:keepLines w:val="0"/>
              <w:pageBreakBefore w:val="0"/>
              <w:kinsoku/>
              <w:wordWrap/>
              <w:overflowPunct/>
              <w:topLinePunct w:val="0"/>
              <w:autoSpaceDE/>
              <w:autoSpaceDN/>
              <w:bidi w:val="0"/>
              <w:adjustRightInd/>
              <w:snapToGrid w:val="0"/>
              <w:spacing w:line="600" w:lineRule="exact"/>
              <w:jc w:val="center"/>
              <w:rPr>
                <w:rFonts w:hint="eastAsia" w:ascii="仿宋_GB2312" w:hAnsi="仿宋" w:eastAsia="仿宋_GB2312"/>
                <w:b/>
                <w:bCs/>
                <w:color w:val="000000"/>
                <w:sz w:val="32"/>
                <w:szCs w:val="32"/>
                <w:vertAlign w:val="baseline"/>
                <w:lang w:eastAsia="zh-CN"/>
              </w:rPr>
            </w:pPr>
            <w:r>
              <w:rPr>
                <w:rFonts w:hint="eastAsia" w:ascii="仿宋_GB2312" w:eastAsia="仿宋_GB2312"/>
                <w:b/>
                <w:bCs/>
                <w:color w:val="000000"/>
                <w:sz w:val="32"/>
                <w:szCs w:val="32"/>
                <w:vertAlign w:val="baseline"/>
                <w:lang w:val="en-US" w:eastAsia="zh-CN"/>
              </w:rPr>
              <w:t>详细</w:t>
            </w:r>
            <w:r>
              <w:rPr>
                <w:rFonts w:hint="eastAsia" w:ascii="仿宋_GB2312" w:hAnsi="仿宋" w:eastAsia="仿宋_GB2312"/>
                <w:b/>
                <w:bCs/>
                <w:color w:val="000000"/>
                <w:sz w:val="32"/>
                <w:szCs w:val="32"/>
                <w:vertAlign w:val="baseline"/>
                <w:lang w:eastAsia="zh-CN"/>
              </w:rPr>
              <w:t>地址</w:t>
            </w:r>
          </w:p>
        </w:tc>
        <w:tc>
          <w:tcPr>
            <w:tcW w:w="5326" w:type="dxa"/>
          </w:tcPr>
          <w:p w14:paraId="5F06EE30">
            <w:pPr>
              <w:keepNext w:val="0"/>
              <w:keepLines w:val="0"/>
              <w:pageBreakBefore w:val="0"/>
              <w:kinsoku/>
              <w:wordWrap/>
              <w:overflowPunct/>
              <w:topLinePunct w:val="0"/>
              <w:autoSpaceDE/>
              <w:autoSpaceDN/>
              <w:bidi w:val="0"/>
              <w:adjustRightInd/>
              <w:snapToGrid w:val="0"/>
              <w:spacing w:line="600" w:lineRule="exact"/>
              <w:rPr>
                <w:rFonts w:hint="eastAsia" w:ascii="仿宋_GB2312" w:hAnsi="仿宋" w:eastAsia="仿宋_GB2312"/>
                <w:b/>
                <w:bCs/>
                <w:color w:val="000000"/>
                <w:sz w:val="32"/>
                <w:szCs w:val="32"/>
                <w:vertAlign w:val="baseline"/>
                <w:lang w:eastAsia="zh-CN"/>
              </w:rPr>
            </w:pPr>
          </w:p>
        </w:tc>
      </w:tr>
      <w:tr w14:paraId="707AE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3196" w:type="dxa"/>
          </w:tcPr>
          <w:p w14:paraId="6F2D7CA0">
            <w:pPr>
              <w:keepNext w:val="0"/>
              <w:keepLines w:val="0"/>
              <w:pageBreakBefore w:val="0"/>
              <w:kinsoku/>
              <w:wordWrap/>
              <w:overflowPunct/>
              <w:topLinePunct w:val="0"/>
              <w:autoSpaceDE/>
              <w:autoSpaceDN/>
              <w:bidi w:val="0"/>
              <w:adjustRightInd/>
              <w:snapToGrid w:val="0"/>
              <w:spacing w:line="600" w:lineRule="exact"/>
              <w:jc w:val="center"/>
              <w:rPr>
                <w:rFonts w:hint="eastAsia" w:ascii="仿宋_GB2312" w:hAnsi="仿宋" w:eastAsia="仿宋_GB2312"/>
                <w:b/>
                <w:bCs/>
                <w:color w:val="000000"/>
                <w:sz w:val="32"/>
                <w:szCs w:val="32"/>
                <w:vertAlign w:val="baseline"/>
                <w:lang w:eastAsia="zh-CN"/>
              </w:rPr>
            </w:pPr>
            <w:r>
              <w:rPr>
                <w:rFonts w:hint="eastAsia" w:ascii="仿宋_GB2312" w:hAnsi="仿宋" w:eastAsia="仿宋_GB2312"/>
                <w:b/>
                <w:bCs/>
                <w:color w:val="000000"/>
                <w:sz w:val="32"/>
                <w:szCs w:val="32"/>
                <w:vertAlign w:val="baseline"/>
                <w:lang w:eastAsia="zh-CN"/>
              </w:rPr>
              <w:t>项目建设时间</w:t>
            </w:r>
          </w:p>
        </w:tc>
        <w:tc>
          <w:tcPr>
            <w:tcW w:w="5326" w:type="dxa"/>
          </w:tcPr>
          <w:p w14:paraId="310D4489">
            <w:pPr>
              <w:keepNext w:val="0"/>
              <w:keepLines w:val="0"/>
              <w:pageBreakBefore w:val="0"/>
              <w:kinsoku/>
              <w:wordWrap/>
              <w:overflowPunct/>
              <w:topLinePunct w:val="0"/>
              <w:autoSpaceDE/>
              <w:autoSpaceDN/>
              <w:bidi w:val="0"/>
              <w:adjustRightInd/>
              <w:snapToGrid w:val="0"/>
              <w:spacing w:line="600" w:lineRule="exact"/>
              <w:rPr>
                <w:rFonts w:hint="eastAsia" w:ascii="仿宋_GB2312" w:hAnsi="仿宋" w:eastAsia="仿宋_GB2312"/>
                <w:b/>
                <w:bCs/>
                <w:color w:val="000000"/>
                <w:sz w:val="32"/>
                <w:szCs w:val="32"/>
                <w:vertAlign w:val="baseline"/>
                <w:lang w:eastAsia="zh-CN"/>
              </w:rPr>
            </w:pPr>
          </w:p>
        </w:tc>
      </w:tr>
      <w:tr w14:paraId="37DE5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8522" w:type="dxa"/>
            <w:gridSpan w:val="2"/>
            <w:vAlign w:val="center"/>
          </w:tcPr>
          <w:p w14:paraId="40260E67">
            <w:pPr>
              <w:keepNext w:val="0"/>
              <w:keepLines w:val="0"/>
              <w:pageBreakBefore w:val="0"/>
              <w:kinsoku/>
              <w:wordWrap/>
              <w:overflowPunct/>
              <w:topLinePunct w:val="0"/>
              <w:autoSpaceDE/>
              <w:autoSpaceDN/>
              <w:bidi w:val="0"/>
              <w:adjustRightInd/>
              <w:snapToGrid w:val="0"/>
              <w:spacing w:line="600" w:lineRule="exact"/>
              <w:jc w:val="center"/>
              <w:rPr>
                <w:rFonts w:hint="eastAsia" w:ascii="仿宋_GB2312" w:hAnsi="仿宋" w:eastAsia="仿宋_GB2312"/>
                <w:b/>
                <w:bCs/>
                <w:color w:val="000000"/>
                <w:sz w:val="32"/>
                <w:szCs w:val="32"/>
                <w:vertAlign w:val="baseline"/>
                <w:lang w:eastAsia="zh-CN"/>
              </w:rPr>
            </w:pPr>
            <w:r>
              <w:rPr>
                <w:rFonts w:hint="eastAsia" w:ascii="仿宋_GB2312" w:hAnsi="仿宋" w:eastAsia="仿宋_GB2312"/>
                <w:b/>
                <w:bCs/>
                <w:color w:val="000000"/>
                <w:sz w:val="32"/>
                <w:szCs w:val="32"/>
                <w:vertAlign w:val="baseline"/>
                <w:lang w:eastAsia="zh-CN"/>
              </w:rPr>
              <w:t>项目建设主要内容</w:t>
            </w:r>
          </w:p>
        </w:tc>
      </w:tr>
      <w:tr w14:paraId="0C146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4" w:hRule="atLeast"/>
        </w:trPr>
        <w:tc>
          <w:tcPr>
            <w:tcW w:w="8522" w:type="dxa"/>
            <w:gridSpan w:val="2"/>
            <w:vAlign w:val="center"/>
          </w:tcPr>
          <w:p w14:paraId="2018B884">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仿宋_GB2312" w:hAnsi="仿宋" w:eastAsia="仿宋_GB2312"/>
                <w:b/>
                <w:bCs/>
                <w:color w:val="000000"/>
                <w:sz w:val="28"/>
                <w:szCs w:val="28"/>
                <w:vertAlign w:val="baseline"/>
                <w:lang w:eastAsia="zh-CN"/>
              </w:rPr>
            </w:pPr>
          </w:p>
        </w:tc>
      </w:tr>
      <w:tr w14:paraId="133D0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5" w:hRule="atLeast"/>
        </w:trPr>
        <w:tc>
          <w:tcPr>
            <w:tcW w:w="3196" w:type="dxa"/>
            <w:vAlign w:val="center"/>
          </w:tcPr>
          <w:p w14:paraId="31937F62">
            <w:pPr>
              <w:keepNext w:val="0"/>
              <w:keepLines w:val="0"/>
              <w:pageBreakBefore w:val="0"/>
              <w:kinsoku/>
              <w:wordWrap/>
              <w:overflowPunct/>
              <w:topLinePunct w:val="0"/>
              <w:autoSpaceDE/>
              <w:autoSpaceDN/>
              <w:bidi w:val="0"/>
              <w:adjustRightInd/>
              <w:snapToGrid w:val="0"/>
              <w:spacing w:line="600" w:lineRule="exact"/>
              <w:jc w:val="center"/>
              <w:rPr>
                <w:rFonts w:hint="eastAsia" w:ascii="仿宋_GB2312" w:hAnsi="仿宋" w:eastAsia="仿宋_GB2312"/>
                <w:b/>
                <w:bCs/>
                <w:color w:val="000000"/>
                <w:sz w:val="28"/>
                <w:szCs w:val="28"/>
                <w:vertAlign w:val="baseline"/>
                <w:lang w:val="en-US" w:eastAsia="zh-CN"/>
              </w:rPr>
            </w:pPr>
            <w:r>
              <w:rPr>
                <w:rFonts w:hint="eastAsia" w:ascii="仿宋_GB2312" w:hAnsi="仿宋" w:eastAsia="仿宋_GB2312"/>
                <w:b/>
                <w:bCs/>
                <w:color w:val="000000"/>
                <w:sz w:val="28"/>
                <w:szCs w:val="28"/>
                <w:vertAlign w:val="baseline"/>
                <w:lang w:val="en-US" w:eastAsia="zh-CN"/>
              </w:rPr>
              <w:t>旗县区经管部门意见</w:t>
            </w:r>
          </w:p>
        </w:tc>
        <w:tc>
          <w:tcPr>
            <w:tcW w:w="5326" w:type="dxa"/>
            <w:vAlign w:val="bottom"/>
          </w:tcPr>
          <w:p w14:paraId="1CC716BD">
            <w:pPr>
              <w:keepNext w:val="0"/>
              <w:keepLines w:val="0"/>
              <w:pageBreakBefore w:val="0"/>
              <w:kinsoku/>
              <w:wordWrap/>
              <w:overflowPunct/>
              <w:topLinePunct w:val="0"/>
              <w:autoSpaceDE/>
              <w:autoSpaceDN/>
              <w:bidi w:val="0"/>
              <w:adjustRightInd/>
              <w:snapToGrid w:val="0"/>
              <w:spacing w:line="600" w:lineRule="exact"/>
              <w:jc w:val="center"/>
              <w:rPr>
                <w:rFonts w:hint="eastAsia" w:ascii="仿宋_GB2312" w:hAnsi="仿宋" w:eastAsia="仿宋_GB2312"/>
                <w:b/>
                <w:bCs/>
                <w:color w:val="000000"/>
                <w:sz w:val="28"/>
                <w:szCs w:val="28"/>
                <w:vertAlign w:val="baseline"/>
                <w:lang w:eastAsia="zh-CN"/>
              </w:rPr>
            </w:pPr>
            <w:r>
              <w:rPr>
                <w:rFonts w:hint="eastAsia" w:ascii="仿宋_GB2312" w:hAnsi="仿宋" w:eastAsia="仿宋_GB2312"/>
                <w:b/>
                <w:bCs/>
                <w:color w:val="000000"/>
                <w:sz w:val="28"/>
                <w:szCs w:val="28"/>
                <w:vertAlign w:val="baseline"/>
                <w:lang w:val="en-US" w:eastAsia="zh-CN"/>
              </w:rPr>
              <w:t xml:space="preserve">                     </w:t>
            </w:r>
            <w:r>
              <w:rPr>
                <w:rFonts w:hint="eastAsia" w:ascii="仿宋_GB2312" w:hAnsi="仿宋" w:eastAsia="仿宋_GB2312"/>
                <w:b/>
                <w:bCs/>
                <w:color w:val="000000"/>
                <w:sz w:val="28"/>
                <w:szCs w:val="28"/>
                <w:vertAlign w:val="baseline"/>
                <w:lang w:eastAsia="zh-CN"/>
              </w:rPr>
              <w:t>年</w:t>
            </w:r>
            <w:r>
              <w:rPr>
                <w:rFonts w:hint="eastAsia" w:ascii="仿宋_GB2312" w:hAnsi="仿宋" w:eastAsia="仿宋_GB2312"/>
                <w:b/>
                <w:bCs/>
                <w:color w:val="000000"/>
                <w:sz w:val="28"/>
                <w:szCs w:val="28"/>
                <w:vertAlign w:val="baseline"/>
                <w:lang w:val="en-US" w:eastAsia="zh-CN"/>
              </w:rPr>
              <w:t xml:space="preserve">    </w:t>
            </w:r>
            <w:r>
              <w:rPr>
                <w:rFonts w:hint="eastAsia" w:ascii="仿宋_GB2312" w:hAnsi="仿宋" w:eastAsia="仿宋_GB2312"/>
                <w:b/>
                <w:bCs/>
                <w:color w:val="000000"/>
                <w:sz w:val="28"/>
                <w:szCs w:val="28"/>
                <w:vertAlign w:val="baseline"/>
                <w:lang w:eastAsia="zh-CN"/>
              </w:rPr>
              <w:t>月</w:t>
            </w:r>
            <w:r>
              <w:rPr>
                <w:rFonts w:hint="eastAsia" w:ascii="仿宋_GB2312" w:hAnsi="仿宋" w:eastAsia="仿宋_GB2312"/>
                <w:b/>
                <w:bCs/>
                <w:color w:val="000000"/>
                <w:sz w:val="28"/>
                <w:szCs w:val="28"/>
                <w:vertAlign w:val="baseline"/>
                <w:lang w:val="en-US" w:eastAsia="zh-CN"/>
              </w:rPr>
              <w:t xml:space="preserve">    </w:t>
            </w:r>
            <w:r>
              <w:rPr>
                <w:rFonts w:hint="eastAsia" w:ascii="仿宋_GB2312" w:hAnsi="仿宋" w:eastAsia="仿宋_GB2312"/>
                <w:b/>
                <w:bCs/>
                <w:color w:val="000000"/>
                <w:sz w:val="28"/>
                <w:szCs w:val="28"/>
                <w:vertAlign w:val="baseline"/>
                <w:lang w:eastAsia="zh-CN"/>
              </w:rPr>
              <w:t>日</w:t>
            </w:r>
          </w:p>
        </w:tc>
      </w:tr>
      <w:tr w14:paraId="7036A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6" w:hRule="atLeast"/>
        </w:trPr>
        <w:tc>
          <w:tcPr>
            <w:tcW w:w="3196" w:type="dxa"/>
            <w:vAlign w:val="center"/>
          </w:tcPr>
          <w:p w14:paraId="0C059FB7">
            <w:pPr>
              <w:keepNext w:val="0"/>
              <w:keepLines w:val="0"/>
              <w:pageBreakBefore w:val="0"/>
              <w:kinsoku/>
              <w:wordWrap/>
              <w:overflowPunct/>
              <w:topLinePunct w:val="0"/>
              <w:autoSpaceDE/>
              <w:autoSpaceDN/>
              <w:bidi w:val="0"/>
              <w:adjustRightInd/>
              <w:snapToGrid w:val="0"/>
              <w:spacing w:line="600" w:lineRule="exact"/>
              <w:jc w:val="center"/>
              <w:rPr>
                <w:rFonts w:hint="eastAsia" w:ascii="仿宋_GB2312" w:hAnsi="仿宋" w:eastAsia="仿宋_GB2312"/>
                <w:b/>
                <w:bCs/>
                <w:color w:val="000000"/>
                <w:sz w:val="28"/>
                <w:szCs w:val="28"/>
                <w:vertAlign w:val="baseline"/>
                <w:lang w:val="en-US" w:eastAsia="zh-CN"/>
              </w:rPr>
            </w:pPr>
            <w:r>
              <w:rPr>
                <w:rFonts w:hint="eastAsia" w:ascii="仿宋_GB2312" w:hAnsi="仿宋" w:eastAsia="仿宋_GB2312"/>
                <w:b/>
                <w:bCs/>
                <w:color w:val="000000"/>
                <w:sz w:val="28"/>
                <w:szCs w:val="28"/>
                <w:vertAlign w:val="baseline"/>
                <w:lang w:val="en-US" w:eastAsia="zh-CN"/>
              </w:rPr>
              <w:t>旗县区农牧和科技局</w:t>
            </w:r>
          </w:p>
          <w:p w14:paraId="7FEED717">
            <w:pPr>
              <w:keepNext w:val="0"/>
              <w:keepLines w:val="0"/>
              <w:pageBreakBefore w:val="0"/>
              <w:kinsoku/>
              <w:wordWrap/>
              <w:overflowPunct/>
              <w:topLinePunct w:val="0"/>
              <w:autoSpaceDE/>
              <w:autoSpaceDN/>
              <w:bidi w:val="0"/>
              <w:adjustRightInd/>
              <w:snapToGrid w:val="0"/>
              <w:spacing w:line="600" w:lineRule="exact"/>
              <w:jc w:val="center"/>
              <w:rPr>
                <w:rFonts w:hint="eastAsia" w:ascii="仿宋_GB2312" w:hAnsi="仿宋" w:eastAsia="仿宋_GB2312"/>
                <w:b/>
                <w:bCs/>
                <w:color w:val="000000"/>
                <w:sz w:val="28"/>
                <w:szCs w:val="28"/>
                <w:vertAlign w:val="baseline"/>
                <w:lang w:val="en-US" w:eastAsia="zh-CN"/>
              </w:rPr>
            </w:pPr>
            <w:r>
              <w:rPr>
                <w:rFonts w:hint="eastAsia" w:ascii="仿宋_GB2312" w:hAnsi="仿宋" w:eastAsia="仿宋_GB2312"/>
                <w:b/>
                <w:bCs/>
                <w:color w:val="000000"/>
                <w:sz w:val="28"/>
                <w:szCs w:val="28"/>
                <w:vertAlign w:val="baseline"/>
                <w:lang w:val="en-US" w:eastAsia="zh-CN"/>
              </w:rPr>
              <w:t>意见</w:t>
            </w:r>
          </w:p>
        </w:tc>
        <w:tc>
          <w:tcPr>
            <w:tcW w:w="5326" w:type="dxa"/>
            <w:vAlign w:val="bottom"/>
          </w:tcPr>
          <w:p w14:paraId="13E090E0">
            <w:pPr>
              <w:keepNext w:val="0"/>
              <w:keepLines w:val="0"/>
              <w:pageBreakBefore w:val="0"/>
              <w:kinsoku/>
              <w:wordWrap/>
              <w:overflowPunct/>
              <w:topLinePunct w:val="0"/>
              <w:autoSpaceDE/>
              <w:autoSpaceDN/>
              <w:bidi w:val="0"/>
              <w:adjustRightInd/>
              <w:snapToGrid w:val="0"/>
              <w:spacing w:line="600" w:lineRule="exact"/>
              <w:jc w:val="right"/>
              <w:rPr>
                <w:rFonts w:hint="eastAsia" w:ascii="仿宋_GB2312" w:hAnsi="仿宋" w:eastAsia="仿宋_GB2312"/>
                <w:b/>
                <w:bCs/>
                <w:color w:val="000000"/>
                <w:sz w:val="28"/>
                <w:szCs w:val="28"/>
                <w:vertAlign w:val="baseline"/>
                <w:lang w:eastAsia="zh-CN"/>
              </w:rPr>
            </w:pPr>
            <w:r>
              <w:rPr>
                <w:rFonts w:hint="eastAsia" w:ascii="仿宋_GB2312" w:hAnsi="仿宋" w:eastAsia="仿宋_GB2312"/>
                <w:b/>
                <w:bCs/>
                <w:color w:val="000000"/>
                <w:sz w:val="28"/>
                <w:szCs w:val="28"/>
                <w:vertAlign w:val="baseline"/>
                <w:lang w:eastAsia="zh-CN"/>
              </w:rPr>
              <w:t>年</w:t>
            </w:r>
            <w:r>
              <w:rPr>
                <w:rFonts w:hint="eastAsia" w:ascii="仿宋_GB2312" w:hAnsi="仿宋" w:eastAsia="仿宋_GB2312"/>
                <w:b/>
                <w:bCs/>
                <w:color w:val="000000"/>
                <w:sz w:val="28"/>
                <w:szCs w:val="28"/>
                <w:vertAlign w:val="baseline"/>
                <w:lang w:val="en-US" w:eastAsia="zh-CN"/>
              </w:rPr>
              <w:t xml:space="preserve">    </w:t>
            </w:r>
            <w:r>
              <w:rPr>
                <w:rFonts w:hint="eastAsia" w:ascii="仿宋_GB2312" w:hAnsi="仿宋" w:eastAsia="仿宋_GB2312"/>
                <w:b/>
                <w:bCs/>
                <w:color w:val="000000"/>
                <w:sz w:val="28"/>
                <w:szCs w:val="28"/>
                <w:vertAlign w:val="baseline"/>
                <w:lang w:eastAsia="zh-CN"/>
              </w:rPr>
              <w:t>月</w:t>
            </w:r>
            <w:r>
              <w:rPr>
                <w:rFonts w:hint="eastAsia" w:ascii="仿宋_GB2312" w:hAnsi="仿宋" w:eastAsia="仿宋_GB2312"/>
                <w:b/>
                <w:bCs/>
                <w:color w:val="000000"/>
                <w:sz w:val="28"/>
                <w:szCs w:val="28"/>
                <w:vertAlign w:val="baseline"/>
                <w:lang w:val="en-US" w:eastAsia="zh-CN"/>
              </w:rPr>
              <w:t xml:space="preserve">    </w:t>
            </w:r>
            <w:r>
              <w:rPr>
                <w:rFonts w:hint="eastAsia" w:ascii="仿宋_GB2312" w:hAnsi="仿宋" w:eastAsia="仿宋_GB2312"/>
                <w:b/>
                <w:bCs/>
                <w:color w:val="000000"/>
                <w:sz w:val="28"/>
                <w:szCs w:val="28"/>
                <w:vertAlign w:val="baseline"/>
                <w:lang w:eastAsia="zh-CN"/>
              </w:rPr>
              <w:t>日</w:t>
            </w:r>
          </w:p>
        </w:tc>
      </w:tr>
      <w:tr w14:paraId="22355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trPr>
        <w:tc>
          <w:tcPr>
            <w:tcW w:w="3196" w:type="dxa"/>
            <w:vAlign w:val="center"/>
          </w:tcPr>
          <w:p w14:paraId="2C4EDA14">
            <w:pPr>
              <w:keepNext w:val="0"/>
              <w:keepLines w:val="0"/>
              <w:pageBreakBefore w:val="0"/>
              <w:kinsoku/>
              <w:wordWrap/>
              <w:overflowPunct/>
              <w:topLinePunct w:val="0"/>
              <w:autoSpaceDE/>
              <w:autoSpaceDN/>
              <w:bidi w:val="0"/>
              <w:adjustRightInd/>
              <w:snapToGrid w:val="0"/>
              <w:spacing w:line="600" w:lineRule="exact"/>
              <w:jc w:val="center"/>
              <w:rPr>
                <w:rFonts w:hint="eastAsia" w:ascii="仿宋_GB2312" w:hAnsi="仿宋" w:eastAsia="仿宋_GB2312"/>
                <w:b/>
                <w:bCs/>
                <w:color w:val="000000"/>
                <w:sz w:val="28"/>
                <w:szCs w:val="28"/>
                <w:vertAlign w:val="baseline"/>
                <w:lang w:val="en-US" w:eastAsia="zh-CN"/>
              </w:rPr>
            </w:pPr>
            <w:r>
              <w:rPr>
                <w:rFonts w:hint="eastAsia" w:ascii="仿宋_GB2312" w:hAnsi="仿宋" w:eastAsia="仿宋_GB2312"/>
                <w:b/>
                <w:bCs/>
                <w:color w:val="000000"/>
                <w:sz w:val="28"/>
                <w:szCs w:val="28"/>
                <w:vertAlign w:val="baseline"/>
                <w:lang w:val="en-US" w:eastAsia="zh-CN"/>
              </w:rPr>
              <w:t>市农牧局意见</w:t>
            </w:r>
          </w:p>
        </w:tc>
        <w:tc>
          <w:tcPr>
            <w:tcW w:w="5326" w:type="dxa"/>
            <w:vAlign w:val="bottom"/>
          </w:tcPr>
          <w:p w14:paraId="0E941966">
            <w:pPr>
              <w:keepNext w:val="0"/>
              <w:keepLines w:val="0"/>
              <w:pageBreakBefore w:val="0"/>
              <w:kinsoku/>
              <w:wordWrap/>
              <w:overflowPunct/>
              <w:topLinePunct w:val="0"/>
              <w:autoSpaceDE/>
              <w:autoSpaceDN/>
              <w:bidi w:val="0"/>
              <w:adjustRightInd/>
              <w:snapToGrid w:val="0"/>
              <w:spacing w:line="600" w:lineRule="exact"/>
              <w:jc w:val="right"/>
              <w:rPr>
                <w:rFonts w:hint="eastAsia" w:ascii="仿宋_GB2312" w:hAnsi="仿宋" w:eastAsia="仿宋_GB2312"/>
                <w:b/>
                <w:bCs/>
                <w:color w:val="000000"/>
                <w:sz w:val="28"/>
                <w:szCs w:val="28"/>
                <w:vertAlign w:val="baseline"/>
                <w:lang w:eastAsia="zh-CN"/>
              </w:rPr>
            </w:pPr>
            <w:r>
              <w:rPr>
                <w:rFonts w:hint="eastAsia" w:ascii="仿宋_GB2312" w:hAnsi="仿宋" w:eastAsia="仿宋_GB2312"/>
                <w:b/>
                <w:bCs/>
                <w:color w:val="000000"/>
                <w:sz w:val="28"/>
                <w:szCs w:val="28"/>
                <w:vertAlign w:val="baseline"/>
                <w:lang w:eastAsia="zh-CN"/>
              </w:rPr>
              <w:t>年</w:t>
            </w:r>
            <w:r>
              <w:rPr>
                <w:rFonts w:hint="eastAsia" w:ascii="仿宋_GB2312" w:hAnsi="仿宋" w:eastAsia="仿宋_GB2312"/>
                <w:b/>
                <w:bCs/>
                <w:color w:val="000000"/>
                <w:sz w:val="28"/>
                <w:szCs w:val="28"/>
                <w:vertAlign w:val="baseline"/>
                <w:lang w:val="en-US" w:eastAsia="zh-CN"/>
              </w:rPr>
              <w:t xml:space="preserve">    </w:t>
            </w:r>
            <w:r>
              <w:rPr>
                <w:rFonts w:hint="eastAsia" w:ascii="仿宋_GB2312" w:hAnsi="仿宋" w:eastAsia="仿宋_GB2312"/>
                <w:b/>
                <w:bCs/>
                <w:color w:val="000000"/>
                <w:sz w:val="28"/>
                <w:szCs w:val="28"/>
                <w:vertAlign w:val="baseline"/>
                <w:lang w:eastAsia="zh-CN"/>
              </w:rPr>
              <w:t>月</w:t>
            </w:r>
            <w:r>
              <w:rPr>
                <w:rFonts w:hint="eastAsia" w:ascii="仿宋_GB2312" w:hAnsi="仿宋" w:eastAsia="仿宋_GB2312"/>
                <w:b/>
                <w:bCs/>
                <w:color w:val="000000"/>
                <w:sz w:val="28"/>
                <w:szCs w:val="28"/>
                <w:vertAlign w:val="baseline"/>
                <w:lang w:val="en-US" w:eastAsia="zh-CN"/>
              </w:rPr>
              <w:t xml:space="preserve">    </w:t>
            </w:r>
            <w:r>
              <w:rPr>
                <w:rFonts w:hint="eastAsia" w:ascii="仿宋_GB2312" w:hAnsi="仿宋" w:eastAsia="仿宋_GB2312"/>
                <w:b/>
                <w:bCs/>
                <w:color w:val="000000"/>
                <w:sz w:val="28"/>
                <w:szCs w:val="28"/>
                <w:vertAlign w:val="baseline"/>
                <w:lang w:eastAsia="zh-CN"/>
              </w:rPr>
              <w:t>日</w:t>
            </w:r>
          </w:p>
        </w:tc>
      </w:tr>
    </w:tbl>
    <w:p w14:paraId="447F8B03">
      <w:pPr>
        <w:rPr>
          <w:rFonts w:hint="eastAsia" w:ascii="黑体" w:hAnsi="黑体" w:eastAsia="黑体" w:cs="黑体"/>
          <w:color w:val="000000"/>
          <w:kern w:val="0"/>
          <w:sz w:val="36"/>
          <w:szCs w:val="36"/>
        </w:rPr>
      </w:pPr>
      <w:r>
        <w:rPr>
          <w:rFonts w:hint="eastAsia" w:ascii="黑体" w:hAnsi="黑体" w:eastAsia="黑体" w:cs="黑体"/>
          <w:color w:val="000000"/>
          <w:kern w:val="0"/>
          <w:sz w:val="36"/>
          <w:szCs w:val="36"/>
        </w:rPr>
        <w:br w:type="page"/>
      </w:r>
    </w:p>
    <w:p w14:paraId="5BECB402">
      <w:pPr>
        <w:keepNext w:val="0"/>
        <w:keepLines w:val="0"/>
        <w:pageBreakBefore w:val="0"/>
        <w:kinsoku/>
        <w:wordWrap/>
        <w:overflowPunct/>
        <w:topLinePunct w:val="0"/>
        <w:autoSpaceDE/>
        <w:autoSpaceDN/>
        <w:bidi w:val="0"/>
        <w:adjustRightInd/>
        <w:spacing w:line="600" w:lineRule="exact"/>
        <w:jc w:val="center"/>
        <w:rPr>
          <w:rFonts w:hint="eastAsia" w:ascii="方正小标宋简体" w:hAnsi="方正小标宋简体" w:eastAsia="方正小标宋简体" w:cs="方正小标宋简体"/>
          <w:color w:val="000000"/>
          <w:kern w:val="0"/>
          <w:sz w:val="44"/>
          <w:szCs w:val="44"/>
          <w:lang w:eastAsia="zh-CN"/>
        </w:rPr>
      </w:pPr>
      <w:r>
        <w:rPr>
          <w:rFonts w:hint="eastAsia" w:ascii="黑体" w:hAnsi="黑体" w:eastAsia="黑体" w:cs="黑体"/>
          <w:color w:val="000000"/>
          <w:kern w:val="0"/>
          <w:sz w:val="36"/>
          <w:szCs w:val="36"/>
        </w:rPr>
        <w:t>合作社基本情况表</w:t>
      </w:r>
    </w:p>
    <w:tbl>
      <w:tblPr>
        <w:tblStyle w:val="6"/>
        <w:tblpPr w:leftFromText="180" w:rightFromText="180" w:vertAnchor="page" w:horzAnchor="page" w:tblpX="1825" w:tblpY="2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2364"/>
        <w:gridCol w:w="1296"/>
        <w:gridCol w:w="105"/>
        <w:gridCol w:w="389"/>
        <w:gridCol w:w="862"/>
        <w:gridCol w:w="33"/>
        <w:gridCol w:w="895"/>
        <w:gridCol w:w="1791"/>
      </w:tblGrid>
      <w:tr w14:paraId="55D03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7" w:type="dxa"/>
            <w:vAlign w:val="center"/>
          </w:tcPr>
          <w:p w14:paraId="6F0906A6">
            <w:pPr>
              <w:keepNext w:val="0"/>
              <w:keepLines w:val="0"/>
              <w:pageBreakBefore w:val="0"/>
              <w:kinsoku/>
              <w:wordWrap/>
              <w:overflowPunct/>
              <w:topLinePunct w:val="0"/>
              <w:autoSpaceDE/>
              <w:autoSpaceDN/>
              <w:bidi w:val="0"/>
              <w:adjustRightInd/>
              <w:spacing w:line="600" w:lineRule="exact"/>
              <w:jc w:val="center"/>
              <w:rPr>
                <w:rFonts w:hint="eastAsia" w:eastAsia="宋体"/>
                <w:vertAlign w:val="baseline"/>
                <w:lang w:val="en-US" w:eastAsia="zh-CN"/>
              </w:rPr>
            </w:pPr>
            <w:r>
              <w:rPr>
                <w:rFonts w:hint="eastAsia"/>
                <w:vertAlign w:val="baseline"/>
                <w:lang w:val="en-US" w:eastAsia="zh-CN"/>
              </w:rPr>
              <w:t>1</w:t>
            </w:r>
          </w:p>
        </w:tc>
        <w:tc>
          <w:tcPr>
            <w:tcW w:w="2364" w:type="dxa"/>
          </w:tcPr>
          <w:p w14:paraId="624140A3">
            <w:pPr>
              <w:keepNext w:val="0"/>
              <w:keepLines w:val="0"/>
              <w:pageBreakBefore w:val="0"/>
              <w:kinsoku/>
              <w:wordWrap/>
              <w:overflowPunct/>
              <w:topLinePunct w:val="0"/>
              <w:autoSpaceDE/>
              <w:autoSpaceDN/>
              <w:bidi w:val="0"/>
              <w:adjustRightInd/>
              <w:spacing w:line="600" w:lineRule="exact"/>
              <w:jc w:val="center"/>
              <w:rPr>
                <w:rFonts w:hint="eastAsia" w:asciiTheme="minorEastAsia" w:hAnsiTheme="minorEastAsia" w:eastAsiaTheme="minorEastAsia" w:cstheme="minorEastAsia"/>
                <w:b w:val="0"/>
                <w:bCs w:val="0"/>
                <w:sz w:val="24"/>
                <w:szCs w:val="24"/>
                <w:vertAlign w:val="baseline"/>
              </w:rPr>
            </w:pPr>
            <w:r>
              <w:rPr>
                <w:rFonts w:hint="eastAsia" w:asciiTheme="minorEastAsia" w:hAnsiTheme="minorEastAsia" w:eastAsiaTheme="minorEastAsia" w:cstheme="minorEastAsia"/>
                <w:b w:val="0"/>
                <w:bCs w:val="0"/>
                <w:sz w:val="24"/>
                <w:szCs w:val="24"/>
                <w:vertAlign w:val="baseline"/>
                <w:lang w:eastAsia="zh-CN"/>
              </w:rPr>
              <w:t>合作社</w:t>
            </w:r>
            <w:r>
              <w:rPr>
                <w:rFonts w:hint="eastAsia" w:asciiTheme="minorEastAsia" w:hAnsiTheme="minorEastAsia" w:eastAsiaTheme="minorEastAsia" w:cstheme="minorEastAsia"/>
                <w:b w:val="0"/>
                <w:bCs w:val="0"/>
                <w:sz w:val="24"/>
                <w:szCs w:val="24"/>
                <w:vertAlign w:val="baseline"/>
                <w:lang w:val="en-US" w:eastAsia="zh-CN"/>
              </w:rPr>
              <w:t>名称</w:t>
            </w:r>
          </w:p>
        </w:tc>
        <w:tc>
          <w:tcPr>
            <w:tcW w:w="5371" w:type="dxa"/>
            <w:gridSpan w:val="7"/>
          </w:tcPr>
          <w:p w14:paraId="44136826">
            <w:pPr>
              <w:keepNext w:val="0"/>
              <w:keepLines w:val="0"/>
              <w:pageBreakBefore w:val="0"/>
              <w:kinsoku/>
              <w:wordWrap/>
              <w:overflowPunct/>
              <w:topLinePunct w:val="0"/>
              <w:autoSpaceDE/>
              <w:autoSpaceDN/>
              <w:bidi w:val="0"/>
              <w:adjustRightInd/>
              <w:spacing w:line="600" w:lineRule="exact"/>
              <w:jc w:val="center"/>
              <w:rPr>
                <w:rFonts w:hint="eastAsia"/>
                <w:b/>
                <w:bCs/>
                <w:sz w:val="28"/>
                <w:szCs w:val="28"/>
                <w:vertAlign w:val="baseline"/>
                <w:lang w:eastAsia="zh-CN"/>
              </w:rPr>
            </w:pPr>
          </w:p>
        </w:tc>
      </w:tr>
      <w:tr w14:paraId="45477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7" w:type="dxa"/>
            <w:vAlign w:val="center"/>
          </w:tcPr>
          <w:p w14:paraId="55C81E16">
            <w:pPr>
              <w:keepNext w:val="0"/>
              <w:keepLines w:val="0"/>
              <w:pageBreakBefore w:val="0"/>
              <w:kinsoku/>
              <w:wordWrap/>
              <w:overflowPunct/>
              <w:topLinePunct w:val="0"/>
              <w:autoSpaceDE/>
              <w:autoSpaceDN/>
              <w:bidi w:val="0"/>
              <w:adjustRightInd/>
              <w:spacing w:line="600" w:lineRule="exact"/>
              <w:jc w:val="center"/>
              <w:rPr>
                <w:rFonts w:hint="default" w:eastAsia="宋体"/>
                <w:vertAlign w:val="baseline"/>
                <w:lang w:val="en-US" w:eastAsia="zh-CN"/>
              </w:rPr>
            </w:pPr>
            <w:r>
              <w:rPr>
                <w:rFonts w:hint="eastAsia" w:eastAsia="宋体"/>
                <w:vertAlign w:val="baseline"/>
                <w:lang w:val="en-US" w:eastAsia="zh-CN"/>
              </w:rPr>
              <w:t>2</w:t>
            </w:r>
          </w:p>
        </w:tc>
        <w:tc>
          <w:tcPr>
            <w:tcW w:w="2364" w:type="dxa"/>
            <w:vAlign w:val="center"/>
          </w:tcPr>
          <w:p w14:paraId="5667616F">
            <w:pPr>
              <w:keepNext w:val="0"/>
              <w:keepLines w:val="0"/>
              <w:pageBreakBefore w:val="0"/>
              <w:widowControl/>
              <w:kinsoku/>
              <w:wordWrap/>
              <w:overflowPunct/>
              <w:topLinePunct w:val="0"/>
              <w:autoSpaceDE/>
              <w:autoSpaceDN/>
              <w:bidi w:val="0"/>
              <w:adjustRightInd/>
              <w:spacing w:line="600" w:lineRule="exact"/>
              <w:jc w:val="center"/>
              <w:textAlignment w:val="center"/>
              <w:rPr>
                <w:rFonts w:hint="eastAsia" w:asciiTheme="minorEastAsia" w:hAnsiTheme="minorEastAsia" w:eastAsiaTheme="minorEastAsia" w:cstheme="minorEastAsia"/>
                <w:b w:val="0"/>
                <w:bCs w:val="0"/>
                <w:color w:val="000000"/>
                <w:kern w:val="2"/>
                <w:sz w:val="24"/>
                <w:szCs w:val="24"/>
                <w:lang w:val="en-US" w:eastAsia="zh-CN" w:bidi="ar-SA"/>
              </w:rPr>
            </w:pPr>
            <w:r>
              <w:rPr>
                <w:rFonts w:hint="eastAsia" w:asciiTheme="minorEastAsia" w:hAnsiTheme="minorEastAsia" w:eastAsiaTheme="minorEastAsia" w:cstheme="minorEastAsia"/>
                <w:b w:val="0"/>
                <w:bCs w:val="0"/>
                <w:color w:val="000000"/>
                <w:kern w:val="0"/>
                <w:sz w:val="24"/>
                <w:szCs w:val="24"/>
                <w:lang w:val="en-US" w:eastAsia="zh-CN"/>
              </w:rPr>
              <w:t>开户行及账号</w:t>
            </w:r>
          </w:p>
        </w:tc>
        <w:tc>
          <w:tcPr>
            <w:tcW w:w="5371" w:type="dxa"/>
            <w:gridSpan w:val="7"/>
          </w:tcPr>
          <w:p w14:paraId="35627610">
            <w:pPr>
              <w:keepNext w:val="0"/>
              <w:keepLines w:val="0"/>
              <w:pageBreakBefore w:val="0"/>
              <w:kinsoku/>
              <w:wordWrap/>
              <w:overflowPunct/>
              <w:topLinePunct w:val="0"/>
              <w:autoSpaceDE/>
              <w:autoSpaceDN/>
              <w:bidi w:val="0"/>
              <w:adjustRightInd/>
              <w:spacing w:line="600" w:lineRule="exact"/>
              <w:rPr>
                <w:vertAlign w:val="baseline"/>
              </w:rPr>
            </w:pPr>
          </w:p>
        </w:tc>
      </w:tr>
      <w:tr w14:paraId="00C12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7" w:type="dxa"/>
            <w:vMerge w:val="restart"/>
            <w:vAlign w:val="center"/>
          </w:tcPr>
          <w:p w14:paraId="408E3FF7">
            <w:pPr>
              <w:keepNext w:val="0"/>
              <w:keepLines w:val="0"/>
              <w:pageBreakBefore w:val="0"/>
              <w:widowControl/>
              <w:kinsoku/>
              <w:wordWrap/>
              <w:overflowPunct/>
              <w:topLinePunct w:val="0"/>
              <w:autoSpaceDE/>
              <w:autoSpaceDN/>
              <w:bidi w:val="0"/>
              <w:adjustRightInd/>
              <w:spacing w:line="600" w:lineRule="exact"/>
              <w:jc w:val="center"/>
              <w:textAlignment w:val="center"/>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3</w:t>
            </w:r>
          </w:p>
        </w:tc>
        <w:tc>
          <w:tcPr>
            <w:tcW w:w="2364" w:type="dxa"/>
            <w:vMerge w:val="restart"/>
            <w:vAlign w:val="center"/>
          </w:tcPr>
          <w:p w14:paraId="45FB0E5D">
            <w:pPr>
              <w:keepNext w:val="0"/>
              <w:keepLines w:val="0"/>
              <w:pageBreakBefore w:val="0"/>
              <w:widowControl/>
              <w:kinsoku/>
              <w:wordWrap/>
              <w:overflowPunct/>
              <w:topLinePunct w:val="0"/>
              <w:autoSpaceDE/>
              <w:autoSpaceDN/>
              <w:bidi w:val="0"/>
              <w:adjustRightInd/>
              <w:spacing w:line="600" w:lineRule="exact"/>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kern w:val="0"/>
                <w:sz w:val="24"/>
              </w:rPr>
              <w:t>理事长</w:t>
            </w:r>
            <w:r>
              <w:rPr>
                <w:rFonts w:hint="eastAsia" w:ascii="宋体" w:hAnsi="宋体" w:cs="宋体"/>
                <w:color w:val="000000"/>
                <w:kern w:val="0"/>
                <w:sz w:val="24"/>
                <w:lang w:eastAsia="zh-CN"/>
              </w:rPr>
              <w:t>（</w:t>
            </w:r>
            <w:r>
              <w:rPr>
                <w:rFonts w:hint="eastAsia" w:ascii="宋体" w:hAnsi="宋体" w:cs="宋体"/>
                <w:color w:val="000000"/>
                <w:kern w:val="0"/>
                <w:sz w:val="24"/>
                <w:lang w:val="en-US" w:eastAsia="zh-CN"/>
              </w:rPr>
              <w:t>法人）</w:t>
            </w:r>
            <w:r>
              <w:rPr>
                <w:rFonts w:hint="eastAsia" w:ascii="宋体" w:hAnsi="宋体" w:cs="宋体"/>
                <w:color w:val="000000"/>
                <w:kern w:val="0"/>
                <w:sz w:val="24"/>
              </w:rPr>
              <w:t>情况</w:t>
            </w:r>
          </w:p>
        </w:tc>
        <w:tc>
          <w:tcPr>
            <w:tcW w:w="1296" w:type="dxa"/>
            <w:vAlign w:val="center"/>
          </w:tcPr>
          <w:p w14:paraId="4DF59263">
            <w:pPr>
              <w:keepNext w:val="0"/>
              <w:keepLines w:val="0"/>
              <w:pageBreakBefore w:val="0"/>
              <w:widowControl/>
              <w:kinsoku/>
              <w:wordWrap/>
              <w:overflowPunct/>
              <w:topLinePunct w:val="0"/>
              <w:autoSpaceDE/>
              <w:autoSpaceDN/>
              <w:bidi w:val="0"/>
              <w:adjustRightInd/>
              <w:spacing w:line="600" w:lineRule="exact"/>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kern w:val="0"/>
                <w:sz w:val="24"/>
              </w:rPr>
              <w:t>姓</w:t>
            </w:r>
            <w:r>
              <w:rPr>
                <w:rFonts w:hint="eastAsia" w:ascii="宋体" w:hAnsi="宋体" w:cs="宋体"/>
                <w:color w:val="000000"/>
                <w:kern w:val="0"/>
                <w:sz w:val="24"/>
                <w:lang w:val="en-US" w:eastAsia="zh-CN"/>
              </w:rPr>
              <w:t xml:space="preserve">  </w:t>
            </w:r>
            <w:r>
              <w:rPr>
                <w:rFonts w:hint="eastAsia" w:ascii="宋体" w:hAnsi="宋体" w:cs="宋体"/>
                <w:color w:val="000000"/>
                <w:kern w:val="0"/>
                <w:sz w:val="24"/>
              </w:rPr>
              <w:t>名</w:t>
            </w:r>
          </w:p>
        </w:tc>
        <w:tc>
          <w:tcPr>
            <w:tcW w:w="4075" w:type="dxa"/>
            <w:gridSpan w:val="6"/>
          </w:tcPr>
          <w:p w14:paraId="017CCBEA">
            <w:pPr>
              <w:keepNext w:val="0"/>
              <w:keepLines w:val="0"/>
              <w:pageBreakBefore w:val="0"/>
              <w:kinsoku/>
              <w:wordWrap/>
              <w:overflowPunct/>
              <w:topLinePunct w:val="0"/>
              <w:autoSpaceDE/>
              <w:autoSpaceDN/>
              <w:bidi w:val="0"/>
              <w:adjustRightInd/>
              <w:spacing w:line="600" w:lineRule="exact"/>
              <w:rPr>
                <w:vertAlign w:val="baseline"/>
              </w:rPr>
            </w:pPr>
          </w:p>
        </w:tc>
      </w:tr>
      <w:tr w14:paraId="77F17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7" w:type="dxa"/>
            <w:vMerge w:val="continue"/>
            <w:vAlign w:val="center"/>
          </w:tcPr>
          <w:p w14:paraId="6B935BAC">
            <w:pPr>
              <w:keepNext w:val="0"/>
              <w:keepLines w:val="0"/>
              <w:pageBreakBefore w:val="0"/>
              <w:widowControl/>
              <w:kinsoku/>
              <w:wordWrap/>
              <w:overflowPunct/>
              <w:topLinePunct w:val="0"/>
              <w:autoSpaceDE/>
              <w:autoSpaceDN/>
              <w:bidi w:val="0"/>
              <w:adjustRightInd/>
              <w:spacing w:line="600" w:lineRule="exact"/>
              <w:jc w:val="center"/>
              <w:textAlignment w:val="center"/>
              <w:rPr>
                <w:rFonts w:hint="eastAsia" w:ascii="宋体" w:hAnsi="宋体" w:cs="宋体"/>
                <w:color w:val="000000"/>
                <w:kern w:val="0"/>
                <w:sz w:val="24"/>
              </w:rPr>
            </w:pPr>
          </w:p>
        </w:tc>
        <w:tc>
          <w:tcPr>
            <w:tcW w:w="2364" w:type="dxa"/>
            <w:vMerge w:val="continue"/>
          </w:tcPr>
          <w:p w14:paraId="5B4F6D37">
            <w:pPr>
              <w:keepNext w:val="0"/>
              <w:keepLines w:val="0"/>
              <w:pageBreakBefore w:val="0"/>
              <w:kinsoku/>
              <w:wordWrap/>
              <w:overflowPunct/>
              <w:topLinePunct w:val="0"/>
              <w:autoSpaceDE/>
              <w:autoSpaceDN/>
              <w:bidi w:val="0"/>
              <w:adjustRightInd/>
              <w:spacing w:line="600" w:lineRule="exact"/>
              <w:rPr>
                <w:vertAlign w:val="baseline"/>
              </w:rPr>
            </w:pPr>
          </w:p>
        </w:tc>
        <w:tc>
          <w:tcPr>
            <w:tcW w:w="1296" w:type="dxa"/>
            <w:vAlign w:val="center"/>
          </w:tcPr>
          <w:p w14:paraId="2C67793A">
            <w:pPr>
              <w:keepNext w:val="0"/>
              <w:keepLines w:val="0"/>
              <w:pageBreakBefore w:val="0"/>
              <w:widowControl/>
              <w:kinsoku/>
              <w:wordWrap/>
              <w:overflowPunct/>
              <w:topLinePunct w:val="0"/>
              <w:autoSpaceDE/>
              <w:autoSpaceDN/>
              <w:bidi w:val="0"/>
              <w:adjustRightInd/>
              <w:spacing w:line="600" w:lineRule="exact"/>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kern w:val="0"/>
                <w:sz w:val="24"/>
              </w:rPr>
              <w:t>身份证号</w:t>
            </w:r>
          </w:p>
        </w:tc>
        <w:tc>
          <w:tcPr>
            <w:tcW w:w="4075" w:type="dxa"/>
            <w:gridSpan w:val="6"/>
          </w:tcPr>
          <w:p w14:paraId="2C0C980F">
            <w:pPr>
              <w:keepNext w:val="0"/>
              <w:keepLines w:val="0"/>
              <w:pageBreakBefore w:val="0"/>
              <w:kinsoku/>
              <w:wordWrap/>
              <w:overflowPunct/>
              <w:topLinePunct w:val="0"/>
              <w:autoSpaceDE/>
              <w:autoSpaceDN/>
              <w:bidi w:val="0"/>
              <w:adjustRightInd/>
              <w:spacing w:line="600" w:lineRule="exact"/>
              <w:rPr>
                <w:vertAlign w:val="baseline"/>
              </w:rPr>
            </w:pPr>
          </w:p>
        </w:tc>
      </w:tr>
      <w:tr w14:paraId="2D482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7" w:type="dxa"/>
            <w:vMerge w:val="continue"/>
            <w:vAlign w:val="center"/>
          </w:tcPr>
          <w:p w14:paraId="19EB192A">
            <w:pPr>
              <w:keepNext w:val="0"/>
              <w:keepLines w:val="0"/>
              <w:pageBreakBefore w:val="0"/>
              <w:widowControl/>
              <w:kinsoku/>
              <w:wordWrap/>
              <w:overflowPunct/>
              <w:topLinePunct w:val="0"/>
              <w:autoSpaceDE/>
              <w:autoSpaceDN/>
              <w:bidi w:val="0"/>
              <w:adjustRightInd/>
              <w:spacing w:line="600" w:lineRule="exact"/>
              <w:jc w:val="center"/>
              <w:textAlignment w:val="center"/>
              <w:rPr>
                <w:rFonts w:hint="eastAsia" w:ascii="宋体" w:hAnsi="宋体" w:cs="宋体"/>
                <w:color w:val="000000"/>
                <w:kern w:val="0"/>
                <w:sz w:val="24"/>
              </w:rPr>
            </w:pPr>
          </w:p>
        </w:tc>
        <w:tc>
          <w:tcPr>
            <w:tcW w:w="2364" w:type="dxa"/>
            <w:vMerge w:val="continue"/>
          </w:tcPr>
          <w:p w14:paraId="6065F5D7">
            <w:pPr>
              <w:keepNext w:val="0"/>
              <w:keepLines w:val="0"/>
              <w:pageBreakBefore w:val="0"/>
              <w:kinsoku/>
              <w:wordWrap/>
              <w:overflowPunct/>
              <w:topLinePunct w:val="0"/>
              <w:autoSpaceDE/>
              <w:autoSpaceDN/>
              <w:bidi w:val="0"/>
              <w:adjustRightInd/>
              <w:spacing w:line="600" w:lineRule="exact"/>
              <w:rPr>
                <w:vertAlign w:val="baseline"/>
              </w:rPr>
            </w:pPr>
          </w:p>
        </w:tc>
        <w:tc>
          <w:tcPr>
            <w:tcW w:w="1296" w:type="dxa"/>
            <w:vAlign w:val="center"/>
          </w:tcPr>
          <w:p w14:paraId="50C639CB">
            <w:pPr>
              <w:keepNext w:val="0"/>
              <w:keepLines w:val="0"/>
              <w:pageBreakBefore w:val="0"/>
              <w:widowControl/>
              <w:kinsoku/>
              <w:wordWrap/>
              <w:overflowPunct/>
              <w:topLinePunct w:val="0"/>
              <w:autoSpaceDE/>
              <w:autoSpaceDN/>
              <w:bidi w:val="0"/>
              <w:adjustRightInd/>
              <w:spacing w:line="600" w:lineRule="exact"/>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kern w:val="0"/>
                <w:sz w:val="24"/>
                <w:lang w:val="en-US" w:eastAsia="zh-CN"/>
              </w:rPr>
              <w:t>文</w:t>
            </w:r>
            <w:r>
              <w:rPr>
                <w:rFonts w:hint="eastAsia" w:ascii="宋体" w:hAnsi="宋体" w:cs="宋体"/>
                <w:color w:val="000000"/>
                <w:kern w:val="0"/>
                <w:sz w:val="24"/>
              </w:rPr>
              <w:t>化程度</w:t>
            </w:r>
          </w:p>
        </w:tc>
        <w:tc>
          <w:tcPr>
            <w:tcW w:w="4075" w:type="dxa"/>
            <w:gridSpan w:val="6"/>
          </w:tcPr>
          <w:p w14:paraId="5E6CAEE8">
            <w:pPr>
              <w:keepNext w:val="0"/>
              <w:keepLines w:val="0"/>
              <w:pageBreakBefore w:val="0"/>
              <w:kinsoku/>
              <w:wordWrap/>
              <w:overflowPunct/>
              <w:topLinePunct w:val="0"/>
              <w:autoSpaceDE/>
              <w:autoSpaceDN/>
              <w:bidi w:val="0"/>
              <w:adjustRightInd/>
              <w:spacing w:line="600" w:lineRule="exact"/>
              <w:rPr>
                <w:vertAlign w:val="baseline"/>
              </w:rPr>
            </w:pPr>
          </w:p>
        </w:tc>
      </w:tr>
      <w:tr w14:paraId="490A4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7" w:type="dxa"/>
            <w:vMerge w:val="continue"/>
            <w:vAlign w:val="center"/>
          </w:tcPr>
          <w:p w14:paraId="2662D882">
            <w:pPr>
              <w:keepNext w:val="0"/>
              <w:keepLines w:val="0"/>
              <w:pageBreakBefore w:val="0"/>
              <w:widowControl/>
              <w:kinsoku/>
              <w:wordWrap/>
              <w:overflowPunct/>
              <w:topLinePunct w:val="0"/>
              <w:autoSpaceDE/>
              <w:autoSpaceDN/>
              <w:bidi w:val="0"/>
              <w:adjustRightInd/>
              <w:spacing w:line="600" w:lineRule="exact"/>
              <w:jc w:val="center"/>
              <w:textAlignment w:val="center"/>
              <w:rPr>
                <w:rFonts w:hint="eastAsia" w:ascii="宋体" w:hAnsi="宋体" w:cs="宋体"/>
                <w:color w:val="000000"/>
                <w:kern w:val="0"/>
                <w:sz w:val="24"/>
              </w:rPr>
            </w:pPr>
          </w:p>
        </w:tc>
        <w:tc>
          <w:tcPr>
            <w:tcW w:w="2364" w:type="dxa"/>
            <w:vMerge w:val="continue"/>
          </w:tcPr>
          <w:p w14:paraId="1B3E9375">
            <w:pPr>
              <w:keepNext w:val="0"/>
              <w:keepLines w:val="0"/>
              <w:pageBreakBefore w:val="0"/>
              <w:kinsoku/>
              <w:wordWrap/>
              <w:overflowPunct/>
              <w:topLinePunct w:val="0"/>
              <w:autoSpaceDE/>
              <w:autoSpaceDN/>
              <w:bidi w:val="0"/>
              <w:adjustRightInd/>
              <w:spacing w:line="600" w:lineRule="exact"/>
              <w:rPr>
                <w:vertAlign w:val="baseline"/>
              </w:rPr>
            </w:pPr>
          </w:p>
        </w:tc>
        <w:tc>
          <w:tcPr>
            <w:tcW w:w="1296" w:type="dxa"/>
            <w:vAlign w:val="center"/>
          </w:tcPr>
          <w:p w14:paraId="710F9E53">
            <w:pPr>
              <w:keepNext w:val="0"/>
              <w:keepLines w:val="0"/>
              <w:pageBreakBefore w:val="0"/>
              <w:widowControl/>
              <w:kinsoku/>
              <w:wordWrap/>
              <w:overflowPunct/>
              <w:topLinePunct w:val="0"/>
              <w:autoSpaceDE/>
              <w:autoSpaceDN/>
              <w:bidi w:val="0"/>
              <w:adjustRightInd/>
              <w:spacing w:line="600" w:lineRule="exact"/>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kern w:val="0"/>
                <w:sz w:val="24"/>
              </w:rPr>
              <w:t>社会兼职</w:t>
            </w:r>
          </w:p>
        </w:tc>
        <w:tc>
          <w:tcPr>
            <w:tcW w:w="4075" w:type="dxa"/>
            <w:gridSpan w:val="6"/>
          </w:tcPr>
          <w:p w14:paraId="35D2A6BA">
            <w:pPr>
              <w:keepNext w:val="0"/>
              <w:keepLines w:val="0"/>
              <w:pageBreakBefore w:val="0"/>
              <w:kinsoku/>
              <w:wordWrap/>
              <w:overflowPunct/>
              <w:topLinePunct w:val="0"/>
              <w:autoSpaceDE/>
              <w:autoSpaceDN/>
              <w:bidi w:val="0"/>
              <w:adjustRightInd/>
              <w:spacing w:line="600" w:lineRule="exact"/>
              <w:rPr>
                <w:vertAlign w:val="baseline"/>
              </w:rPr>
            </w:pPr>
          </w:p>
        </w:tc>
      </w:tr>
      <w:tr w14:paraId="43BC3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7" w:type="dxa"/>
            <w:vMerge w:val="continue"/>
            <w:vAlign w:val="center"/>
          </w:tcPr>
          <w:p w14:paraId="35B069D3">
            <w:pPr>
              <w:keepNext w:val="0"/>
              <w:keepLines w:val="0"/>
              <w:pageBreakBefore w:val="0"/>
              <w:widowControl/>
              <w:kinsoku/>
              <w:wordWrap/>
              <w:overflowPunct/>
              <w:topLinePunct w:val="0"/>
              <w:autoSpaceDE/>
              <w:autoSpaceDN/>
              <w:bidi w:val="0"/>
              <w:adjustRightInd/>
              <w:spacing w:line="600" w:lineRule="exact"/>
              <w:jc w:val="center"/>
              <w:textAlignment w:val="center"/>
              <w:rPr>
                <w:rFonts w:hint="eastAsia" w:ascii="宋体" w:hAnsi="宋体" w:cs="宋体"/>
                <w:color w:val="000000"/>
                <w:kern w:val="0"/>
                <w:sz w:val="24"/>
              </w:rPr>
            </w:pPr>
          </w:p>
        </w:tc>
        <w:tc>
          <w:tcPr>
            <w:tcW w:w="2364" w:type="dxa"/>
            <w:vMerge w:val="continue"/>
          </w:tcPr>
          <w:p w14:paraId="304F035D">
            <w:pPr>
              <w:keepNext w:val="0"/>
              <w:keepLines w:val="0"/>
              <w:pageBreakBefore w:val="0"/>
              <w:kinsoku/>
              <w:wordWrap/>
              <w:overflowPunct/>
              <w:topLinePunct w:val="0"/>
              <w:autoSpaceDE/>
              <w:autoSpaceDN/>
              <w:bidi w:val="0"/>
              <w:adjustRightInd/>
              <w:spacing w:line="600" w:lineRule="exact"/>
              <w:rPr>
                <w:vertAlign w:val="baseline"/>
              </w:rPr>
            </w:pPr>
          </w:p>
        </w:tc>
        <w:tc>
          <w:tcPr>
            <w:tcW w:w="1296" w:type="dxa"/>
            <w:vAlign w:val="center"/>
          </w:tcPr>
          <w:p w14:paraId="78699E95">
            <w:pPr>
              <w:keepNext w:val="0"/>
              <w:keepLines w:val="0"/>
              <w:pageBreakBefore w:val="0"/>
              <w:widowControl/>
              <w:kinsoku/>
              <w:wordWrap/>
              <w:overflowPunct/>
              <w:topLinePunct w:val="0"/>
              <w:autoSpaceDE/>
              <w:autoSpaceDN/>
              <w:bidi w:val="0"/>
              <w:adjustRightInd/>
              <w:spacing w:line="600" w:lineRule="exact"/>
              <w:jc w:val="center"/>
              <w:textAlignment w:val="center"/>
              <w:rPr>
                <w:rFonts w:hint="default" w:ascii="宋体" w:hAnsi="宋体" w:cs="宋体" w:eastAsiaTheme="minorEastAsia"/>
                <w:color w:val="000000"/>
                <w:kern w:val="0"/>
                <w:sz w:val="24"/>
                <w:lang w:val="en-US" w:eastAsia="zh-CN"/>
              </w:rPr>
            </w:pPr>
            <w:r>
              <w:rPr>
                <w:rFonts w:hint="eastAsia" w:ascii="宋体" w:hAnsi="宋体" w:cs="宋体"/>
                <w:color w:val="000000"/>
                <w:kern w:val="0"/>
                <w:sz w:val="24"/>
                <w:lang w:val="en-US" w:eastAsia="zh-CN"/>
              </w:rPr>
              <w:t>联系电话</w:t>
            </w:r>
          </w:p>
        </w:tc>
        <w:tc>
          <w:tcPr>
            <w:tcW w:w="4075" w:type="dxa"/>
            <w:gridSpan w:val="6"/>
          </w:tcPr>
          <w:p w14:paraId="3CBDAFAD">
            <w:pPr>
              <w:keepNext w:val="0"/>
              <w:keepLines w:val="0"/>
              <w:pageBreakBefore w:val="0"/>
              <w:kinsoku/>
              <w:wordWrap/>
              <w:overflowPunct/>
              <w:topLinePunct w:val="0"/>
              <w:autoSpaceDE/>
              <w:autoSpaceDN/>
              <w:bidi w:val="0"/>
              <w:adjustRightInd/>
              <w:spacing w:line="600" w:lineRule="exact"/>
              <w:rPr>
                <w:vertAlign w:val="baseline"/>
              </w:rPr>
            </w:pPr>
          </w:p>
        </w:tc>
      </w:tr>
      <w:tr w14:paraId="0F4E2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7" w:type="dxa"/>
            <w:vAlign w:val="center"/>
          </w:tcPr>
          <w:p w14:paraId="79EFD516">
            <w:pPr>
              <w:keepNext w:val="0"/>
              <w:keepLines w:val="0"/>
              <w:pageBreakBefore w:val="0"/>
              <w:kinsoku/>
              <w:wordWrap/>
              <w:overflowPunct/>
              <w:topLinePunct w:val="0"/>
              <w:autoSpaceDE/>
              <w:autoSpaceDN/>
              <w:bidi w:val="0"/>
              <w:adjustRightInd/>
              <w:spacing w:line="600" w:lineRule="exact"/>
              <w:jc w:val="center"/>
              <w:rPr>
                <w:rFonts w:hint="eastAsia" w:eastAsia="宋体"/>
                <w:vertAlign w:val="baseline"/>
                <w:lang w:val="en-US" w:eastAsia="zh-CN"/>
              </w:rPr>
            </w:pPr>
            <w:r>
              <w:rPr>
                <w:rFonts w:hint="eastAsia"/>
                <w:vertAlign w:val="baseline"/>
                <w:lang w:val="en-US" w:eastAsia="zh-CN"/>
              </w:rPr>
              <w:t>4</w:t>
            </w:r>
          </w:p>
        </w:tc>
        <w:tc>
          <w:tcPr>
            <w:tcW w:w="2364" w:type="dxa"/>
            <w:vAlign w:val="center"/>
          </w:tcPr>
          <w:p w14:paraId="2BFB78D6">
            <w:pPr>
              <w:keepNext w:val="0"/>
              <w:keepLines w:val="0"/>
              <w:pageBreakBefore w:val="0"/>
              <w:widowControl/>
              <w:kinsoku/>
              <w:wordWrap/>
              <w:overflowPunct/>
              <w:topLinePunct w:val="0"/>
              <w:autoSpaceDE/>
              <w:autoSpaceDN/>
              <w:bidi w:val="0"/>
              <w:adjustRightInd/>
              <w:spacing w:line="600" w:lineRule="exact"/>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kern w:val="0"/>
                <w:sz w:val="24"/>
                <w:lang w:val="en-US" w:eastAsia="zh-CN"/>
              </w:rPr>
              <w:t>首次</w:t>
            </w:r>
            <w:r>
              <w:rPr>
                <w:rFonts w:hint="eastAsia" w:ascii="宋体" w:hAnsi="宋体" w:cs="宋体"/>
                <w:color w:val="000000"/>
                <w:kern w:val="0"/>
                <w:sz w:val="24"/>
              </w:rPr>
              <w:t>注册登记时间</w:t>
            </w:r>
          </w:p>
        </w:tc>
        <w:tc>
          <w:tcPr>
            <w:tcW w:w="5371" w:type="dxa"/>
            <w:gridSpan w:val="7"/>
          </w:tcPr>
          <w:p w14:paraId="18CCBD05">
            <w:pPr>
              <w:keepNext w:val="0"/>
              <w:keepLines w:val="0"/>
              <w:pageBreakBefore w:val="0"/>
              <w:kinsoku/>
              <w:wordWrap/>
              <w:overflowPunct/>
              <w:topLinePunct w:val="0"/>
              <w:autoSpaceDE/>
              <w:autoSpaceDN/>
              <w:bidi w:val="0"/>
              <w:adjustRightInd/>
              <w:spacing w:line="600" w:lineRule="exact"/>
              <w:rPr>
                <w:vertAlign w:val="baseline"/>
              </w:rPr>
            </w:pPr>
          </w:p>
        </w:tc>
      </w:tr>
      <w:tr w14:paraId="36864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7" w:type="dxa"/>
            <w:vAlign w:val="center"/>
          </w:tcPr>
          <w:p w14:paraId="2BDC2AD4">
            <w:pPr>
              <w:keepNext w:val="0"/>
              <w:keepLines w:val="0"/>
              <w:pageBreakBefore w:val="0"/>
              <w:kinsoku/>
              <w:wordWrap/>
              <w:overflowPunct/>
              <w:topLinePunct w:val="0"/>
              <w:autoSpaceDE/>
              <w:autoSpaceDN/>
              <w:bidi w:val="0"/>
              <w:adjustRightInd/>
              <w:spacing w:line="600" w:lineRule="exact"/>
              <w:jc w:val="center"/>
              <w:rPr>
                <w:rFonts w:hint="eastAsia" w:eastAsia="宋体"/>
                <w:vertAlign w:val="baseline"/>
                <w:lang w:val="en-US" w:eastAsia="zh-CN"/>
              </w:rPr>
            </w:pPr>
            <w:r>
              <w:rPr>
                <w:rFonts w:hint="eastAsia"/>
                <w:vertAlign w:val="baseline"/>
                <w:lang w:val="en-US" w:eastAsia="zh-CN"/>
              </w:rPr>
              <w:t>5</w:t>
            </w:r>
          </w:p>
        </w:tc>
        <w:tc>
          <w:tcPr>
            <w:tcW w:w="2364" w:type="dxa"/>
            <w:vAlign w:val="center"/>
          </w:tcPr>
          <w:p w14:paraId="4B88D522">
            <w:pPr>
              <w:keepNext w:val="0"/>
              <w:keepLines w:val="0"/>
              <w:pageBreakBefore w:val="0"/>
              <w:widowControl/>
              <w:kinsoku/>
              <w:wordWrap/>
              <w:overflowPunct/>
              <w:topLinePunct w:val="0"/>
              <w:autoSpaceDE/>
              <w:autoSpaceDN/>
              <w:bidi w:val="0"/>
              <w:adjustRightInd/>
              <w:spacing w:line="600" w:lineRule="exact"/>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变更时间</w:t>
            </w:r>
          </w:p>
        </w:tc>
        <w:tc>
          <w:tcPr>
            <w:tcW w:w="5371" w:type="dxa"/>
            <w:gridSpan w:val="7"/>
          </w:tcPr>
          <w:p w14:paraId="0B01E4EA">
            <w:pPr>
              <w:keepNext w:val="0"/>
              <w:keepLines w:val="0"/>
              <w:pageBreakBefore w:val="0"/>
              <w:kinsoku/>
              <w:wordWrap/>
              <w:overflowPunct/>
              <w:topLinePunct w:val="0"/>
              <w:autoSpaceDE/>
              <w:autoSpaceDN/>
              <w:bidi w:val="0"/>
              <w:adjustRightInd/>
              <w:spacing w:line="600" w:lineRule="exact"/>
              <w:rPr>
                <w:vertAlign w:val="baseline"/>
              </w:rPr>
            </w:pPr>
          </w:p>
        </w:tc>
      </w:tr>
      <w:tr w14:paraId="73987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7" w:type="dxa"/>
            <w:vAlign w:val="center"/>
          </w:tcPr>
          <w:p w14:paraId="18224165">
            <w:pPr>
              <w:keepNext w:val="0"/>
              <w:keepLines w:val="0"/>
              <w:pageBreakBefore w:val="0"/>
              <w:kinsoku/>
              <w:wordWrap/>
              <w:overflowPunct/>
              <w:topLinePunct w:val="0"/>
              <w:autoSpaceDE/>
              <w:autoSpaceDN/>
              <w:bidi w:val="0"/>
              <w:adjustRightInd/>
              <w:spacing w:line="600" w:lineRule="exact"/>
              <w:jc w:val="center"/>
              <w:rPr>
                <w:rFonts w:hint="eastAsia" w:eastAsia="宋体"/>
                <w:vertAlign w:val="baseline"/>
                <w:lang w:val="en-US" w:eastAsia="zh-CN"/>
              </w:rPr>
            </w:pPr>
            <w:r>
              <w:rPr>
                <w:rFonts w:hint="eastAsia"/>
                <w:vertAlign w:val="baseline"/>
                <w:lang w:val="en-US" w:eastAsia="zh-CN"/>
              </w:rPr>
              <w:t>6</w:t>
            </w:r>
          </w:p>
        </w:tc>
        <w:tc>
          <w:tcPr>
            <w:tcW w:w="2364" w:type="dxa"/>
            <w:vAlign w:val="center"/>
          </w:tcPr>
          <w:p w14:paraId="4968B634">
            <w:pPr>
              <w:keepNext w:val="0"/>
              <w:keepLines w:val="0"/>
              <w:pageBreakBefore w:val="0"/>
              <w:widowControl/>
              <w:kinsoku/>
              <w:wordWrap/>
              <w:overflowPunct/>
              <w:topLinePunct w:val="0"/>
              <w:autoSpaceDE/>
              <w:autoSpaceDN/>
              <w:bidi w:val="0"/>
              <w:adjustRightInd/>
              <w:spacing w:line="600" w:lineRule="exact"/>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kern w:val="0"/>
                <w:sz w:val="24"/>
                <w:lang w:val="en-US" w:eastAsia="zh-CN"/>
              </w:rPr>
              <w:t>详细</w:t>
            </w:r>
            <w:r>
              <w:rPr>
                <w:rFonts w:hint="eastAsia" w:ascii="宋体" w:hAnsi="宋体" w:cs="宋体"/>
                <w:color w:val="000000"/>
                <w:kern w:val="0"/>
                <w:sz w:val="24"/>
              </w:rPr>
              <w:t>地址</w:t>
            </w:r>
          </w:p>
        </w:tc>
        <w:tc>
          <w:tcPr>
            <w:tcW w:w="5371" w:type="dxa"/>
            <w:gridSpan w:val="7"/>
          </w:tcPr>
          <w:p w14:paraId="3E8ABC58">
            <w:pPr>
              <w:keepNext w:val="0"/>
              <w:keepLines w:val="0"/>
              <w:pageBreakBefore w:val="0"/>
              <w:kinsoku/>
              <w:wordWrap/>
              <w:overflowPunct/>
              <w:topLinePunct w:val="0"/>
              <w:autoSpaceDE/>
              <w:autoSpaceDN/>
              <w:bidi w:val="0"/>
              <w:adjustRightInd/>
              <w:spacing w:line="600" w:lineRule="exact"/>
              <w:rPr>
                <w:vertAlign w:val="baseline"/>
              </w:rPr>
            </w:pPr>
          </w:p>
        </w:tc>
      </w:tr>
      <w:tr w14:paraId="7E72B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7" w:type="dxa"/>
            <w:vAlign w:val="center"/>
          </w:tcPr>
          <w:p w14:paraId="12959DB0">
            <w:pPr>
              <w:keepNext w:val="0"/>
              <w:keepLines w:val="0"/>
              <w:pageBreakBefore w:val="0"/>
              <w:kinsoku/>
              <w:wordWrap/>
              <w:overflowPunct/>
              <w:topLinePunct w:val="0"/>
              <w:autoSpaceDE/>
              <w:autoSpaceDN/>
              <w:bidi w:val="0"/>
              <w:adjustRightInd/>
              <w:spacing w:line="600" w:lineRule="exact"/>
              <w:jc w:val="center"/>
              <w:rPr>
                <w:rFonts w:hint="eastAsia" w:eastAsia="宋体"/>
                <w:vertAlign w:val="baseline"/>
                <w:lang w:val="en-US" w:eastAsia="zh-CN"/>
              </w:rPr>
            </w:pPr>
            <w:r>
              <w:rPr>
                <w:rFonts w:hint="eastAsia"/>
                <w:vertAlign w:val="baseline"/>
                <w:lang w:val="en-US" w:eastAsia="zh-CN"/>
              </w:rPr>
              <w:t>7</w:t>
            </w:r>
          </w:p>
        </w:tc>
        <w:tc>
          <w:tcPr>
            <w:tcW w:w="2364" w:type="dxa"/>
            <w:vMerge w:val="restart"/>
            <w:vAlign w:val="center"/>
          </w:tcPr>
          <w:p w14:paraId="70701903">
            <w:pPr>
              <w:keepNext w:val="0"/>
              <w:keepLines w:val="0"/>
              <w:pageBreakBefore w:val="0"/>
              <w:widowControl/>
              <w:kinsoku/>
              <w:wordWrap/>
              <w:overflowPunct/>
              <w:topLinePunct w:val="0"/>
              <w:autoSpaceDE/>
              <w:autoSpaceDN/>
              <w:bidi w:val="0"/>
              <w:adjustRightInd/>
              <w:spacing w:line="600" w:lineRule="exact"/>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kern w:val="0"/>
                <w:sz w:val="24"/>
              </w:rPr>
              <w:t>成员情况</w:t>
            </w:r>
          </w:p>
        </w:tc>
        <w:tc>
          <w:tcPr>
            <w:tcW w:w="2652" w:type="dxa"/>
            <w:gridSpan w:val="4"/>
            <w:vAlign w:val="center"/>
          </w:tcPr>
          <w:p w14:paraId="2385D9D3">
            <w:pPr>
              <w:keepNext w:val="0"/>
              <w:keepLines w:val="0"/>
              <w:pageBreakBefore w:val="0"/>
              <w:widowControl/>
              <w:kinsoku/>
              <w:wordWrap/>
              <w:overflowPunct/>
              <w:topLinePunct w:val="0"/>
              <w:autoSpaceDE/>
              <w:autoSpaceDN/>
              <w:bidi w:val="0"/>
              <w:adjustRightInd/>
              <w:spacing w:line="600" w:lineRule="exact"/>
              <w:jc w:val="center"/>
              <w:textAlignment w:val="center"/>
              <w:rPr>
                <w:rFonts w:hint="default" w:ascii="宋体" w:hAnsi="宋体" w:cs="宋体" w:eastAsiaTheme="minorEastAsia"/>
                <w:color w:val="000000"/>
                <w:kern w:val="2"/>
                <w:sz w:val="24"/>
                <w:szCs w:val="24"/>
                <w:lang w:val="en-US" w:eastAsia="zh-CN" w:bidi="ar-SA"/>
              </w:rPr>
            </w:pPr>
            <w:r>
              <w:rPr>
                <w:rFonts w:hint="eastAsia" w:ascii="宋体" w:hAnsi="宋体" w:cs="宋体"/>
                <w:color w:val="000000"/>
                <w:kern w:val="0"/>
                <w:sz w:val="24"/>
              </w:rPr>
              <w:t>实有成员总数</w:t>
            </w:r>
          </w:p>
        </w:tc>
        <w:tc>
          <w:tcPr>
            <w:tcW w:w="2719" w:type="dxa"/>
            <w:gridSpan w:val="3"/>
          </w:tcPr>
          <w:p w14:paraId="3DC656C8">
            <w:pPr>
              <w:keepNext w:val="0"/>
              <w:keepLines w:val="0"/>
              <w:pageBreakBefore w:val="0"/>
              <w:kinsoku/>
              <w:wordWrap/>
              <w:overflowPunct/>
              <w:topLinePunct w:val="0"/>
              <w:autoSpaceDE/>
              <w:autoSpaceDN/>
              <w:bidi w:val="0"/>
              <w:adjustRightInd/>
              <w:spacing w:line="600" w:lineRule="exact"/>
              <w:rPr>
                <w:vertAlign w:val="baseline"/>
              </w:rPr>
            </w:pPr>
          </w:p>
        </w:tc>
      </w:tr>
      <w:tr w14:paraId="6205E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7" w:type="dxa"/>
            <w:vAlign w:val="center"/>
          </w:tcPr>
          <w:p w14:paraId="45010AD5">
            <w:pPr>
              <w:keepNext w:val="0"/>
              <w:keepLines w:val="0"/>
              <w:pageBreakBefore w:val="0"/>
              <w:kinsoku/>
              <w:wordWrap/>
              <w:overflowPunct/>
              <w:topLinePunct w:val="0"/>
              <w:autoSpaceDE/>
              <w:autoSpaceDN/>
              <w:bidi w:val="0"/>
              <w:adjustRightInd/>
              <w:spacing w:line="600" w:lineRule="exact"/>
              <w:jc w:val="center"/>
              <w:rPr>
                <w:rFonts w:hint="eastAsia" w:eastAsia="宋体"/>
                <w:vertAlign w:val="baseline"/>
                <w:lang w:val="en-US" w:eastAsia="zh-CN"/>
              </w:rPr>
            </w:pPr>
            <w:r>
              <w:rPr>
                <w:rFonts w:hint="eastAsia"/>
                <w:vertAlign w:val="baseline"/>
                <w:lang w:val="en-US" w:eastAsia="zh-CN"/>
              </w:rPr>
              <w:t>8</w:t>
            </w:r>
          </w:p>
        </w:tc>
        <w:tc>
          <w:tcPr>
            <w:tcW w:w="2364" w:type="dxa"/>
            <w:vMerge w:val="continue"/>
          </w:tcPr>
          <w:p w14:paraId="138E29C5">
            <w:pPr>
              <w:keepNext w:val="0"/>
              <w:keepLines w:val="0"/>
              <w:pageBreakBefore w:val="0"/>
              <w:kinsoku/>
              <w:wordWrap/>
              <w:overflowPunct/>
              <w:topLinePunct w:val="0"/>
              <w:autoSpaceDE/>
              <w:autoSpaceDN/>
              <w:bidi w:val="0"/>
              <w:adjustRightInd/>
              <w:spacing w:line="600" w:lineRule="exact"/>
              <w:rPr>
                <w:vertAlign w:val="baseline"/>
              </w:rPr>
            </w:pPr>
          </w:p>
        </w:tc>
        <w:tc>
          <w:tcPr>
            <w:tcW w:w="2652" w:type="dxa"/>
            <w:gridSpan w:val="4"/>
            <w:vAlign w:val="center"/>
          </w:tcPr>
          <w:p w14:paraId="34E0C3D7">
            <w:pPr>
              <w:keepNext w:val="0"/>
              <w:keepLines w:val="0"/>
              <w:pageBreakBefore w:val="0"/>
              <w:widowControl/>
              <w:kinsoku/>
              <w:wordWrap/>
              <w:overflowPunct/>
              <w:topLinePunct w:val="0"/>
              <w:autoSpaceDE/>
              <w:autoSpaceDN/>
              <w:bidi w:val="0"/>
              <w:adjustRightInd/>
              <w:spacing w:line="600" w:lineRule="exact"/>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kern w:val="0"/>
                <w:sz w:val="24"/>
              </w:rPr>
              <w:t>其中：农民成员数</w:t>
            </w:r>
          </w:p>
        </w:tc>
        <w:tc>
          <w:tcPr>
            <w:tcW w:w="2719" w:type="dxa"/>
            <w:gridSpan w:val="3"/>
          </w:tcPr>
          <w:p w14:paraId="3108A693">
            <w:pPr>
              <w:keepNext w:val="0"/>
              <w:keepLines w:val="0"/>
              <w:pageBreakBefore w:val="0"/>
              <w:kinsoku/>
              <w:wordWrap/>
              <w:overflowPunct/>
              <w:topLinePunct w:val="0"/>
              <w:autoSpaceDE/>
              <w:autoSpaceDN/>
              <w:bidi w:val="0"/>
              <w:adjustRightInd/>
              <w:spacing w:line="600" w:lineRule="exact"/>
              <w:rPr>
                <w:vertAlign w:val="baseline"/>
              </w:rPr>
            </w:pPr>
          </w:p>
        </w:tc>
      </w:tr>
      <w:tr w14:paraId="70EDF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7" w:type="dxa"/>
            <w:vAlign w:val="center"/>
          </w:tcPr>
          <w:p w14:paraId="50885BC4">
            <w:pPr>
              <w:keepNext w:val="0"/>
              <w:keepLines w:val="0"/>
              <w:pageBreakBefore w:val="0"/>
              <w:kinsoku/>
              <w:wordWrap/>
              <w:overflowPunct/>
              <w:topLinePunct w:val="0"/>
              <w:autoSpaceDE/>
              <w:autoSpaceDN/>
              <w:bidi w:val="0"/>
              <w:adjustRightInd/>
              <w:spacing w:line="600" w:lineRule="exact"/>
              <w:jc w:val="center"/>
              <w:rPr>
                <w:rFonts w:hint="eastAsia" w:eastAsia="宋体"/>
                <w:vertAlign w:val="baseline"/>
                <w:lang w:val="en-US" w:eastAsia="zh-CN"/>
              </w:rPr>
            </w:pPr>
            <w:r>
              <w:rPr>
                <w:rFonts w:hint="eastAsia"/>
                <w:vertAlign w:val="baseline"/>
                <w:lang w:val="en-US" w:eastAsia="zh-CN"/>
              </w:rPr>
              <w:t>9</w:t>
            </w:r>
          </w:p>
        </w:tc>
        <w:tc>
          <w:tcPr>
            <w:tcW w:w="2364" w:type="dxa"/>
            <w:vAlign w:val="center"/>
          </w:tcPr>
          <w:p w14:paraId="40117F5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kern w:val="0"/>
                <w:sz w:val="24"/>
              </w:rPr>
              <w:t>成员出资总额</w:t>
            </w:r>
          </w:p>
        </w:tc>
        <w:tc>
          <w:tcPr>
            <w:tcW w:w="5371" w:type="dxa"/>
            <w:gridSpan w:val="7"/>
          </w:tcPr>
          <w:p w14:paraId="571E2B34">
            <w:pPr>
              <w:keepNext w:val="0"/>
              <w:keepLines w:val="0"/>
              <w:pageBreakBefore w:val="0"/>
              <w:kinsoku/>
              <w:wordWrap/>
              <w:overflowPunct/>
              <w:topLinePunct w:val="0"/>
              <w:autoSpaceDE/>
              <w:autoSpaceDN/>
              <w:bidi w:val="0"/>
              <w:adjustRightInd/>
              <w:spacing w:line="600" w:lineRule="exact"/>
              <w:jc w:val="right"/>
              <w:rPr>
                <w:vertAlign w:val="baseline"/>
              </w:rPr>
            </w:pPr>
            <w:r>
              <w:rPr>
                <w:rFonts w:hint="eastAsia" w:ascii="宋体" w:hAnsi="宋体" w:cs="宋体"/>
                <w:color w:val="000000"/>
                <w:kern w:val="0"/>
                <w:sz w:val="24"/>
              </w:rPr>
              <w:t>（万元）</w:t>
            </w:r>
          </w:p>
        </w:tc>
      </w:tr>
      <w:tr w14:paraId="45668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trPr>
        <w:tc>
          <w:tcPr>
            <w:tcW w:w="787" w:type="dxa"/>
            <w:vAlign w:val="center"/>
          </w:tcPr>
          <w:p w14:paraId="7D270494">
            <w:pPr>
              <w:keepNext w:val="0"/>
              <w:keepLines w:val="0"/>
              <w:pageBreakBefore w:val="0"/>
              <w:kinsoku/>
              <w:wordWrap/>
              <w:overflowPunct/>
              <w:topLinePunct w:val="0"/>
              <w:autoSpaceDE/>
              <w:autoSpaceDN/>
              <w:bidi w:val="0"/>
              <w:adjustRightInd/>
              <w:spacing w:line="600" w:lineRule="exact"/>
              <w:jc w:val="center"/>
              <w:rPr>
                <w:rFonts w:hint="default" w:eastAsia="宋体"/>
                <w:vertAlign w:val="baseline"/>
                <w:lang w:val="en-US" w:eastAsia="zh-CN"/>
              </w:rPr>
            </w:pPr>
            <w:r>
              <w:rPr>
                <w:rFonts w:hint="eastAsia"/>
                <w:vertAlign w:val="baseline"/>
                <w:lang w:val="en-US" w:eastAsia="zh-CN"/>
              </w:rPr>
              <w:t>11</w:t>
            </w:r>
          </w:p>
        </w:tc>
        <w:tc>
          <w:tcPr>
            <w:tcW w:w="2364" w:type="dxa"/>
            <w:vAlign w:val="center"/>
          </w:tcPr>
          <w:p w14:paraId="5EE7A6D0">
            <w:pPr>
              <w:keepNext w:val="0"/>
              <w:keepLines w:val="0"/>
              <w:pageBreakBefore w:val="0"/>
              <w:widowControl/>
              <w:kinsoku/>
              <w:wordWrap/>
              <w:overflowPunct/>
              <w:topLinePunct w:val="0"/>
              <w:autoSpaceDE/>
              <w:autoSpaceDN/>
              <w:bidi w:val="0"/>
              <w:adjustRightInd/>
              <w:spacing w:line="60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cs="宋体"/>
                <w:color w:val="000000"/>
                <w:kern w:val="0"/>
                <w:sz w:val="24"/>
              </w:rPr>
              <w:t>主要生产经营项目</w:t>
            </w:r>
          </w:p>
        </w:tc>
        <w:tc>
          <w:tcPr>
            <w:tcW w:w="5371" w:type="dxa"/>
            <w:gridSpan w:val="7"/>
          </w:tcPr>
          <w:p w14:paraId="2CBCE007">
            <w:pPr>
              <w:keepNext w:val="0"/>
              <w:keepLines w:val="0"/>
              <w:pageBreakBefore w:val="0"/>
              <w:kinsoku/>
              <w:wordWrap/>
              <w:overflowPunct/>
              <w:topLinePunct w:val="0"/>
              <w:autoSpaceDE/>
              <w:autoSpaceDN/>
              <w:bidi w:val="0"/>
              <w:adjustRightInd/>
              <w:spacing w:line="600" w:lineRule="exact"/>
              <w:rPr>
                <w:vertAlign w:val="baseline"/>
              </w:rPr>
            </w:pPr>
          </w:p>
        </w:tc>
      </w:tr>
      <w:tr w14:paraId="09BD1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7" w:type="dxa"/>
            <w:vAlign w:val="center"/>
          </w:tcPr>
          <w:p w14:paraId="4F4666BF">
            <w:pPr>
              <w:keepNext w:val="0"/>
              <w:keepLines w:val="0"/>
              <w:pageBreakBefore w:val="0"/>
              <w:kinsoku/>
              <w:wordWrap/>
              <w:overflowPunct/>
              <w:topLinePunct w:val="0"/>
              <w:autoSpaceDE/>
              <w:autoSpaceDN/>
              <w:bidi w:val="0"/>
              <w:adjustRightInd/>
              <w:spacing w:line="600" w:lineRule="exact"/>
              <w:jc w:val="center"/>
              <w:rPr>
                <w:rFonts w:hint="default"/>
                <w:vertAlign w:val="baseline"/>
                <w:lang w:val="en-US" w:eastAsia="zh-CN"/>
              </w:rPr>
            </w:pPr>
            <w:r>
              <w:rPr>
                <w:rFonts w:hint="eastAsia"/>
                <w:vertAlign w:val="baseline"/>
                <w:lang w:val="en-US" w:eastAsia="zh-CN"/>
              </w:rPr>
              <w:t>12</w:t>
            </w:r>
          </w:p>
        </w:tc>
        <w:tc>
          <w:tcPr>
            <w:tcW w:w="7735" w:type="dxa"/>
            <w:gridSpan w:val="8"/>
            <w:vAlign w:val="center"/>
          </w:tcPr>
          <w:p w14:paraId="7D40D79B">
            <w:pPr>
              <w:keepNext w:val="0"/>
              <w:keepLines w:val="0"/>
              <w:pageBreakBefore w:val="0"/>
              <w:kinsoku/>
              <w:wordWrap/>
              <w:overflowPunct/>
              <w:topLinePunct w:val="0"/>
              <w:autoSpaceDE/>
              <w:autoSpaceDN/>
              <w:bidi w:val="0"/>
              <w:adjustRightInd/>
              <w:spacing w:line="600" w:lineRule="exact"/>
              <w:jc w:val="center"/>
              <w:rPr>
                <w:vertAlign w:val="baseline"/>
              </w:rPr>
            </w:pPr>
            <w:r>
              <w:rPr>
                <w:rFonts w:hint="eastAsia" w:ascii="宋体" w:hAnsi="宋体" w:cs="宋体"/>
                <w:color w:val="000000"/>
                <w:kern w:val="0"/>
                <w:sz w:val="24"/>
                <w:lang w:val="en-US" w:eastAsia="zh-CN"/>
              </w:rPr>
              <w:t>种植规模</w:t>
            </w:r>
          </w:p>
        </w:tc>
      </w:tr>
      <w:tr w14:paraId="75376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7" w:type="dxa"/>
            <w:vAlign w:val="center"/>
          </w:tcPr>
          <w:p w14:paraId="124F5441">
            <w:pPr>
              <w:keepNext w:val="0"/>
              <w:keepLines w:val="0"/>
              <w:pageBreakBefore w:val="0"/>
              <w:kinsoku/>
              <w:wordWrap/>
              <w:overflowPunct/>
              <w:topLinePunct w:val="0"/>
              <w:autoSpaceDE/>
              <w:autoSpaceDN/>
              <w:bidi w:val="0"/>
              <w:adjustRightInd/>
              <w:spacing w:line="600" w:lineRule="exact"/>
              <w:jc w:val="center"/>
              <w:rPr>
                <w:rFonts w:hint="default" w:eastAsia="宋体"/>
                <w:vertAlign w:val="baseline"/>
                <w:lang w:val="en-US" w:eastAsia="zh-CN"/>
              </w:rPr>
            </w:pPr>
          </w:p>
        </w:tc>
        <w:tc>
          <w:tcPr>
            <w:tcW w:w="3765" w:type="dxa"/>
            <w:gridSpan w:val="3"/>
            <w:vAlign w:val="center"/>
          </w:tcPr>
          <w:p w14:paraId="0F50A18F">
            <w:pPr>
              <w:keepNext w:val="0"/>
              <w:keepLines w:val="0"/>
              <w:pageBreakBefore w:val="0"/>
              <w:widowControl/>
              <w:kinsoku/>
              <w:wordWrap/>
              <w:overflowPunct/>
              <w:topLinePunct w:val="0"/>
              <w:autoSpaceDE/>
              <w:autoSpaceDN/>
              <w:bidi w:val="0"/>
              <w:adjustRightInd/>
              <w:spacing w:line="60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cs="宋体"/>
                <w:color w:val="000000"/>
                <w:kern w:val="0"/>
                <w:sz w:val="24"/>
              </w:rPr>
              <w:t>农作物种植面积（亩）</w:t>
            </w:r>
          </w:p>
        </w:tc>
        <w:tc>
          <w:tcPr>
            <w:tcW w:w="3970" w:type="dxa"/>
            <w:gridSpan w:val="5"/>
            <w:vAlign w:val="center"/>
          </w:tcPr>
          <w:p w14:paraId="3B4D65AD">
            <w:pPr>
              <w:keepNext w:val="0"/>
              <w:keepLines w:val="0"/>
              <w:pageBreakBefore w:val="0"/>
              <w:kinsoku/>
              <w:wordWrap/>
              <w:overflowPunct/>
              <w:topLinePunct w:val="0"/>
              <w:autoSpaceDE/>
              <w:autoSpaceDN/>
              <w:bidi w:val="0"/>
              <w:adjustRightInd/>
              <w:spacing w:line="600" w:lineRule="exact"/>
              <w:jc w:val="center"/>
              <w:rPr>
                <w:vertAlign w:val="baseline"/>
              </w:rPr>
            </w:pPr>
            <w:r>
              <w:rPr>
                <w:rFonts w:hint="eastAsia" w:ascii="宋体" w:hAnsi="宋体" w:cs="宋体"/>
                <w:color w:val="000000"/>
                <w:kern w:val="0"/>
                <w:sz w:val="24"/>
              </w:rPr>
              <w:t>农作物产量(</w:t>
            </w:r>
            <w:r>
              <w:rPr>
                <w:rFonts w:hint="eastAsia" w:ascii="宋体" w:hAnsi="宋体" w:cs="宋体"/>
                <w:color w:val="000000"/>
                <w:kern w:val="0"/>
                <w:sz w:val="24"/>
                <w:lang w:val="en-US" w:eastAsia="zh-CN"/>
              </w:rPr>
              <w:t>公斤</w:t>
            </w:r>
            <w:r>
              <w:rPr>
                <w:rFonts w:hint="eastAsia" w:ascii="宋体" w:hAnsi="宋体" w:cs="宋体"/>
                <w:color w:val="000000"/>
                <w:kern w:val="0"/>
                <w:sz w:val="24"/>
              </w:rPr>
              <w:t>)</w:t>
            </w:r>
          </w:p>
        </w:tc>
      </w:tr>
      <w:tr w14:paraId="47DB1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7" w:type="dxa"/>
            <w:vAlign w:val="center"/>
          </w:tcPr>
          <w:p w14:paraId="254AC7EB">
            <w:pPr>
              <w:keepNext w:val="0"/>
              <w:keepLines w:val="0"/>
              <w:pageBreakBefore w:val="0"/>
              <w:kinsoku/>
              <w:wordWrap/>
              <w:overflowPunct/>
              <w:topLinePunct w:val="0"/>
              <w:autoSpaceDE/>
              <w:autoSpaceDN/>
              <w:bidi w:val="0"/>
              <w:adjustRightInd/>
              <w:spacing w:line="600" w:lineRule="exact"/>
              <w:jc w:val="center"/>
              <w:rPr>
                <w:rFonts w:hint="default" w:eastAsia="宋体"/>
                <w:vertAlign w:val="baseline"/>
                <w:lang w:val="en-US" w:eastAsia="zh-CN"/>
              </w:rPr>
            </w:pPr>
          </w:p>
        </w:tc>
        <w:tc>
          <w:tcPr>
            <w:tcW w:w="3765" w:type="dxa"/>
            <w:gridSpan w:val="3"/>
            <w:vAlign w:val="center"/>
          </w:tcPr>
          <w:p w14:paraId="42AC3F95">
            <w:pPr>
              <w:keepNext w:val="0"/>
              <w:keepLines w:val="0"/>
              <w:pageBreakBefore w:val="0"/>
              <w:widowControl/>
              <w:kinsoku/>
              <w:wordWrap/>
              <w:overflowPunct/>
              <w:topLinePunct w:val="0"/>
              <w:autoSpaceDE/>
              <w:autoSpaceDN/>
              <w:bidi w:val="0"/>
              <w:adjustRightInd/>
              <w:spacing w:line="600" w:lineRule="exact"/>
              <w:jc w:val="center"/>
              <w:textAlignment w:val="center"/>
              <w:rPr>
                <w:rFonts w:hint="eastAsia" w:ascii="宋体" w:hAnsi="宋体" w:eastAsia="宋体" w:cs="宋体"/>
                <w:color w:val="000000"/>
                <w:kern w:val="2"/>
                <w:sz w:val="24"/>
                <w:szCs w:val="24"/>
                <w:lang w:val="en-US" w:eastAsia="zh-CN" w:bidi="ar-SA"/>
              </w:rPr>
            </w:pPr>
          </w:p>
        </w:tc>
        <w:tc>
          <w:tcPr>
            <w:tcW w:w="3970" w:type="dxa"/>
            <w:gridSpan w:val="5"/>
          </w:tcPr>
          <w:p w14:paraId="2CE1309E">
            <w:pPr>
              <w:keepNext w:val="0"/>
              <w:keepLines w:val="0"/>
              <w:pageBreakBefore w:val="0"/>
              <w:kinsoku/>
              <w:wordWrap/>
              <w:overflowPunct/>
              <w:topLinePunct w:val="0"/>
              <w:autoSpaceDE/>
              <w:autoSpaceDN/>
              <w:bidi w:val="0"/>
              <w:adjustRightInd/>
              <w:spacing w:line="600" w:lineRule="exact"/>
              <w:rPr>
                <w:vertAlign w:val="baseline"/>
              </w:rPr>
            </w:pPr>
          </w:p>
        </w:tc>
      </w:tr>
      <w:tr w14:paraId="119FB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7" w:type="dxa"/>
            <w:vAlign w:val="center"/>
          </w:tcPr>
          <w:p w14:paraId="3034C6D9">
            <w:pPr>
              <w:keepNext w:val="0"/>
              <w:keepLines w:val="0"/>
              <w:pageBreakBefore w:val="0"/>
              <w:kinsoku/>
              <w:wordWrap/>
              <w:overflowPunct/>
              <w:topLinePunct w:val="0"/>
              <w:autoSpaceDE/>
              <w:autoSpaceDN/>
              <w:bidi w:val="0"/>
              <w:adjustRightInd/>
              <w:spacing w:line="600" w:lineRule="exact"/>
              <w:jc w:val="center"/>
              <w:rPr>
                <w:rFonts w:hint="default"/>
                <w:vertAlign w:val="baseline"/>
                <w:lang w:val="en-US" w:eastAsia="zh-CN"/>
              </w:rPr>
            </w:pPr>
            <w:r>
              <w:rPr>
                <w:rFonts w:hint="eastAsia"/>
                <w:vertAlign w:val="baseline"/>
                <w:lang w:val="en-US" w:eastAsia="zh-CN"/>
              </w:rPr>
              <w:t>13</w:t>
            </w:r>
          </w:p>
        </w:tc>
        <w:tc>
          <w:tcPr>
            <w:tcW w:w="7735" w:type="dxa"/>
            <w:gridSpan w:val="8"/>
            <w:vAlign w:val="center"/>
          </w:tcPr>
          <w:p w14:paraId="0D59C84A">
            <w:pPr>
              <w:keepNext w:val="0"/>
              <w:keepLines w:val="0"/>
              <w:pageBreakBefore w:val="0"/>
              <w:kinsoku/>
              <w:wordWrap/>
              <w:overflowPunct/>
              <w:topLinePunct w:val="0"/>
              <w:autoSpaceDE/>
              <w:autoSpaceDN/>
              <w:bidi w:val="0"/>
              <w:adjustRightInd/>
              <w:spacing w:line="600" w:lineRule="exact"/>
              <w:jc w:val="center"/>
              <w:rPr>
                <w:rFonts w:hint="eastAsia" w:ascii="宋体" w:hAnsi="宋体" w:cs="宋体"/>
                <w:color w:val="000000"/>
                <w:kern w:val="0"/>
                <w:sz w:val="24"/>
              </w:rPr>
            </w:pPr>
            <w:r>
              <w:rPr>
                <w:rFonts w:hint="eastAsia" w:ascii="宋体" w:hAnsi="宋体" w:cs="宋体"/>
                <w:color w:val="000000"/>
                <w:kern w:val="0"/>
                <w:sz w:val="24"/>
                <w:lang w:val="en-US" w:eastAsia="zh-CN"/>
              </w:rPr>
              <w:t>畜禽养殖规模</w:t>
            </w:r>
          </w:p>
        </w:tc>
      </w:tr>
      <w:tr w14:paraId="5E661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7" w:type="dxa"/>
            <w:vAlign w:val="center"/>
          </w:tcPr>
          <w:p w14:paraId="4ED68CAA">
            <w:pPr>
              <w:keepNext w:val="0"/>
              <w:keepLines w:val="0"/>
              <w:pageBreakBefore w:val="0"/>
              <w:kinsoku/>
              <w:wordWrap/>
              <w:overflowPunct/>
              <w:topLinePunct w:val="0"/>
              <w:autoSpaceDE/>
              <w:autoSpaceDN/>
              <w:bidi w:val="0"/>
              <w:adjustRightInd/>
              <w:spacing w:line="600" w:lineRule="exact"/>
              <w:jc w:val="center"/>
              <w:rPr>
                <w:rFonts w:hint="default" w:eastAsia="宋体"/>
                <w:vertAlign w:val="baseline"/>
                <w:lang w:val="en-US" w:eastAsia="zh-CN"/>
              </w:rPr>
            </w:pPr>
          </w:p>
        </w:tc>
        <w:tc>
          <w:tcPr>
            <w:tcW w:w="2364" w:type="dxa"/>
            <w:vAlign w:val="center"/>
          </w:tcPr>
          <w:p w14:paraId="573374BA">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宋体" w:hAnsi="宋体" w:cs="宋体"/>
                <w:color w:val="000000"/>
                <w:kern w:val="0"/>
                <w:sz w:val="24"/>
              </w:rPr>
            </w:pPr>
            <w:r>
              <w:rPr>
                <w:rFonts w:hint="eastAsia" w:ascii="宋体" w:hAnsi="宋体" w:cs="宋体"/>
                <w:color w:val="000000"/>
                <w:kern w:val="0"/>
                <w:sz w:val="24"/>
              </w:rPr>
              <w:t>畜禽出栏</w:t>
            </w:r>
            <w:r>
              <w:rPr>
                <w:rFonts w:hint="eastAsia" w:ascii="宋体" w:hAnsi="宋体" w:cs="宋体"/>
                <w:color w:val="000000"/>
                <w:kern w:val="0"/>
                <w:sz w:val="24"/>
                <w:lang w:val="en-US" w:eastAsia="zh-CN"/>
              </w:rPr>
              <w:t>总</w:t>
            </w:r>
            <w:r>
              <w:rPr>
                <w:rFonts w:hint="eastAsia" w:ascii="宋体" w:hAnsi="宋体" w:cs="宋体"/>
                <w:color w:val="000000"/>
                <w:kern w:val="0"/>
                <w:sz w:val="24"/>
              </w:rPr>
              <w:t>量</w:t>
            </w:r>
          </w:p>
          <w:p w14:paraId="69DE36ED">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cs="宋体"/>
                <w:color w:val="000000"/>
                <w:kern w:val="0"/>
                <w:sz w:val="24"/>
              </w:rPr>
              <w:t>（头、只）</w:t>
            </w:r>
          </w:p>
        </w:tc>
        <w:tc>
          <w:tcPr>
            <w:tcW w:w="2685" w:type="dxa"/>
            <w:gridSpan w:val="5"/>
            <w:vAlign w:val="center"/>
          </w:tcPr>
          <w:p w14:paraId="3E944882">
            <w:pPr>
              <w:keepNext w:val="0"/>
              <w:keepLines w:val="0"/>
              <w:pageBreakBefore w:val="0"/>
              <w:kinsoku/>
              <w:wordWrap/>
              <w:overflowPunct/>
              <w:topLinePunct w:val="0"/>
              <w:autoSpaceDE/>
              <w:autoSpaceDN/>
              <w:bidi w:val="0"/>
              <w:adjustRightInd/>
              <w:spacing w:line="240" w:lineRule="auto"/>
              <w:jc w:val="center"/>
              <w:rPr>
                <w:rFonts w:hint="eastAsia" w:ascii="宋体" w:hAnsi="宋体" w:cs="宋体"/>
                <w:color w:val="000000"/>
                <w:kern w:val="0"/>
                <w:sz w:val="24"/>
              </w:rPr>
            </w:pPr>
            <w:r>
              <w:rPr>
                <w:rFonts w:hint="eastAsia" w:ascii="宋体" w:hAnsi="宋体" w:cs="宋体"/>
                <w:color w:val="000000"/>
                <w:kern w:val="0"/>
                <w:sz w:val="24"/>
              </w:rPr>
              <w:t>畜禽年末存栏总量</w:t>
            </w:r>
          </w:p>
          <w:p w14:paraId="22CD261C">
            <w:pPr>
              <w:keepNext w:val="0"/>
              <w:keepLines w:val="0"/>
              <w:pageBreakBefore w:val="0"/>
              <w:kinsoku/>
              <w:wordWrap/>
              <w:overflowPunct/>
              <w:topLinePunct w:val="0"/>
              <w:autoSpaceDE/>
              <w:autoSpaceDN/>
              <w:bidi w:val="0"/>
              <w:adjustRightInd/>
              <w:spacing w:line="240" w:lineRule="auto"/>
              <w:jc w:val="center"/>
              <w:rPr>
                <w:vertAlign w:val="baseline"/>
              </w:rPr>
            </w:pPr>
            <w:r>
              <w:rPr>
                <w:rFonts w:hint="eastAsia" w:ascii="宋体" w:hAnsi="宋体" w:cs="宋体"/>
                <w:color w:val="000000"/>
                <w:kern w:val="0"/>
                <w:sz w:val="24"/>
              </w:rPr>
              <w:t>（头、只）</w:t>
            </w:r>
          </w:p>
        </w:tc>
        <w:tc>
          <w:tcPr>
            <w:tcW w:w="2686" w:type="dxa"/>
            <w:gridSpan w:val="2"/>
            <w:vAlign w:val="center"/>
          </w:tcPr>
          <w:p w14:paraId="64254B48">
            <w:pPr>
              <w:keepNext w:val="0"/>
              <w:keepLines w:val="0"/>
              <w:pageBreakBefore w:val="0"/>
              <w:kinsoku/>
              <w:wordWrap/>
              <w:overflowPunct/>
              <w:topLinePunct w:val="0"/>
              <w:autoSpaceDE/>
              <w:autoSpaceDN/>
              <w:bidi w:val="0"/>
              <w:adjustRightInd/>
              <w:spacing w:line="600" w:lineRule="exact"/>
              <w:jc w:val="center"/>
              <w:rPr>
                <w:vertAlign w:val="baseline"/>
              </w:rPr>
            </w:pPr>
            <w:r>
              <w:rPr>
                <w:rFonts w:hint="eastAsia" w:ascii="宋体" w:hAnsi="宋体" w:cs="宋体"/>
                <w:color w:val="000000"/>
                <w:kern w:val="0"/>
                <w:sz w:val="24"/>
              </w:rPr>
              <w:t>畜禽产品总量（</w:t>
            </w:r>
            <w:r>
              <w:rPr>
                <w:rFonts w:hint="eastAsia" w:ascii="宋体" w:hAnsi="宋体" w:cs="宋体"/>
                <w:color w:val="000000"/>
                <w:kern w:val="0"/>
                <w:sz w:val="24"/>
                <w:lang w:val="en-US" w:eastAsia="zh-CN"/>
              </w:rPr>
              <w:t>公斤</w:t>
            </w:r>
            <w:r>
              <w:rPr>
                <w:rFonts w:hint="eastAsia" w:ascii="宋体" w:hAnsi="宋体" w:cs="宋体"/>
                <w:color w:val="000000"/>
                <w:kern w:val="0"/>
                <w:sz w:val="24"/>
              </w:rPr>
              <w:t>）</w:t>
            </w:r>
          </w:p>
        </w:tc>
      </w:tr>
      <w:tr w14:paraId="0D590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7" w:type="dxa"/>
            <w:vAlign w:val="center"/>
          </w:tcPr>
          <w:p w14:paraId="16247CAC">
            <w:pPr>
              <w:keepNext w:val="0"/>
              <w:keepLines w:val="0"/>
              <w:pageBreakBefore w:val="0"/>
              <w:kinsoku/>
              <w:wordWrap/>
              <w:overflowPunct/>
              <w:topLinePunct w:val="0"/>
              <w:autoSpaceDE/>
              <w:autoSpaceDN/>
              <w:bidi w:val="0"/>
              <w:adjustRightInd/>
              <w:spacing w:line="600" w:lineRule="exact"/>
              <w:jc w:val="center"/>
              <w:rPr>
                <w:rFonts w:hint="default" w:eastAsia="宋体"/>
                <w:vertAlign w:val="baseline"/>
                <w:lang w:val="en-US" w:eastAsia="zh-CN"/>
              </w:rPr>
            </w:pPr>
          </w:p>
        </w:tc>
        <w:tc>
          <w:tcPr>
            <w:tcW w:w="2364" w:type="dxa"/>
            <w:vAlign w:val="center"/>
          </w:tcPr>
          <w:p w14:paraId="30BF8CAA">
            <w:pPr>
              <w:keepNext w:val="0"/>
              <w:keepLines w:val="0"/>
              <w:pageBreakBefore w:val="0"/>
              <w:widowControl/>
              <w:kinsoku/>
              <w:wordWrap/>
              <w:overflowPunct/>
              <w:topLinePunct w:val="0"/>
              <w:autoSpaceDE/>
              <w:autoSpaceDN/>
              <w:bidi w:val="0"/>
              <w:adjustRightInd/>
              <w:spacing w:line="600" w:lineRule="exact"/>
              <w:jc w:val="center"/>
              <w:textAlignment w:val="center"/>
              <w:rPr>
                <w:rFonts w:hint="eastAsia" w:ascii="宋体" w:hAnsi="宋体" w:eastAsia="宋体" w:cs="宋体"/>
                <w:color w:val="000000"/>
                <w:kern w:val="2"/>
                <w:sz w:val="24"/>
                <w:szCs w:val="24"/>
                <w:lang w:val="en-US" w:eastAsia="zh-CN" w:bidi="ar-SA"/>
              </w:rPr>
            </w:pPr>
          </w:p>
        </w:tc>
        <w:tc>
          <w:tcPr>
            <w:tcW w:w="2685" w:type="dxa"/>
            <w:gridSpan w:val="5"/>
          </w:tcPr>
          <w:p w14:paraId="77A5EC69">
            <w:pPr>
              <w:keepNext w:val="0"/>
              <w:keepLines w:val="0"/>
              <w:pageBreakBefore w:val="0"/>
              <w:kinsoku/>
              <w:wordWrap/>
              <w:overflowPunct/>
              <w:topLinePunct w:val="0"/>
              <w:autoSpaceDE/>
              <w:autoSpaceDN/>
              <w:bidi w:val="0"/>
              <w:adjustRightInd/>
              <w:spacing w:line="600" w:lineRule="exact"/>
              <w:rPr>
                <w:rFonts w:hint="default"/>
                <w:vertAlign w:val="baseline"/>
                <w:lang w:val="en-US"/>
              </w:rPr>
            </w:pPr>
          </w:p>
        </w:tc>
        <w:tc>
          <w:tcPr>
            <w:tcW w:w="2686" w:type="dxa"/>
            <w:gridSpan w:val="2"/>
          </w:tcPr>
          <w:p w14:paraId="10DF4FC9">
            <w:pPr>
              <w:keepNext w:val="0"/>
              <w:keepLines w:val="0"/>
              <w:pageBreakBefore w:val="0"/>
              <w:kinsoku/>
              <w:wordWrap/>
              <w:overflowPunct/>
              <w:topLinePunct w:val="0"/>
              <w:autoSpaceDE/>
              <w:autoSpaceDN/>
              <w:bidi w:val="0"/>
              <w:adjustRightInd/>
              <w:spacing w:line="600" w:lineRule="exact"/>
              <w:rPr>
                <w:rFonts w:hint="default"/>
                <w:vertAlign w:val="baseline"/>
                <w:lang w:val="en-US"/>
              </w:rPr>
            </w:pPr>
          </w:p>
        </w:tc>
      </w:tr>
      <w:tr w14:paraId="42870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787" w:type="dxa"/>
            <w:vAlign w:val="center"/>
          </w:tcPr>
          <w:p w14:paraId="4B0B8E52">
            <w:pPr>
              <w:keepNext w:val="0"/>
              <w:keepLines w:val="0"/>
              <w:pageBreakBefore w:val="0"/>
              <w:kinsoku/>
              <w:wordWrap/>
              <w:overflowPunct/>
              <w:topLinePunct w:val="0"/>
              <w:autoSpaceDE/>
              <w:autoSpaceDN/>
              <w:bidi w:val="0"/>
              <w:adjustRightInd/>
              <w:spacing w:line="600" w:lineRule="exact"/>
              <w:jc w:val="center"/>
              <w:rPr>
                <w:rFonts w:hint="default" w:eastAsia="宋体"/>
                <w:vertAlign w:val="baseline"/>
                <w:lang w:val="en-US" w:eastAsia="zh-CN"/>
              </w:rPr>
            </w:pPr>
            <w:r>
              <w:rPr>
                <w:rFonts w:hint="eastAsia"/>
                <w:vertAlign w:val="baseline"/>
                <w:lang w:val="en-US" w:eastAsia="zh-CN"/>
              </w:rPr>
              <w:t>14</w:t>
            </w:r>
          </w:p>
        </w:tc>
        <w:tc>
          <w:tcPr>
            <w:tcW w:w="7735" w:type="dxa"/>
            <w:gridSpan w:val="8"/>
            <w:vAlign w:val="center"/>
          </w:tcPr>
          <w:p w14:paraId="51B6059D">
            <w:pPr>
              <w:keepNext w:val="0"/>
              <w:keepLines w:val="0"/>
              <w:pageBreakBefore w:val="0"/>
              <w:kinsoku/>
              <w:wordWrap/>
              <w:overflowPunct/>
              <w:topLinePunct w:val="0"/>
              <w:autoSpaceDE/>
              <w:autoSpaceDN/>
              <w:bidi w:val="0"/>
              <w:adjustRightInd/>
              <w:spacing w:line="600" w:lineRule="exact"/>
              <w:jc w:val="center"/>
              <w:rPr>
                <w:vertAlign w:val="baseline"/>
              </w:rPr>
            </w:pPr>
            <w:r>
              <w:rPr>
                <w:rFonts w:hint="eastAsia" w:ascii="宋体" w:hAnsi="宋体" w:eastAsia="宋体" w:cs="宋体"/>
                <w:color w:val="000000"/>
                <w:kern w:val="2"/>
                <w:sz w:val="24"/>
                <w:szCs w:val="24"/>
                <w:lang w:val="en-US" w:eastAsia="zh-CN" w:bidi="ar-SA"/>
              </w:rPr>
              <w:t>水产养殖规模</w:t>
            </w:r>
          </w:p>
        </w:tc>
      </w:tr>
      <w:tr w14:paraId="3D604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87" w:type="dxa"/>
            <w:vAlign w:val="center"/>
          </w:tcPr>
          <w:p w14:paraId="1ACE4078">
            <w:pPr>
              <w:keepNext w:val="0"/>
              <w:keepLines w:val="0"/>
              <w:pageBreakBefore w:val="0"/>
              <w:kinsoku/>
              <w:wordWrap/>
              <w:overflowPunct/>
              <w:topLinePunct w:val="0"/>
              <w:autoSpaceDE/>
              <w:autoSpaceDN/>
              <w:bidi w:val="0"/>
              <w:adjustRightInd/>
              <w:spacing w:line="600" w:lineRule="exact"/>
              <w:jc w:val="center"/>
              <w:rPr>
                <w:rFonts w:hint="default" w:eastAsia="宋体"/>
                <w:vertAlign w:val="baseline"/>
                <w:lang w:val="en-US" w:eastAsia="zh-CN"/>
              </w:rPr>
            </w:pPr>
          </w:p>
        </w:tc>
        <w:tc>
          <w:tcPr>
            <w:tcW w:w="2364" w:type="dxa"/>
            <w:vAlign w:val="center"/>
          </w:tcPr>
          <w:p w14:paraId="554D683E">
            <w:pPr>
              <w:keepNext w:val="0"/>
              <w:keepLines w:val="0"/>
              <w:pageBreakBefore w:val="0"/>
              <w:widowControl/>
              <w:kinsoku/>
              <w:wordWrap/>
              <w:overflowPunct/>
              <w:topLinePunct w:val="0"/>
              <w:autoSpaceDE/>
              <w:autoSpaceDN/>
              <w:bidi w:val="0"/>
              <w:adjustRightInd/>
              <w:spacing w:line="60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cs="宋体"/>
                <w:color w:val="000000"/>
                <w:kern w:val="0"/>
                <w:sz w:val="24"/>
              </w:rPr>
              <w:t>水产养殖面积（亩）</w:t>
            </w:r>
          </w:p>
        </w:tc>
        <w:tc>
          <w:tcPr>
            <w:tcW w:w="2685" w:type="dxa"/>
            <w:gridSpan w:val="5"/>
            <w:vAlign w:val="center"/>
          </w:tcPr>
          <w:p w14:paraId="2965848A">
            <w:pPr>
              <w:keepNext w:val="0"/>
              <w:keepLines w:val="0"/>
              <w:pageBreakBefore w:val="0"/>
              <w:widowControl/>
              <w:kinsoku/>
              <w:wordWrap/>
              <w:overflowPunct/>
              <w:topLinePunct w:val="0"/>
              <w:autoSpaceDE/>
              <w:autoSpaceDN/>
              <w:bidi w:val="0"/>
              <w:adjustRightInd/>
              <w:spacing w:line="600" w:lineRule="exact"/>
              <w:jc w:val="center"/>
              <w:textAlignment w:val="center"/>
              <w:rPr>
                <w:vertAlign w:val="baseline"/>
              </w:rPr>
            </w:pPr>
            <w:r>
              <w:rPr>
                <w:rFonts w:hint="eastAsia" w:ascii="宋体" w:hAnsi="宋体" w:cs="宋体"/>
                <w:color w:val="000000"/>
                <w:kern w:val="0"/>
                <w:sz w:val="24"/>
              </w:rPr>
              <w:t>水产品产量（</w:t>
            </w:r>
            <w:r>
              <w:rPr>
                <w:rFonts w:hint="eastAsia" w:ascii="宋体" w:hAnsi="宋体" w:cs="宋体"/>
                <w:color w:val="000000"/>
                <w:kern w:val="0"/>
                <w:sz w:val="24"/>
                <w:lang w:val="en-US" w:eastAsia="zh-CN"/>
              </w:rPr>
              <w:t>公斤</w:t>
            </w:r>
            <w:r>
              <w:rPr>
                <w:rFonts w:hint="eastAsia" w:ascii="宋体" w:hAnsi="宋体" w:cs="宋体"/>
                <w:color w:val="000000"/>
                <w:kern w:val="0"/>
                <w:sz w:val="24"/>
              </w:rPr>
              <w:t>）</w:t>
            </w:r>
          </w:p>
        </w:tc>
        <w:tc>
          <w:tcPr>
            <w:tcW w:w="2686" w:type="dxa"/>
            <w:gridSpan w:val="2"/>
            <w:vAlign w:val="center"/>
          </w:tcPr>
          <w:p w14:paraId="2D284375">
            <w:pPr>
              <w:keepNext w:val="0"/>
              <w:keepLines w:val="0"/>
              <w:pageBreakBefore w:val="0"/>
              <w:kinsoku/>
              <w:wordWrap/>
              <w:overflowPunct/>
              <w:topLinePunct w:val="0"/>
              <w:autoSpaceDE/>
              <w:autoSpaceDN/>
              <w:bidi w:val="0"/>
              <w:adjustRightInd/>
              <w:spacing w:line="600" w:lineRule="exact"/>
              <w:jc w:val="center"/>
              <w:rPr>
                <w:vertAlign w:val="baseline"/>
              </w:rPr>
            </w:pPr>
            <w:r>
              <w:rPr>
                <w:rFonts w:hint="eastAsia" w:ascii="宋体" w:hAnsi="宋体" w:cs="宋体"/>
                <w:color w:val="000000"/>
                <w:kern w:val="0"/>
                <w:sz w:val="24"/>
              </w:rPr>
              <w:t>特色产品总量（</w:t>
            </w:r>
            <w:r>
              <w:rPr>
                <w:rFonts w:hint="eastAsia" w:ascii="宋体" w:hAnsi="宋体" w:cs="宋体"/>
                <w:color w:val="000000"/>
                <w:kern w:val="0"/>
                <w:sz w:val="24"/>
                <w:lang w:val="en-US" w:eastAsia="zh-CN"/>
              </w:rPr>
              <w:t>公斤</w:t>
            </w:r>
            <w:r>
              <w:rPr>
                <w:rFonts w:hint="eastAsia" w:ascii="宋体" w:hAnsi="宋体" w:cs="宋体"/>
                <w:color w:val="000000"/>
                <w:kern w:val="0"/>
                <w:sz w:val="24"/>
              </w:rPr>
              <w:t>）</w:t>
            </w:r>
          </w:p>
        </w:tc>
      </w:tr>
      <w:tr w14:paraId="57B94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7" w:type="dxa"/>
            <w:vAlign w:val="center"/>
          </w:tcPr>
          <w:p w14:paraId="065C5AF2">
            <w:pPr>
              <w:keepNext w:val="0"/>
              <w:keepLines w:val="0"/>
              <w:pageBreakBefore w:val="0"/>
              <w:kinsoku/>
              <w:wordWrap/>
              <w:overflowPunct/>
              <w:topLinePunct w:val="0"/>
              <w:autoSpaceDE/>
              <w:autoSpaceDN/>
              <w:bidi w:val="0"/>
              <w:adjustRightInd/>
              <w:spacing w:line="600" w:lineRule="exact"/>
              <w:jc w:val="center"/>
              <w:rPr>
                <w:rFonts w:hint="default" w:eastAsia="宋体"/>
                <w:vertAlign w:val="baseline"/>
                <w:lang w:val="en-US" w:eastAsia="zh-CN"/>
              </w:rPr>
            </w:pPr>
          </w:p>
        </w:tc>
        <w:tc>
          <w:tcPr>
            <w:tcW w:w="2364" w:type="dxa"/>
            <w:vAlign w:val="center"/>
          </w:tcPr>
          <w:p w14:paraId="73C72ADA">
            <w:pPr>
              <w:keepNext w:val="0"/>
              <w:keepLines w:val="0"/>
              <w:pageBreakBefore w:val="0"/>
              <w:widowControl/>
              <w:kinsoku/>
              <w:wordWrap/>
              <w:overflowPunct/>
              <w:topLinePunct w:val="0"/>
              <w:autoSpaceDE/>
              <w:autoSpaceDN/>
              <w:bidi w:val="0"/>
              <w:adjustRightInd/>
              <w:spacing w:line="600" w:lineRule="exact"/>
              <w:jc w:val="center"/>
              <w:textAlignment w:val="center"/>
              <w:rPr>
                <w:rFonts w:hint="eastAsia" w:ascii="宋体" w:hAnsi="宋体" w:eastAsia="宋体" w:cs="宋体"/>
                <w:color w:val="000000"/>
                <w:kern w:val="2"/>
                <w:sz w:val="24"/>
                <w:szCs w:val="24"/>
                <w:lang w:val="en-US" w:eastAsia="zh-CN" w:bidi="ar-SA"/>
              </w:rPr>
            </w:pPr>
          </w:p>
        </w:tc>
        <w:tc>
          <w:tcPr>
            <w:tcW w:w="2685" w:type="dxa"/>
            <w:gridSpan w:val="5"/>
          </w:tcPr>
          <w:p w14:paraId="7EDD28CA">
            <w:pPr>
              <w:keepNext w:val="0"/>
              <w:keepLines w:val="0"/>
              <w:pageBreakBefore w:val="0"/>
              <w:kinsoku/>
              <w:wordWrap/>
              <w:overflowPunct/>
              <w:topLinePunct w:val="0"/>
              <w:autoSpaceDE/>
              <w:autoSpaceDN/>
              <w:bidi w:val="0"/>
              <w:adjustRightInd/>
              <w:spacing w:line="600" w:lineRule="exact"/>
              <w:rPr>
                <w:vertAlign w:val="baseline"/>
              </w:rPr>
            </w:pPr>
          </w:p>
        </w:tc>
        <w:tc>
          <w:tcPr>
            <w:tcW w:w="2686" w:type="dxa"/>
            <w:gridSpan w:val="2"/>
          </w:tcPr>
          <w:p w14:paraId="5FEF92CB">
            <w:pPr>
              <w:keepNext w:val="0"/>
              <w:keepLines w:val="0"/>
              <w:pageBreakBefore w:val="0"/>
              <w:kinsoku/>
              <w:wordWrap/>
              <w:overflowPunct/>
              <w:topLinePunct w:val="0"/>
              <w:autoSpaceDE/>
              <w:autoSpaceDN/>
              <w:bidi w:val="0"/>
              <w:adjustRightInd/>
              <w:spacing w:line="600" w:lineRule="exact"/>
              <w:rPr>
                <w:vertAlign w:val="baseline"/>
              </w:rPr>
            </w:pPr>
          </w:p>
        </w:tc>
      </w:tr>
      <w:tr w14:paraId="4F12E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787" w:type="dxa"/>
            <w:vAlign w:val="center"/>
          </w:tcPr>
          <w:p w14:paraId="25559889">
            <w:pPr>
              <w:keepNext w:val="0"/>
              <w:keepLines w:val="0"/>
              <w:pageBreakBefore w:val="0"/>
              <w:kinsoku/>
              <w:wordWrap/>
              <w:overflowPunct/>
              <w:topLinePunct w:val="0"/>
              <w:autoSpaceDE/>
              <w:autoSpaceDN/>
              <w:bidi w:val="0"/>
              <w:adjustRightInd/>
              <w:spacing w:line="600" w:lineRule="exact"/>
              <w:jc w:val="center"/>
              <w:rPr>
                <w:rFonts w:hint="default" w:eastAsia="宋体"/>
                <w:vertAlign w:val="baseline"/>
                <w:lang w:val="en-US" w:eastAsia="zh-CN"/>
              </w:rPr>
            </w:pPr>
            <w:r>
              <w:rPr>
                <w:rFonts w:hint="eastAsia"/>
                <w:vertAlign w:val="baseline"/>
                <w:lang w:val="en-US" w:eastAsia="zh-CN"/>
              </w:rPr>
              <w:t>15</w:t>
            </w:r>
          </w:p>
        </w:tc>
        <w:tc>
          <w:tcPr>
            <w:tcW w:w="7735" w:type="dxa"/>
            <w:gridSpan w:val="8"/>
            <w:vAlign w:val="center"/>
          </w:tcPr>
          <w:p w14:paraId="04787CEA">
            <w:pPr>
              <w:keepNext w:val="0"/>
              <w:keepLines w:val="0"/>
              <w:pageBreakBefore w:val="0"/>
              <w:kinsoku/>
              <w:wordWrap/>
              <w:overflowPunct/>
              <w:topLinePunct w:val="0"/>
              <w:autoSpaceDE/>
              <w:autoSpaceDN/>
              <w:bidi w:val="0"/>
              <w:adjustRightInd/>
              <w:spacing w:line="600" w:lineRule="exact"/>
              <w:jc w:val="center"/>
              <w:rPr>
                <w:rFonts w:hint="default"/>
                <w:vertAlign w:val="baseline"/>
                <w:lang w:val="en-US"/>
              </w:rPr>
            </w:pPr>
            <w:r>
              <w:rPr>
                <w:rFonts w:hint="eastAsia" w:ascii="宋体" w:hAnsi="宋体" w:eastAsia="宋体" w:cs="宋体"/>
                <w:color w:val="000000"/>
                <w:kern w:val="2"/>
                <w:sz w:val="24"/>
                <w:szCs w:val="24"/>
                <w:lang w:val="en-US" w:eastAsia="zh-CN" w:bidi="ar-SA"/>
              </w:rPr>
              <w:t>社会化服务情况</w:t>
            </w:r>
          </w:p>
        </w:tc>
      </w:tr>
      <w:tr w14:paraId="56186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7" w:type="dxa"/>
            <w:vAlign w:val="center"/>
          </w:tcPr>
          <w:p w14:paraId="23A3A8E9">
            <w:pPr>
              <w:keepNext w:val="0"/>
              <w:keepLines w:val="0"/>
              <w:pageBreakBefore w:val="0"/>
              <w:kinsoku/>
              <w:wordWrap/>
              <w:overflowPunct/>
              <w:topLinePunct w:val="0"/>
              <w:autoSpaceDE/>
              <w:autoSpaceDN/>
              <w:bidi w:val="0"/>
              <w:adjustRightInd/>
              <w:spacing w:line="600" w:lineRule="exact"/>
              <w:jc w:val="center"/>
              <w:rPr>
                <w:rFonts w:hint="default" w:eastAsia="宋体"/>
                <w:vertAlign w:val="baseline"/>
                <w:lang w:val="en-US" w:eastAsia="zh-CN"/>
              </w:rPr>
            </w:pPr>
          </w:p>
        </w:tc>
        <w:tc>
          <w:tcPr>
            <w:tcW w:w="2364" w:type="dxa"/>
            <w:vAlign w:val="center"/>
          </w:tcPr>
          <w:p w14:paraId="10317C16">
            <w:pPr>
              <w:keepNext w:val="0"/>
              <w:keepLines w:val="0"/>
              <w:pageBreakBefore w:val="0"/>
              <w:widowControl/>
              <w:kinsoku/>
              <w:wordWrap/>
              <w:overflowPunct/>
              <w:topLinePunct w:val="0"/>
              <w:autoSpaceDE/>
              <w:autoSpaceDN/>
              <w:bidi w:val="0"/>
              <w:adjustRightInd/>
              <w:spacing w:line="60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cs="宋体"/>
                <w:color w:val="000000"/>
                <w:kern w:val="0"/>
                <w:sz w:val="24"/>
              </w:rPr>
              <w:t>农机拥有量（台、套）</w:t>
            </w:r>
          </w:p>
        </w:tc>
        <w:tc>
          <w:tcPr>
            <w:tcW w:w="2685" w:type="dxa"/>
            <w:gridSpan w:val="5"/>
            <w:vAlign w:val="center"/>
          </w:tcPr>
          <w:p w14:paraId="4B297C2B">
            <w:pPr>
              <w:keepNext w:val="0"/>
              <w:keepLines w:val="0"/>
              <w:pageBreakBefore w:val="0"/>
              <w:widowControl/>
              <w:kinsoku/>
              <w:wordWrap/>
              <w:overflowPunct/>
              <w:topLinePunct w:val="0"/>
              <w:autoSpaceDE/>
              <w:autoSpaceDN/>
              <w:bidi w:val="0"/>
              <w:adjustRightInd/>
              <w:spacing w:line="600" w:lineRule="exact"/>
              <w:jc w:val="center"/>
              <w:textAlignment w:val="center"/>
              <w:rPr>
                <w:rFonts w:hint="eastAsia" w:ascii="宋体" w:hAnsi="宋体" w:cs="宋体"/>
                <w:color w:val="000000"/>
                <w:kern w:val="0"/>
                <w:sz w:val="24"/>
              </w:rPr>
            </w:pPr>
            <w:r>
              <w:rPr>
                <w:rFonts w:hint="eastAsia" w:ascii="宋体" w:hAnsi="宋体" w:cs="宋体"/>
                <w:color w:val="000000"/>
                <w:kern w:val="0"/>
                <w:sz w:val="24"/>
              </w:rPr>
              <w:t>合作社植保</w:t>
            </w:r>
            <w:r>
              <w:rPr>
                <w:rFonts w:hint="eastAsia" w:ascii="宋体" w:hAnsi="宋体" w:cs="宋体"/>
                <w:color w:val="000000"/>
                <w:kern w:val="0"/>
                <w:sz w:val="24"/>
                <w:lang w:val="en-US" w:eastAsia="zh-CN"/>
              </w:rPr>
              <w:t>作业</w:t>
            </w:r>
            <w:r>
              <w:rPr>
                <w:rFonts w:hint="eastAsia" w:ascii="宋体" w:hAnsi="宋体" w:cs="宋体"/>
                <w:color w:val="000000"/>
                <w:kern w:val="0"/>
                <w:sz w:val="24"/>
              </w:rPr>
              <w:t>服务</w:t>
            </w:r>
          </w:p>
          <w:p w14:paraId="494AE41B">
            <w:pPr>
              <w:keepNext w:val="0"/>
              <w:keepLines w:val="0"/>
              <w:pageBreakBefore w:val="0"/>
              <w:widowControl/>
              <w:kinsoku/>
              <w:wordWrap/>
              <w:overflowPunct/>
              <w:topLinePunct w:val="0"/>
              <w:autoSpaceDE/>
              <w:autoSpaceDN/>
              <w:bidi w:val="0"/>
              <w:adjustRightInd/>
              <w:spacing w:line="600" w:lineRule="exact"/>
              <w:jc w:val="center"/>
              <w:textAlignment w:val="center"/>
              <w:rPr>
                <w:vertAlign w:val="baseline"/>
              </w:rPr>
            </w:pPr>
            <w:r>
              <w:rPr>
                <w:rFonts w:hint="eastAsia" w:ascii="宋体" w:hAnsi="宋体" w:cs="宋体"/>
                <w:color w:val="000000"/>
                <w:kern w:val="0"/>
                <w:sz w:val="24"/>
              </w:rPr>
              <w:t>面积（亩）</w:t>
            </w:r>
          </w:p>
        </w:tc>
        <w:tc>
          <w:tcPr>
            <w:tcW w:w="2686" w:type="dxa"/>
            <w:gridSpan w:val="2"/>
            <w:vAlign w:val="center"/>
          </w:tcPr>
          <w:p w14:paraId="7810BCA3">
            <w:pPr>
              <w:keepNext w:val="0"/>
              <w:keepLines w:val="0"/>
              <w:pageBreakBefore w:val="0"/>
              <w:kinsoku/>
              <w:wordWrap/>
              <w:overflowPunct/>
              <w:topLinePunct w:val="0"/>
              <w:autoSpaceDE/>
              <w:autoSpaceDN/>
              <w:bidi w:val="0"/>
              <w:adjustRightInd/>
              <w:spacing w:line="600" w:lineRule="exact"/>
              <w:jc w:val="center"/>
              <w:rPr>
                <w:vertAlign w:val="baseline"/>
              </w:rPr>
            </w:pPr>
            <w:r>
              <w:rPr>
                <w:rFonts w:hint="eastAsia" w:ascii="宋体" w:hAnsi="宋体" w:cs="宋体"/>
                <w:color w:val="000000"/>
                <w:kern w:val="0"/>
                <w:sz w:val="24"/>
              </w:rPr>
              <w:t>合作社</w:t>
            </w:r>
            <w:r>
              <w:rPr>
                <w:rFonts w:hint="eastAsia" w:ascii="宋体" w:hAnsi="宋体" w:cs="宋体"/>
                <w:color w:val="000000"/>
                <w:kern w:val="0"/>
                <w:sz w:val="24"/>
                <w:lang w:eastAsia="zh-CN"/>
              </w:rPr>
              <w:t>（</w:t>
            </w:r>
            <w:r>
              <w:rPr>
                <w:rFonts w:hint="eastAsia" w:ascii="宋体" w:hAnsi="宋体" w:cs="宋体"/>
                <w:color w:val="000000"/>
                <w:kern w:val="0"/>
                <w:sz w:val="24"/>
                <w:lang w:val="en-US" w:eastAsia="zh-CN"/>
              </w:rPr>
              <w:t>耕种收）</w:t>
            </w:r>
            <w:r>
              <w:rPr>
                <w:rFonts w:hint="eastAsia" w:ascii="宋体" w:hAnsi="宋体" w:cs="宋体"/>
                <w:color w:val="000000"/>
                <w:kern w:val="0"/>
                <w:sz w:val="24"/>
              </w:rPr>
              <w:t>作业服务面积（亩）</w:t>
            </w:r>
          </w:p>
        </w:tc>
      </w:tr>
      <w:tr w14:paraId="5AAE4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7" w:type="dxa"/>
            <w:vAlign w:val="center"/>
          </w:tcPr>
          <w:p w14:paraId="20B7C594">
            <w:pPr>
              <w:keepNext w:val="0"/>
              <w:keepLines w:val="0"/>
              <w:pageBreakBefore w:val="0"/>
              <w:kinsoku/>
              <w:wordWrap/>
              <w:overflowPunct/>
              <w:topLinePunct w:val="0"/>
              <w:autoSpaceDE/>
              <w:autoSpaceDN/>
              <w:bidi w:val="0"/>
              <w:adjustRightInd/>
              <w:spacing w:line="600" w:lineRule="exact"/>
              <w:jc w:val="center"/>
              <w:rPr>
                <w:rFonts w:hint="default" w:eastAsia="宋体"/>
                <w:vertAlign w:val="baseline"/>
                <w:lang w:val="en-US" w:eastAsia="zh-CN"/>
              </w:rPr>
            </w:pPr>
          </w:p>
        </w:tc>
        <w:tc>
          <w:tcPr>
            <w:tcW w:w="2364" w:type="dxa"/>
            <w:vAlign w:val="center"/>
          </w:tcPr>
          <w:p w14:paraId="5F0DA272">
            <w:pPr>
              <w:keepNext w:val="0"/>
              <w:keepLines w:val="0"/>
              <w:pageBreakBefore w:val="0"/>
              <w:widowControl/>
              <w:kinsoku/>
              <w:wordWrap/>
              <w:overflowPunct/>
              <w:topLinePunct w:val="0"/>
              <w:autoSpaceDE/>
              <w:autoSpaceDN/>
              <w:bidi w:val="0"/>
              <w:adjustRightInd/>
              <w:spacing w:line="600" w:lineRule="exact"/>
              <w:jc w:val="center"/>
              <w:textAlignment w:val="center"/>
              <w:rPr>
                <w:rFonts w:hint="eastAsia" w:ascii="宋体" w:hAnsi="宋体" w:eastAsia="宋体" w:cs="宋体"/>
                <w:color w:val="000000"/>
                <w:kern w:val="2"/>
                <w:sz w:val="24"/>
                <w:szCs w:val="24"/>
                <w:lang w:val="en-US" w:eastAsia="zh-CN" w:bidi="ar-SA"/>
              </w:rPr>
            </w:pPr>
          </w:p>
        </w:tc>
        <w:tc>
          <w:tcPr>
            <w:tcW w:w="2685" w:type="dxa"/>
            <w:gridSpan w:val="5"/>
          </w:tcPr>
          <w:p w14:paraId="398918B0">
            <w:pPr>
              <w:keepNext w:val="0"/>
              <w:keepLines w:val="0"/>
              <w:pageBreakBefore w:val="0"/>
              <w:kinsoku/>
              <w:wordWrap/>
              <w:overflowPunct/>
              <w:topLinePunct w:val="0"/>
              <w:autoSpaceDE/>
              <w:autoSpaceDN/>
              <w:bidi w:val="0"/>
              <w:adjustRightInd/>
              <w:spacing w:line="600" w:lineRule="exact"/>
              <w:rPr>
                <w:vertAlign w:val="baseline"/>
              </w:rPr>
            </w:pPr>
          </w:p>
        </w:tc>
        <w:tc>
          <w:tcPr>
            <w:tcW w:w="2686" w:type="dxa"/>
            <w:gridSpan w:val="2"/>
          </w:tcPr>
          <w:p w14:paraId="5D15058E">
            <w:pPr>
              <w:keepNext w:val="0"/>
              <w:keepLines w:val="0"/>
              <w:pageBreakBefore w:val="0"/>
              <w:kinsoku/>
              <w:wordWrap/>
              <w:overflowPunct/>
              <w:topLinePunct w:val="0"/>
              <w:autoSpaceDE/>
              <w:autoSpaceDN/>
              <w:bidi w:val="0"/>
              <w:adjustRightInd/>
              <w:spacing w:line="600" w:lineRule="exact"/>
              <w:rPr>
                <w:vertAlign w:val="baseline"/>
              </w:rPr>
            </w:pPr>
          </w:p>
        </w:tc>
      </w:tr>
      <w:tr w14:paraId="63669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787" w:type="dxa"/>
            <w:vAlign w:val="center"/>
          </w:tcPr>
          <w:p w14:paraId="69006938">
            <w:pPr>
              <w:keepNext w:val="0"/>
              <w:keepLines w:val="0"/>
              <w:pageBreakBefore w:val="0"/>
              <w:kinsoku/>
              <w:wordWrap/>
              <w:overflowPunct/>
              <w:topLinePunct w:val="0"/>
              <w:autoSpaceDE/>
              <w:autoSpaceDN/>
              <w:bidi w:val="0"/>
              <w:adjustRightInd/>
              <w:spacing w:line="600" w:lineRule="exact"/>
              <w:jc w:val="center"/>
              <w:rPr>
                <w:rFonts w:hint="default" w:eastAsia="宋体"/>
                <w:vertAlign w:val="baseline"/>
                <w:lang w:val="en-US" w:eastAsia="zh-CN"/>
              </w:rPr>
            </w:pPr>
            <w:r>
              <w:rPr>
                <w:rFonts w:hint="eastAsia"/>
                <w:vertAlign w:val="baseline"/>
                <w:lang w:val="en-US" w:eastAsia="zh-CN"/>
              </w:rPr>
              <w:t>16</w:t>
            </w:r>
          </w:p>
        </w:tc>
        <w:tc>
          <w:tcPr>
            <w:tcW w:w="2364" w:type="dxa"/>
            <w:vAlign w:val="center"/>
          </w:tcPr>
          <w:p w14:paraId="31D2BD55">
            <w:pPr>
              <w:keepNext w:val="0"/>
              <w:keepLines w:val="0"/>
              <w:pageBreakBefore w:val="0"/>
              <w:kinsoku/>
              <w:wordWrap/>
              <w:overflowPunct/>
              <w:topLinePunct w:val="0"/>
              <w:autoSpaceDE/>
              <w:autoSpaceDN/>
              <w:bidi w:val="0"/>
              <w:adjustRightInd/>
              <w:spacing w:line="600" w:lineRule="exact"/>
              <w:jc w:val="center"/>
              <w:rPr>
                <w:rFonts w:hint="eastAsia" w:ascii="宋体" w:hAnsi="宋体" w:eastAsia="宋体" w:cs="宋体"/>
                <w:color w:val="000000"/>
                <w:kern w:val="2"/>
                <w:sz w:val="28"/>
                <w:szCs w:val="28"/>
                <w:lang w:val="en-US" w:eastAsia="zh-CN" w:bidi="ar-SA"/>
              </w:rPr>
            </w:pPr>
            <w:r>
              <w:rPr>
                <w:rFonts w:hint="eastAsia" w:ascii="宋体" w:hAnsi="宋体" w:cs="宋体"/>
                <w:color w:val="000000"/>
                <w:kern w:val="2"/>
                <w:sz w:val="28"/>
                <w:szCs w:val="28"/>
                <w:lang w:val="en-US" w:eastAsia="zh-CN" w:bidi="ar-SA"/>
              </w:rPr>
              <w:t>示范社等级</w:t>
            </w:r>
          </w:p>
        </w:tc>
        <w:tc>
          <w:tcPr>
            <w:tcW w:w="5371" w:type="dxa"/>
            <w:gridSpan w:val="7"/>
            <w:vAlign w:val="center"/>
          </w:tcPr>
          <w:p w14:paraId="32DA9C88">
            <w:pPr>
              <w:keepNext w:val="0"/>
              <w:keepLines w:val="0"/>
              <w:pageBreakBefore w:val="0"/>
              <w:kinsoku/>
              <w:wordWrap/>
              <w:overflowPunct/>
              <w:topLinePunct w:val="0"/>
              <w:autoSpaceDE/>
              <w:autoSpaceDN/>
              <w:bidi w:val="0"/>
              <w:adjustRightInd/>
              <w:spacing w:line="600" w:lineRule="exact"/>
              <w:jc w:val="center"/>
              <w:rPr>
                <w:rFonts w:hint="eastAsia" w:eastAsia="宋体"/>
                <w:sz w:val="28"/>
                <w:szCs w:val="28"/>
                <w:vertAlign w:val="baseline"/>
                <w:lang w:eastAsia="zh-CN"/>
              </w:rPr>
            </w:pPr>
            <w:r>
              <w:rPr>
                <w:rFonts w:hint="eastAsia"/>
                <w:sz w:val="28"/>
                <w:szCs w:val="28"/>
                <w:vertAlign w:val="baseline"/>
                <w:lang w:eastAsia="zh-CN"/>
              </w:rPr>
              <w:t>国家级（</w:t>
            </w:r>
            <w:r>
              <w:rPr>
                <w:rFonts w:hint="eastAsia"/>
                <w:sz w:val="28"/>
                <w:szCs w:val="28"/>
                <w:vertAlign w:val="baseline"/>
                <w:lang w:val="en-US" w:eastAsia="zh-CN"/>
              </w:rPr>
              <w:t xml:space="preserve">  </w:t>
            </w:r>
            <w:r>
              <w:rPr>
                <w:rFonts w:hint="eastAsia"/>
                <w:sz w:val="28"/>
                <w:szCs w:val="28"/>
                <w:vertAlign w:val="baseline"/>
                <w:lang w:eastAsia="zh-CN"/>
              </w:rPr>
              <w:t>）自治区级（</w:t>
            </w:r>
            <w:r>
              <w:rPr>
                <w:rFonts w:hint="eastAsia"/>
                <w:sz w:val="28"/>
                <w:szCs w:val="28"/>
                <w:vertAlign w:val="baseline"/>
                <w:lang w:val="en-US" w:eastAsia="zh-CN"/>
              </w:rPr>
              <w:t xml:space="preserve">  </w:t>
            </w:r>
            <w:r>
              <w:rPr>
                <w:rFonts w:hint="eastAsia"/>
                <w:sz w:val="28"/>
                <w:szCs w:val="28"/>
                <w:vertAlign w:val="baseline"/>
                <w:lang w:eastAsia="zh-CN"/>
              </w:rPr>
              <w:t>）市级（</w:t>
            </w:r>
            <w:r>
              <w:rPr>
                <w:rFonts w:hint="eastAsia"/>
                <w:sz w:val="28"/>
                <w:szCs w:val="28"/>
                <w:vertAlign w:val="baseline"/>
                <w:lang w:val="en-US" w:eastAsia="zh-CN"/>
              </w:rPr>
              <w:t xml:space="preserve">  </w:t>
            </w:r>
            <w:r>
              <w:rPr>
                <w:rFonts w:hint="eastAsia"/>
                <w:sz w:val="28"/>
                <w:szCs w:val="28"/>
                <w:vertAlign w:val="baseline"/>
                <w:lang w:eastAsia="zh-CN"/>
              </w:rPr>
              <w:t>）</w:t>
            </w:r>
          </w:p>
        </w:tc>
      </w:tr>
      <w:tr w14:paraId="23029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787" w:type="dxa"/>
            <w:vAlign w:val="center"/>
          </w:tcPr>
          <w:p w14:paraId="2001B6A5">
            <w:pPr>
              <w:keepNext w:val="0"/>
              <w:keepLines w:val="0"/>
              <w:pageBreakBefore w:val="0"/>
              <w:kinsoku/>
              <w:wordWrap/>
              <w:overflowPunct/>
              <w:topLinePunct w:val="0"/>
              <w:autoSpaceDE/>
              <w:autoSpaceDN/>
              <w:bidi w:val="0"/>
              <w:adjustRightInd/>
              <w:spacing w:line="600" w:lineRule="exact"/>
              <w:jc w:val="center"/>
              <w:rPr>
                <w:rFonts w:hint="default"/>
                <w:vertAlign w:val="baseline"/>
                <w:lang w:val="en-US" w:eastAsia="zh-CN"/>
              </w:rPr>
            </w:pPr>
            <w:r>
              <w:rPr>
                <w:rFonts w:hint="eastAsia"/>
                <w:vertAlign w:val="baseline"/>
                <w:lang w:val="en-US" w:eastAsia="zh-CN"/>
              </w:rPr>
              <w:t>17</w:t>
            </w:r>
          </w:p>
        </w:tc>
        <w:tc>
          <w:tcPr>
            <w:tcW w:w="4154" w:type="dxa"/>
            <w:gridSpan w:val="4"/>
            <w:vAlign w:val="center"/>
          </w:tcPr>
          <w:p w14:paraId="16C9FF0B">
            <w:pPr>
              <w:keepNext w:val="0"/>
              <w:keepLines w:val="0"/>
              <w:pageBreakBefore w:val="0"/>
              <w:kinsoku/>
              <w:wordWrap/>
              <w:overflowPunct/>
              <w:topLinePunct w:val="0"/>
              <w:autoSpaceDE/>
              <w:autoSpaceDN/>
              <w:bidi w:val="0"/>
              <w:adjustRightInd/>
              <w:spacing w:line="600" w:lineRule="exact"/>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资产负债及收益情况</w:t>
            </w:r>
          </w:p>
        </w:tc>
        <w:tc>
          <w:tcPr>
            <w:tcW w:w="1790" w:type="dxa"/>
            <w:gridSpan w:val="3"/>
            <w:vAlign w:val="center"/>
          </w:tcPr>
          <w:p w14:paraId="6E17541F">
            <w:pPr>
              <w:keepNext w:val="0"/>
              <w:keepLines w:val="0"/>
              <w:pageBreakBefore w:val="0"/>
              <w:kinsoku/>
              <w:wordWrap/>
              <w:overflowPunct/>
              <w:topLinePunct w:val="0"/>
              <w:autoSpaceDE/>
              <w:autoSpaceDN/>
              <w:bidi w:val="0"/>
              <w:adjustRightInd/>
              <w:spacing w:line="600" w:lineRule="exact"/>
              <w:jc w:val="cente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2022年</w:t>
            </w:r>
          </w:p>
        </w:tc>
        <w:tc>
          <w:tcPr>
            <w:tcW w:w="1791" w:type="dxa"/>
            <w:vAlign w:val="center"/>
          </w:tcPr>
          <w:p w14:paraId="36808A1C">
            <w:pPr>
              <w:keepNext w:val="0"/>
              <w:keepLines w:val="0"/>
              <w:pageBreakBefore w:val="0"/>
              <w:kinsoku/>
              <w:wordWrap/>
              <w:overflowPunct/>
              <w:topLinePunct w:val="0"/>
              <w:autoSpaceDE/>
              <w:autoSpaceDN/>
              <w:bidi w:val="0"/>
              <w:adjustRightInd/>
              <w:spacing w:line="600" w:lineRule="exact"/>
              <w:jc w:val="cente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2023年</w:t>
            </w:r>
          </w:p>
        </w:tc>
      </w:tr>
      <w:tr w14:paraId="00F9C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787" w:type="dxa"/>
            <w:vAlign w:val="center"/>
          </w:tcPr>
          <w:p w14:paraId="4BD7D2DB">
            <w:pPr>
              <w:keepNext w:val="0"/>
              <w:keepLines w:val="0"/>
              <w:pageBreakBefore w:val="0"/>
              <w:kinsoku/>
              <w:wordWrap/>
              <w:overflowPunct/>
              <w:topLinePunct w:val="0"/>
              <w:autoSpaceDE/>
              <w:autoSpaceDN/>
              <w:bidi w:val="0"/>
              <w:adjustRightInd/>
              <w:spacing w:line="600" w:lineRule="exact"/>
              <w:jc w:val="center"/>
              <w:rPr>
                <w:rFonts w:hint="eastAsia"/>
                <w:vertAlign w:val="baseline"/>
                <w:lang w:val="en-US" w:eastAsia="zh-CN"/>
              </w:rPr>
            </w:pPr>
          </w:p>
        </w:tc>
        <w:tc>
          <w:tcPr>
            <w:tcW w:w="4154" w:type="dxa"/>
            <w:gridSpan w:val="4"/>
            <w:vAlign w:val="center"/>
          </w:tcPr>
          <w:p w14:paraId="20E95B00">
            <w:pPr>
              <w:keepNext w:val="0"/>
              <w:keepLines w:val="0"/>
              <w:pageBreakBefore w:val="0"/>
              <w:kinsoku/>
              <w:wordWrap/>
              <w:overflowPunct/>
              <w:topLinePunct w:val="0"/>
              <w:autoSpaceDE/>
              <w:autoSpaceDN/>
              <w:bidi w:val="0"/>
              <w:adjustRightInd/>
              <w:spacing w:line="600" w:lineRule="exact"/>
              <w:jc w:val="center"/>
              <w:rPr>
                <w:rFonts w:hint="eastAsia" w:ascii="宋体" w:hAnsi="宋体" w:cs="宋体"/>
                <w:color w:val="000000"/>
                <w:kern w:val="0"/>
                <w:sz w:val="28"/>
                <w:szCs w:val="28"/>
              </w:rPr>
            </w:pPr>
            <w:r>
              <w:rPr>
                <w:rFonts w:hint="eastAsia" w:ascii="宋体" w:hAnsi="宋体" w:cs="宋体"/>
                <w:color w:val="000000"/>
                <w:kern w:val="0"/>
                <w:sz w:val="28"/>
                <w:szCs w:val="28"/>
              </w:rPr>
              <w:t>固定资产净值（万元）</w:t>
            </w:r>
          </w:p>
        </w:tc>
        <w:tc>
          <w:tcPr>
            <w:tcW w:w="1790" w:type="dxa"/>
            <w:gridSpan w:val="3"/>
            <w:vAlign w:val="center"/>
          </w:tcPr>
          <w:p w14:paraId="1878E407">
            <w:pPr>
              <w:keepNext w:val="0"/>
              <w:keepLines w:val="0"/>
              <w:pageBreakBefore w:val="0"/>
              <w:kinsoku/>
              <w:wordWrap/>
              <w:overflowPunct/>
              <w:topLinePunct w:val="0"/>
              <w:autoSpaceDE/>
              <w:autoSpaceDN/>
              <w:bidi w:val="0"/>
              <w:adjustRightInd/>
              <w:spacing w:line="600" w:lineRule="exact"/>
              <w:jc w:val="center"/>
              <w:rPr>
                <w:rFonts w:hint="eastAsia"/>
                <w:vertAlign w:val="baseline"/>
                <w:lang w:eastAsia="zh-CN"/>
              </w:rPr>
            </w:pPr>
          </w:p>
        </w:tc>
        <w:tc>
          <w:tcPr>
            <w:tcW w:w="1791" w:type="dxa"/>
            <w:vAlign w:val="center"/>
          </w:tcPr>
          <w:p w14:paraId="373060B9">
            <w:pPr>
              <w:keepNext w:val="0"/>
              <w:keepLines w:val="0"/>
              <w:pageBreakBefore w:val="0"/>
              <w:kinsoku/>
              <w:wordWrap/>
              <w:overflowPunct/>
              <w:topLinePunct w:val="0"/>
              <w:autoSpaceDE/>
              <w:autoSpaceDN/>
              <w:bidi w:val="0"/>
              <w:adjustRightInd/>
              <w:spacing w:line="600" w:lineRule="exact"/>
              <w:jc w:val="center"/>
              <w:rPr>
                <w:rFonts w:hint="eastAsia"/>
                <w:vertAlign w:val="baseline"/>
                <w:lang w:eastAsia="zh-CN"/>
              </w:rPr>
            </w:pPr>
          </w:p>
        </w:tc>
      </w:tr>
      <w:tr w14:paraId="0CF98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787" w:type="dxa"/>
            <w:vAlign w:val="center"/>
          </w:tcPr>
          <w:p w14:paraId="092B71F1">
            <w:pPr>
              <w:keepNext w:val="0"/>
              <w:keepLines w:val="0"/>
              <w:pageBreakBefore w:val="0"/>
              <w:kinsoku/>
              <w:wordWrap/>
              <w:overflowPunct/>
              <w:topLinePunct w:val="0"/>
              <w:autoSpaceDE/>
              <w:autoSpaceDN/>
              <w:bidi w:val="0"/>
              <w:adjustRightInd/>
              <w:spacing w:line="600" w:lineRule="exact"/>
              <w:jc w:val="center"/>
              <w:rPr>
                <w:rFonts w:hint="eastAsia"/>
                <w:vertAlign w:val="baseline"/>
                <w:lang w:val="en-US" w:eastAsia="zh-CN"/>
              </w:rPr>
            </w:pPr>
          </w:p>
        </w:tc>
        <w:tc>
          <w:tcPr>
            <w:tcW w:w="4154" w:type="dxa"/>
            <w:gridSpan w:val="4"/>
            <w:vAlign w:val="center"/>
          </w:tcPr>
          <w:p w14:paraId="2307AB5A">
            <w:pPr>
              <w:keepNext w:val="0"/>
              <w:keepLines w:val="0"/>
              <w:pageBreakBefore w:val="0"/>
              <w:kinsoku/>
              <w:wordWrap/>
              <w:overflowPunct/>
              <w:topLinePunct w:val="0"/>
              <w:autoSpaceDE/>
              <w:autoSpaceDN/>
              <w:bidi w:val="0"/>
              <w:adjustRightInd/>
              <w:spacing w:line="600" w:lineRule="exact"/>
              <w:jc w:val="center"/>
              <w:rPr>
                <w:rFonts w:hint="eastAsia" w:ascii="宋体" w:hAnsi="宋体" w:cs="宋体"/>
                <w:color w:val="000000"/>
                <w:kern w:val="0"/>
                <w:sz w:val="28"/>
                <w:szCs w:val="28"/>
              </w:rPr>
            </w:pPr>
            <w:r>
              <w:rPr>
                <w:rFonts w:hint="eastAsia" w:ascii="宋体" w:hAnsi="宋体" w:cs="宋体"/>
                <w:color w:val="000000"/>
                <w:kern w:val="0"/>
                <w:sz w:val="28"/>
                <w:szCs w:val="28"/>
              </w:rPr>
              <w:t>年经营收入（万元）</w:t>
            </w:r>
          </w:p>
        </w:tc>
        <w:tc>
          <w:tcPr>
            <w:tcW w:w="1790" w:type="dxa"/>
            <w:gridSpan w:val="3"/>
            <w:vAlign w:val="center"/>
          </w:tcPr>
          <w:p w14:paraId="53BBD54B">
            <w:pPr>
              <w:keepNext w:val="0"/>
              <w:keepLines w:val="0"/>
              <w:pageBreakBefore w:val="0"/>
              <w:kinsoku/>
              <w:wordWrap/>
              <w:overflowPunct/>
              <w:topLinePunct w:val="0"/>
              <w:autoSpaceDE/>
              <w:autoSpaceDN/>
              <w:bidi w:val="0"/>
              <w:adjustRightInd/>
              <w:spacing w:line="600" w:lineRule="exact"/>
              <w:jc w:val="center"/>
              <w:rPr>
                <w:rFonts w:hint="eastAsia"/>
                <w:vertAlign w:val="baseline"/>
                <w:lang w:eastAsia="zh-CN"/>
              </w:rPr>
            </w:pPr>
          </w:p>
        </w:tc>
        <w:tc>
          <w:tcPr>
            <w:tcW w:w="1791" w:type="dxa"/>
            <w:vAlign w:val="center"/>
          </w:tcPr>
          <w:p w14:paraId="5E8AAFD7">
            <w:pPr>
              <w:keepNext w:val="0"/>
              <w:keepLines w:val="0"/>
              <w:pageBreakBefore w:val="0"/>
              <w:kinsoku/>
              <w:wordWrap/>
              <w:overflowPunct/>
              <w:topLinePunct w:val="0"/>
              <w:autoSpaceDE/>
              <w:autoSpaceDN/>
              <w:bidi w:val="0"/>
              <w:adjustRightInd/>
              <w:spacing w:line="600" w:lineRule="exact"/>
              <w:jc w:val="center"/>
              <w:rPr>
                <w:rFonts w:hint="eastAsia"/>
                <w:vertAlign w:val="baseline"/>
                <w:lang w:eastAsia="zh-CN"/>
              </w:rPr>
            </w:pPr>
          </w:p>
        </w:tc>
      </w:tr>
      <w:tr w14:paraId="64F3C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787" w:type="dxa"/>
            <w:vAlign w:val="center"/>
          </w:tcPr>
          <w:p w14:paraId="25398DA1">
            <w:pPr>
              <w:keepNext w:val="0"/>
              <w:keepLines w:val="0"/>
              <w:pageBreakBefore w:val="0"/>
              <w:kinsoku/>
              <w:wordWrap/>
              <w:overflowPunct/>
              <w:topLinePunct w:val="0"/>
              <w:autoSpaceDE/>
              <w:autoSpaceDN/>
              <w:bidi w:val="0"/>
              <w:adjustRightInd/>
              <w:spacing w:line="600" w:lineRule="exact"/>
              <w:jc w:val="center"/>
              <w:rPr>
                <w:rFonts w:hint="eastAsia"/>
                <w:vertAlign w:val="baseline"/>
                <w:lang w:val="en-US" w:eastAsia="zh-CN"/>
              </w:rPr>
            </w:pPr>
          </w:p>
        </w:tc>
        <w:tc>
          <w:tcPr>
            <w:tcW w:w="4154" w:type="dxa"/>
            <w:gridSpan w:val="4"/>
            <w:vAlign w:val="center"/>
          </w:tcPr>
          <w:p w14:paraId="3F878CF1">
            <w:pPr>
              <w:keepNext w:val="0"/>
              <w:keepLines w:val="0"/>
              <w:pageBreakBefore w:val="0"/>
              <w:widowControl/>
              <w:kinsoku/>
              <w:wordWrap/>
              <w:overflowPunct/>
              <w:topLinePunct w:val="0"/>
              <w:autoSpaceDE/>
              <w:autoSpaceDN/>
              <w:bidi w:val="0"/>
              <w:adjustRightInd/>
              <w:spacing w:line="600" w:lineRule="exact"/>
              <w:jc w:val="center"/>
              <w:textAlignment w:val="center"/>
              <w:rPr>
                <w:rFonts w:hint="eastAsia" w:ascii="宋体" w:hAnsi="宋体" w:cs="宋体"/>
                <w:color w:val="000000"/>
                <w:kern w:val="0"/>
                <w:sz w:val="28"/>
                <w:szCs w:val="28"/>
              </w:rPr>
            </w:pPr>
            <w:r>
              <w:rPr>
                <w:rFonts w:hint="eastAsia" w:ascii="宋体" w:hAnsi="宋体" w:cs="宋体"/>
                <w:color w:val="000000"/>
                <w:kern w:val="0"/>
                <w:sz w:val="28"/>
                <w:szCs w:val="28"/>
              </w:rPr>
              <w:t>盈余返还总额（万元）</w:t>
            </w:r>
          </w:p>
        </w:tc>
        <w:tc>
          <w:tcPr>
            <w:tcW w:w="1790" w:type="dxa"/>
            <w:gridSpan w:val="3"/>
            <w:vAlign w:val="center"/>
          </w:tcPr>
          <w:p w14:paraId="118CD68A">
            <w:pPr>
              <w:keepNext w:val="0"/>
              <w:keepLines w:val="0"/>
              <w:pageBreakBefore w:val="0"/>
              <w:kinsoku/>
              <w:wordWrap/>
              <w:overflowPunct/>
              <w:topLinePunct w:val="0"/>
              <w:autoSpaceDE/>
              <w:autoSpaceDN/>
              <w:bidi w:val="0"/>
              <w:adjustRightInd/>
              <w:spacing w:line="600" w:lineRule="exact"/>
              <w:jc w:val="center"/>
              <w:rPr>
                <w:rFonts w:hint="eastAsia"/>
                <w:vertAlign w:val="baseline"/>
                <w:lang w:eastAsia="zh-CN"/>
              </w:rPr>
            </w:pPr>
          </w:p>
        </w:tc>
        <w:tc>
          <w:tcPr>
            <w:tcW w:w="1791" w:type="dxa"/>
            <w:vAlign w:val="center"/>
          </w:tcPr>
          <w:p w14:paraId="446BF759">
            <w:pPr>
              <w:keepNext w:val="0"/>
              <w:keepLines w:val="0"/>
              <w:pageBreakBefore w:val="0"/>
              <w:kinsoku/>
              <w:wordWrap/>
              <w:overflowPunct/>
              <w:topLinePunct w:val="0"/>
              <w:autoSpaceDE/>
              <w:autoSpaceDN/>
              <w:bidi w:val="0"/>
              <w:adjustRightInd/>
              <w:spacing w:line="600" w:lineRule="exact"/>
              <w:jc w:val="center"/>
              <w:rPr>
                <w:rFonts w:hint="eastAsia"/>
                <w:vertAlign w:val="baseline"/>
                <w:lang w:eastAsia="zh-CN"/>
              </w:rPr>
            </w:pPr>
          </w:p>
        </w:tc>
      </w:tr>
      <w:tr w14:paraId="7CB49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787" w:type="dxa"/>
            <w:vAlign w:val="center"/>
          </w:tcPr>
          <w:p w14:paraId="3B1F7450">
            <w:pPr>
              <w:keepNext w:val="0"/>
              <w:keepLines w:val="0"/>
              <w:pageBreakBefore w:val="0"/>
              <w:kinsoku/>
              <w:wordWrap/>
              <w:overflowPunct/>
              <w:topLinePunct w:val="0"/>
              <w:autoSpaceDE/>
              <w:autoSpaceDN/>
              <w:bidi w:val="0"/>
              <w:adjustRightInd/>
              <w:spacing w:line="600" w:lineRule="exact"/>
              <w:jc w:val="center"/>
              <w:rPr>
                <w:rFonts w:hint="eastAsia"/>
                <w:vertAlign w:val="baseline"/>
                <w:lang w:val="en-US" w:eastAsia="zh-CN"/>
              </w:rPr>
            </w:pPr>
          </w:p>
        </w:tc>
        <w:tc>
          <w:tcPr>
            <w:tcW w:w="4154" w:type="dxa"/>
            <w:gridSpan w:val="4"/>
            <w:vAlign w:val="center"/>
          </w:tcPr>
          <w:p w14:paraId="59644168">
            <w:pPr>
              <w:keepNext w:val="0"/>
              <w:keepLines w:val="0"/>
              <w:pageBreakBefore w:val="0"/>
              <w:widowControl/>
              <w:kinsoku/>
              <w:wordWrap/>
              <w:overflowPunct/>
              <w:topLinePunct w:val="0"/>
              <w:autoSpaceDE/>
              <w:autoSpaceDN/>
              <w:bidi w:val="0"/>
              <w:adjustRightInd/>
              <w:spacing w:line="600" w:lineRule="exact"/>
              <w:jc w:val="center"/>
              <w:textAlignment w:val="center"/>
              <w:rPr>
                <w:rFonts w:hint="eastAsia" w:ascii="宋体" w:hAnsi="宋体" w:cs="宋体"/>
                <w:color w:val="000000"/>
                <w:kern w:val="0"/>
                <w:sz w:val="28"/>
                <w:szCs w:val="28"/>
              </w:rPr>
            </w:pPr>
            <w:r>
              <w:rPr>
                <w:rFonts w:hint="eastAsia" w:ascii="宋体" w:hAnsi="宋体" w:cs="宋体"/>
                <w:color w:val="000000"/>
                <w:kern w:val="0"/>
                <w:sz w:val="28"/>
                <w:szCs w:val="28"/>
              </w:rPr>
              <w:t>可分配盈余按成员与本社交易量（额）返还比例</w:t>
            </w:r>
          </w:p>
        </w:tc>
        <w:tc>
          <w:tcPr>
            <w:tcW w:w="1790" w:type="dxa"/>
            <w:gridSpan w:val="3"/>
            <w:vAlign w:val="center"/>
          </w:tcPr>
          <w:p w14:paraId="275DD417">
            <w:pPr>
              <w:keepNext w:val="0"/>
              <w:keepLines w:val="0"/>
              <w:pageBreakBefore w:val="0"/>
              <w:kinsoku/>
              <w:wordWrap/>
              <w:overflowPunct/>
              <w:topLinePunct w:val="0"/>
              <w:autoSpaceDE/>
              <w:autoSpaceDN/>
              <w:bidi w:val="0"/>
              <w:adjustRightInd/>
              <w:spacing w:line="600" w:lineRule="exact"/>
              <w:jc w:val="center"/>
              <w:rPr>
                <w:rFonts w:hint="eastAsia"/>
                <w:vertAlign w:val="baseline"/>
                <w:lang w:eastAsia="zh-CN"/>
              </w:rPr>
            </w:pPr>
          </w:p>
        </w:tc>
        <w:tc>
          <w:tcPr>
            <w:tcW w:w="1791" w:type="dxa"/>
            <w:vAlign w:val="center"/>
          </w:tcPr>
          <w:p w14:paraId="5A5647EB">
            <w:pPr>
              <w:keepNext w:val="0"/>
              <w:keepLines w:val="0"/>
              <w:pageBreakBefore w:val="0"/>
              <w:kinsoku/>
              <w:wordWrap/>
              <w:overflowPunct/>
              <w:topLinePunct w:val="0"/>
              <w:autoSpaceDE/>
              <w:autoSpaceDN/>
              <w:bidi w:val="0"/>
              <w:adjustRightInd/>
              <w:spacing w:line="600" w:lineRule="exact"/>
              <w:jc w:val="center"/>
              <w:rPr>
                <w:rFonts w:hint="eastAsia"/>
                <w:vertAlign w:val="baseline"/>
                <w:lang w:eastAsia="zh-CN"/>
              </w:rPr>
            </w:pPr>
          </w:p>
        </w:tc>
      </w:tr>
      <w:tr w14:paraId="096C3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787" w:type="dxa"/>
            <w:vAlign w:val="center"/>
          </w:tcPr>
          <w:p w14:paraId="536897AE">
            <w:pPr>
              <w:keepNext w:val="0"/>
              <w:keepLines w:val="0"/>
              <w:pageBreakBefore w:val="0"/>
              <w:kinsoku/>
              <w:wordWrap/>
              <w:overflowPunct/>
              <w:topLinePunct w:val="0"/>
              <w:autoSpaceDE/>
              <w:autoSpaceDN/>
              <w:bidi w:val="0"/>
              <w:adjustRightInd/>
              <w:spacing w:line="600" w:lineRule="exact"/>
              <w:jc w:val="center"/>
              <w:rPr>
                <w:rFonts w:hint="eastAsia"/>
                <w:vertAlign w:val="baseline"/>
                <w:lang w:val="en-US" w:eastAsia="zh-CN"/>
              </w:rPr>
            </w:pPr>
          </w:p>
        </w:tc>
        <w:tc>
          <w:tcPr>
            <w:tcW w:w="4154" w:type="dxa"/>
            <w:gridSpan w:val="4"/>
            <w:vAlign w:val="center"/>
          </w:tcPr>
          <w:p w14:paraId="5C17661D">
            <w:pPr>
              <w:keepNext w:val="0"/>
              <w:keepLines w:val="0"/>
              <w:pageBreakBefore w:val="0"/>
              <w:widowControl/>
              <w:kinsoku/>
              <w:wordWrap/>
              <w:overflowPunct/>
              <w:topLinePunct w:val="0"/>
              <w:autoSpaceDE/>
              <w:autoSpaceDN/>
              <w:bidi w:val="0"/>
              <w:adjustRightInd/>
              <w:spacing w:line="600" w:lineRule="exact"/>
              <w:jc w:val="center"/>
              <w:textAlignment w:val="center"/>
              <w:rPr>
                <w:rFonts w:hint="eastAsia" w:ascii="宋体" w:hAnsi="宋体" w:cs="宋体"/>
                <w:color w:val="000000"/>
                <w:kern w:val="0"/>
                <w:sz w:val="28"/>
                <w:szCs w:val="28"/>
              </w:rPr>
            </w:pPr>
            <w:r>
              <w:rPr>
                <w:rFonts w:hint="eastAsia" w:ascii="宋体" w:hAnsi="宋体" w:cs="宋体"/>
                <w:color w:val="000000"/>
                <w:kern w:val="0"/>
                <w:sz w:val="28"/>
                <w:szCs w:val="28"/>
              </w:rPr>
              <w:t>获得财政扶持资金总额（万元）</w:t>
            </w:r>
          </w:p>
        </w:tc>
        <w:tc>
          <w:tcPr>
            <w:tcW w:w="1790" w:type="dxa"/>
            <w:gridSpan w:val="3"/>
            <w:vAlign w:val="center"/>
          </w:tcPr>
          <w:p w14:paraId="6591C6B2">
            <w:pPr>
              <w:keepNext w:val="0"/>
              <w:keepLines w:val="0"/>
              <w:pageBreakBefore w:val="0"/>
              <w:kinsoku/>
              <w:wordWrap/>
              <w:overflowPunct/>
              <w:topLinePunct w:val="0"/>
              <w:autoSpaceDE/>
              <w:autoSpaceDN/>
              <w:bidi w:val="0"/>
              <w:adjustRightInd/>
              <w:spacing w:line="600" w:lineRule="exact"/>
              <w:jc w:val="center"/>
              <w:rPr>
                <w:rFonts w:hint="eastAsia"/>
                <w:vertAlign w:val="baseline"/>
                <w:lang w:eastAsia="zh-CN"/>
              </w:rPr>
            </w:pPr>
          </w:p>
        </w:tc>
        <w:tc>
          <w:tcPr>
            <w:tcW w:w="1791" w:type="dxa"/>
            <w:vAlign w:val="center"/>
          </w:tcPr>
          <w:p w14:paraId="73CBA83E">
            <w:pPr>
              <w:keepNext w:val="0"/>
              <w:keepLines w:val="0"/>
              <w:pageBreakBefore w:val="0"/>
              <w:kinsoku/>
              <w:wordWrap/>
              <w:overflowPunct/>
              <w:topLinePunct w:val="0"/>
              <w:autoSpaceDE/>
              <w:autoSpaceDN/>
              <w:bidi w:val="0"/>
              <w:adjustRightInd/>
              <w:spacing w:line="600" w:lineRule="exact"/>
              <w:jc w:val="center"/>
              <w:rPr>
                <w:rFonts w:hint="eastAsia"/>
                <w:vertAlign w:val="baseline"/>
                <w:lang w:eastAsia="zh-CN"/>
              </w:rPr>
            </w:pPr>
          </w:p>
        </w:tc>
      </w:tr>
      <w:tr w14:paraId="294F5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787" w:type="dxa"/>
            <w:vAlign w:val="center"/>
          </w:tcPr>
          <w:p w14:paraId="0633B8C3">
            <w:pPr>
              <w:keepNext w:val="0"/>
              <w:keepLines w:val="0"/>
              <w:pageBreakBefore w:val="0"/>
              <w:kinsoku/>
              <w:wordWrap/>
              <w:overflowPunct/>
              <w:topLinePunct w:val="0"/>
              <w:autoSpaceDE/>
              <w:autoSpaceDN/>
              <w:bidi w:val="0"/>
              <w:adjustRightInd/>
              <w:spacing w:line="600" w:lineRule="exact"/>
              <w:jc w:val="center"/>
              <w:rPr>
                <w:rFonts w:hint="eastAsia"/>
                <w:vertAlign w:val="baseline"/>
                <w:lang w:val="en-US" w:eastAsia="zh-CN"/>
              </w:rPr>
            </w:pPr>
          </w:p>
        </w:tc>
        <w:tc>
          <w:tcPr>
            <w:tcW w:w="4154" w:type="dxa"/>
            <w:gridSpan w:val="4"/>
            <w:vAlign w:val="center"/>
          </w:tcPr>
          <w:p w14:paraId="26747231">
            <w:pPr>
              <w:keepNext w:val="0"/>
              <w:keepLines w:val="0"/>
              <w:pageBreakBefore w:val="0"/>
              <w:widowControl/>
              <w:kinsoku/>
              <w:wordWrap/>
              <w:overflowPunct/>
              <w:topLinePunct w:val="0"/>
              <w:autoSpaceDE/>
              <w:autoSpaceDN/>
              <w:bidi w:val="0"/>
              <w:adjustRightInd/>
              <w:spacing w:line="600" w:lineRule="exact"/>
              <w:jc w:val="center"/>
              <w:textAlignment w:val="center"/>
              <w:rPr>
                <w:rFonts w:hint="eastAsia" w:ascii="宋体" w:hAnsi="宋体" w:cs="宋体"/>
                <w:color w:val="000000"/>
                <w:kern w:val="0"/>
                <w:sz w:val="28"/>
                <w:szCs w:val="28"/>
              </w:rPr>
            </w:pPr>
            <w:r>
              <w:rPr>
                <w:rFonts w:hint="eastAsia" w:ascii="宋体" w:hAnsi="宋体" w:cs="宋体"/>
                <w:color w:val="000000"/>
                <w:kern w:val="0"/>
                <w:sz w:val="28"/>
                <w:szCs w:val="28"/>
              </w:rPr>
              <w:t>成员社内年均所得收入（元）</w:t>
            </w:r>
          </w:p>
        </w:tc>
        <w:tc>
          <w:tcPr>
            <w:tcW w:w="1790" w:type="dxa"/>
            <w:gridSpan w:val="3"/>
            <w:vAlign w:val="center"/>
          </w:tcPr>
          <w:p w14:paraId="576AA4F2">
            <w:pPr>
              <w:keepNext w:val="0"/>
              <w:keepLines w:val="0"/>
              <w:pageBreakBefore w:val="0"/>
              <w:kinsoku/>
              <w:wordWrap/>
              <w:overflowPunct/>
              <w:topLinePunct w:val="0"/>
              <w:autoSpaceDE/>
              <w:autoSpaceDN/>
              <w:bidi w:val="0"/>
              <w:adjustRightInd/>
              <w:spacing w:line="600" w:lineRule="exact"/>
              <w:jc w:val="center"/>
              <w:rPr>
                <w:rFonts w:hint="eastAsia"/>
                <w:vertAlign w:val="baseline"/>
                <w:lang w:eastAsia="zh-CN"/>
              </w:rPr>
            </w:pPr>
          </w:p>
        </w:tc>
        <w:tc>
          <w:tcPr>
            <w:tcW w:w="1791" w:type="dxa"/>
            <w:vAlign w:val="center"/>
          </w:tcPr>
          <w:p w14:paraId="67D91D61">
            <w:pPr>
              <w:keepNext w:val="0"/>
              <w:keepLines w:val="0"/>
              <w:pageBreakBefore w:val="0"/>
              <w:kinsoku/>
              <w:wordWrap/>
              <w:overflowPunct/>
              <w:topLinePunct w:val="0"/>
              <w:autoSpaceDE/>
              <w:autoSpaceDN/>
              <w:bidi w:val="0"/>
              <w:adjustRightInd/>
              <w:spacing w:line="600" w:lineRule="exact"/>
              <w:jc w:val="center"/>
              <w:rPr>
                <w:rFonts w:hint="eastAsia"/>
                <w:vertAlign w:val="baseline"/>
                <w:lang w:eastAsia="zh-CN"/>
              </w:rPr>
            </w:pPr>
          </w:p>
        </w:tc>
      </w:tr>
      <w:tr w14:paraId="013AE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8522" w:type="dxa"/>
            <w:gridSpan w:val="9"/>
            <w:vAlign w:val="center"/>
          </w:tcPr>
          <w:p w14:paraId="236A18FD">
            <w:pPr>
              <w:keepNext w:val="0"/>
              <w:keepLines w:val="0"/>
              <w:pageBreakBefore w:val="0"/>
              <w:kinsoku/>
              <w:wordWrap/>
              <w:overflowPunct/>
              <w:topLinePunct w:val="0"/>
              <w:autoSpaceDE/>
              <w:autoSpaceDN/>
              <w:bidi w:val="0"/>
              <w:adjustRightInd/>
              <w:spacing w:line="600" w:lineRule="exact"/>
              <w:jc w:val="center"/>
              <w:rPr>
                <w:rFonts w:hint="eastAsia" w:ascii="楷体_GB2312" w:hAnsi="楷体_GB2312" w:eastAsia="楷体_GB2312" w:cs="楷体_GB2312"/>
                <w:b/>
                <w:bCs/>
                <w:sz w:val="32"/>
                <w:szCs w:val="32"/>
                <w:vertAlign w:val="baseline"/>
                <w:lang w:eastAsia="zh-CN"/>
              </w:rPr>
            </w:pPr>
            <w:r>
              <w:rPr>
                <w:rFonts w:hint="eastAsia" w:ascii="楷体_GB2312" w:hAnsi="楷体_GB2312" w:eastAsia="楷体_GB2312" w:cs="楷体_GB2312"/>
                <w:b/>
                <w:bCs/>
                <w:color w:val="000000"/>
                <w:kern w:val="0"/>
                <w:sz w:val="32"/>
                <w:szCs w:val="32"/>
                <w:lang w:val="en-US" w:eastAsia="zh-CN"/>
              </w:rPr>
              <w:t>合作社承诺</w:t>
            </w:r>
          </w:p>
        </w:tc>
      </w:tr>
      <w:tr w14:paraId="452A4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2" w:hRule="atLeast"/>
        </w:trPr>
        <w:tc>
          <w:tcPr>
            <w:tcW w:w="8522" w:type="dxa"/>
            <w:gridSpan w:val="9"/>
            <w:vAlign w:val="center"/>
          </w:tcPr>
          <w:p w14:paraId="6ACA235E">
            <w:pPr>
              <w:keepNext w:val="0"/>
              <w:keepLines w:val="0"/>
              <w:suppressLineNumbers w:val="0"/>
              <w:spacing w:before="0" w:beforeAutospacing="0" w:after="0" w:afterAutospacing="0" w:line="0" w:lineRule="atLeast"/>
              <w:ind w:right="0"/>
              <w:jc w:val="center"/>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本合作社对以上内容的真实性和准确性负责，特此</w:t>
            </w:r>
            <w:r>
              <w:rPr>
                <w:rFonts w:hint="eastAsia" w:ascii="楷体_GB2312" w:hAnsi="楷体_GB2312" w:eastAsia="楷体_GB2312" w:cs="楷体_GB2312"/>
                <w:b/>
                <w:bCs/>
                <w:sz w:val="32"/>
                <w:szCs w:val="32"/>
                <w:lang w:val="en-US" w:eastAsia="zh-CN"/>
              </w:rPr>
              <w:t>承诺</w:t>
            </w:r>
            <w:r>
              <w:rPr>
                <w:rFonts w:hint="eastAsia" w:ascii="楷体_GB2312" w:hAnsi="楷体_GB2312" w:eastAsia="楷体_GB2312" w:cs="楷体_GB2312"/>
                <w:b/>
                <w:bCs/>
                <w:sz w:val="32"/>
                <w:szCs w:val="32"/>
              </w:rPr>
              <w:t>。</w:t>
            </w:r>
          </w:p>
          <w:p w14:paraId="19F4426E">
            <w:pPr>
              <w:keepNext w:val="0"/>
              <w:keepLines w:val="0"/>
              <w:suppressLineNumbers w:val="0"/>
              <w:spacing w:before="0" w:beforeAutospacing="0" w:after="0" w:afterAutospacing="0" w:line="0" w:lineRule="atLeast"/>
              <w:ind w:left="0" w:right="0" w:firstLine="1124" w:firstLineChars="350"/>
              <w:rPr>
                <w:rFonts w:hint="eastAsia" w:ascii="楷体_GB2312" w:hAnsi="楷体_GB2312" w:eastAsia="楷体_GB2312" w:cs="楷体_GB2312"/>
                <w:b/>
                <w:bCs/>
                <w:sz w:val="32"/>
                <w:szCs w:val="32"/>
              </w:rPr>
            </w:pPr>
          </w:p>
          <w:p w14:paraId="4A3447FA">
            <w:pPr>
              <w:keepNext w:val="0"/>
              <w:keepLines w:val="0"/>
              <w:suppressLineNumbers w:val="0"/>
              <w:spacing w:before="0" w:beforeAutospacing="0" w:after="0" w:afterAutospacing="0" w:line="0" w:lineRule="atLeast"/>
              <w:ind w:left="0" w:right="0" w:firstLine="1124" w:firstLineChars="35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法人代表签字：　　　　　     （公章）</w:t>
            </w:r>
          </w:p>
          <w:p w14:paraId="409BAD15">
            <w:pPr>
              <w:keepNext w:val="0"/>
              <w:keepLines w:val="0"/>
              <w:suppressLineNumbers w:val="0"/>
              <w:spacing w:before="0" w:beforeAutospacing="0" w:after="0" w:afterAutospacing="0" w:line="0" w:lineRule="atLeast"/>
              <w:ind w:left="0" w:right="480" w:firstLine="5301" w:firstLineChars="1650"/>
              <w:rPr>
                <w:rFonts w:hint="eastAsia" w:ascii="楷体_GB2312" w:hAnsi="楷体_GB2312" w:eastAsia="楷体_GB2312" w:cs="楷体_GB2312"/>
                <w:b/>
                <w:bCs/>
                <w:sz w:val="32"/>
                <w:szCs w:val="32"/>
              </w:rPr>
            </w:pPr>
          </w:p>
          <w:p w14:paraId="0AF1F5B7">
            <w:pPr>
              <w:keepNext w:val="0"/>
              <w:keepLines w:val="0"/>
              <w:pageBreakBefore w:val="0"/>
              <w:kinsoku/>
              <w:wordWrap/>
              <w:overflowPunct/>
              <w:topLinePunct w:val="0"/>
              <w:autoSpaceDE/>
              <w:autoSpaceDN/>
              <w:bidi w:val="0"/>
              <w:adjustRightInd/>
              <w:spacing w:line="600" w:lineRule="exact"/>
              <w:jc w:val="center"/>
              <w:rPr>
                <w:rFonts w:hint="eastAsia" w:ascii="楷体_GB2312" w:hAnsi="楷体_GB2312" w:eastAsia="楷体_GB2312" w:cs="楷体_GB2312"/>
                <w:b/>
                <w:bCs/>
                <w:sz w:val="32"/>
                <w:szCs w:val="32"/>
                <w:vertAlign w:val="baseline"/>
                <w:lang w:eastAsia="zh-CN"/>
              </w:rPr>
            </w:pPr>
            <w:r>
              <w:rPr>
                <w:rFonts w:hint="eastAsia" w:ascii="楷体_GB2312" w:hAnsi="楷体_GB2312" w:eastAsia="楷体_GB2312" w:cs="楷体_GB2312"/>
                <w:b/>
                <w:bCs/>
                <w:sz w:val="32"/>
                <w:szCs w:val="32"/>
                <w:lang w:val="en-US" w:eastAsia="zh-CN"/>
              </w:rPr>
              <w:t xml:space="preserve">                                 </w:t>
            </w:r>
            <w:r>
              <w:rPr>
                <w:rFonts w:hint="eastAsia" w:ascii="楷体_GB2312" w:hAnsi="楷体_GB2312" w:eastAsia="楷体_GB2312" w:cs="楷体_GB2312"/>
                <w:b/>
                <w:bCs/>
                <w:sz w:val="32"/>
                <w:szCs w:val="32"/>
              </w:rPr>
              <w:t>年　月　日　</w:t>
            </w:r>
          </w:p>
        </w:tc>
      </w:tr>
    </w:tbl>
    <w:p w14:paraId="23696165">
      <w:pPr>
        <w:keepNext w:val="0"/>
        <w:keepLines w:val="0"/>
        <w:pageBreakBefore w:val="0"/>
        <w:kinsoku/>
        <w:wordWrap/>
        <w:overflowPunct/>
        <w:topLinePunct w:val="0"/>
        <w:autoSpaceDE/>
        <w:autoSpaceDN/>
        <w:bidi w:val="0"/>
        <w:adjustRightInd/>
        <w:spacing w:line="600" w:lineRule="exact"/>
        <w:jc w:val="center"/>
        <w:rPr>
          <w:rFonts w:hint="eastAsia" w:ascii="方正小标宋简体" w:hAnsi="方正小标宋简体" w:eastAsia="方正小标宋简体" w:cs="方正小标宋简体"/>
          <w:color w:val="000000"/>
          <w:kern w:val="0"/>
          <w:sz w:val="44"/>
          <w:szCs w:val="44"/>
          <w:lang w:eastAsia="zh-CN"/>
        </w:rPr>
      </w:pPr>
    </w:p>
    <w:p w14:paraId="752E6B14">
      <w:pPr>
        <w:rPr>
          <w:rFonts w:hint="eastAsia" w:ascii="黑体" w:hAnsi="黑体" w:eastAsia="黑体"/>
          <w:sz w:val="36"/>
          <w:szCs w:val="36"/>
          <w:lang w:eastAsia="zh-CN"/>
        </w:rPr>
      </w:pPr>
      <w:r>
        <w:rPr>
          <w:rFonts w:hint="eastAsia" w:ascii="黑体" w:hAnsi="黑体" w:eastAsia="黑体"/>
          <w:sz w:val="36"/>
          <w:szCs w:val="36"/>
          <w:lang w:eastAsia="zh-CN"/>
        </w:rPr>
        <w:br w:type="page"/>
      </w:r>
    </w:p>
    <w:p w14:paraId="64E65C41">
      <w:pPr>
        <w:keepNext w:val="0"/>
        <w:keepLines w:val="0"/>
        <w:pageBreakBefore w:val="0"/>
        <w:wordWrap/>
        <w:overflowPunct/>
        <w:topLinePunct w:val="0"/>
        <w:bidi w:val="0"/>
        <w:spacing w:line="600" w:lineRule="exact"/>
        <w:jc w:val="center"/>
        <w:rPr>
          <w:rFonts w:hint="eastAsia" w:ascii="黑体" w:hAnsi="黑体" w:eastAsia="黑体"/>
          <w:sz w:val="36"/>
          <w:szCs w:val="36"/>
          <w:lang w:eastAsia="zh-CN"/>
        </w:rPr>
      </w:pPr>
      <w:r>
        <w:rPr>
          <w:rFonts w:hint="eastAsia" w:ascii="黑体" w:hAnsi="黑体" w:eastAsia="黑体"/>
          <w:sz w:val="36"/>
          <w:szCs w:val="36"/>
          <w:lang w:val="en-US" w:eastAsia="zh-CN"/>
        </w:rPr>
        <w:t>家庭农牧场</w:t>
      </w:r>
      <w:r>
        <w:rPr>
          <w:rFonts w:hint="eastAsia" w:ascii="黑体" w:hAnsi="黑体" w:eastAsia="黑体"/>
          <w:sz w:val="36"/>
          <w:szCs w:val="36"/>
          <w:lang w:eastAsia="zh-CN"/>
        </w:rPr>
        <w:t>项目申报材料</w:t>
      </w:r>
    </w:p>
    <w:p w14:paraId="2982106A">
      <w:pPr>
        <w:keepNext w:val="0"/>
        <w:keepLines w:val="0"/>
        <w:pageBreakBefore w:val="0"/>
        <w:wordWrap/>
        <w:overflowPunct/>
        <w:topLinePunct w:val="0"/>
        <w:bidi w:val="0"/>
        <w:spacing w:line="600" w:lineRule="exact"/>
        <w:jc w:val="left"/>
        <w:rPr>
          <w:rFonts w:hint="eastAsia" w:ascii="黑体" w:hAnsi="黑体" w:eastAsia="黑体"/>
          <w:sz w:val="32"/>
          <w:szCs w:val="32"/>
        </w:rPr>
      </w:pPr>
    </w:p>
    <w:p w14:paraId="15EA5817">
      <w:pPr>
        <w:keepNext w:val="0"/>
        <w:keepLines w:val="0"/>
        <w:pageBreakBefore w:val="0"/>
        <w:wordWrap/>
        <w:overflowPunct/>
        <w:topLinePunct w:val="0"/>
        <w:bidi w:val="0"/>
        <w:snapToGrid w:val="0"/>
        <w:spacing w:line="600" w:lineRule="exact"/>
        <w:ind w:firstLine="640" w:firstLineChars="200"/>
        <w:jc w:val="both"/>
        <w:rPr>
          <w:rFonts w:hint="default" w:ascii="仿宋" w:hAnsi="仿宋" w:eastAsia="仿宋"/>
          <w:sz w:val="32"/>
          <w:szCs w:val="32"/>
          <w:lang w:val="en-US" w:eastAsia="zh-CN"/>
        </w:rPr>
      </w:pPr>
      <w:r>
        <w:rPr>
          <w:rFonts w:hint="eastAsia" w:ascii="仿宋" w:hAnsi="仿宋" w:eastAsia="仿宋"/>
          <w:sz w:val="32"/>
          <w:szCs w:val="32"/>
          <w:lang w:val="en-US" w:eastAsia="zh-CN"/>
        </w:rPr>
        <w:t>1.封面（项目申报书）</w:t>
      </w:r>
    </w:p>
    <w:p w14:paraId="5A75C652">
      <w:pPr>
        <w:keepNext w:val="0"/>
        <w:keepLines w:val="0"/>
        <w:pageBreakBefore w:val="0"/>
        <w:wordWrap/>
        <w:overflowPunct/>
        <w:topLinePunct w:val="0"/>
        <w:bidi w:val="0"/>
        <w:snapToGrid w:val="0"/>
        <w:spacing w:line="600" w:lineRule="exact"/>
        <w:ind w:firstLine="640" w:firstLineChars="200"/>
        <w:jc w:val="both"/>
        <w:rPr>
          <w:rFonts w:hint="eastAsia" w:ascii="仿宋" w:hAnsi="仿宋" w:eastAsia="仿宋"/>
          <w:sz w:val="32"/>
          <w:szCs w:val="32"/>
          <w:lang w:eastAsia="zh-CN"/>
        </w:rPr>
      </w:pPr>
      <w:r>
        <w:rPr>
          <w:rFonts w:hint="eastAsia" w:ascii="仿宋" w:hAnsi="仿宋" w:eastAsia="仿宋"/>
          <w:sz w:val="32"/>
          <w:szCs w:val="32"/>
          <w:lang w:val="en-US" w:eastAsia="zh-CN"/>
        </w:rPr>
        <w:t>2.</w:t>
      </w:r>
      <w:r>
        <w:rPr>
          <w:rFonts w:hint="eastAsia" w:ascii="仿宋" w:hAnsi="仿宋" w:eastAsia="仿宋"/>
          <w:sz w:val="32"/>
          <w:szCs w:val="32"/>
          <w:lang w:eastAsia="zh-CN"/>
        </w:rPr>
        <w:t>项目申</w:t>
      </w:r>
      <w:r>
        <w:rPr>
          <w:rFonts w:hint="eastAsia" w:ascii="仿宋" w:hAnsi="仿宋" w:eastAsia="仿宋"/>
          <w:sz w:val="32"/>
          <w:szCs w:val="32"/>
          <w:lang w:val="en-US" w:eastAsia="zh-CN"/>
        </w:rPr>
        <w:t>请表</w:t>
      </w:r>
    </w:p>
    <w:p w14:paraId="57EFA87A">
      <w:pPr>
        <w:keepNext w:val="0"/>
        <w:keepLines w:val="0"/>
        <w:pageBreakBefore w:val="0"/>
        <w:wordWrap/>
        <w:overflowPunct/>
        <w:topLinePunct w:val="0"/>
        <w:bidi w:val="0"/>
        <w:spacing w:line="600" w:lineRule="exact"/>
        <w:ind w:firstLine="640"/>
        <w:jc w:val="both"/>
        <w:rPr>
          <w:rFonts w:hint="eastAsia" w:ascii="仿宋" w:hAnsi="仿宋" w:eastAsia="仿宋"/>
          <w:sz w:val="32"/>
          <w:szCs w:val="32"/>
          <w:lang w:val="en-US" w:eastAsia="zh-CN"/>
        </w:rPr>
      </w:pPr>
      <w:r>
        <w:rPr>
          <w:rFonts w:hint="eastAsia" w:ascii="仿宋" w:hAnsi="仿宋" w:eastAsia="仿宋"/>
          <w:sz w:val="32"/>
          <w:szCs w:val="32"/>
          <w:lang w:val="en-US" w:eastAsia="zh-CN"/>
        </w:rPr>
        <w:t>3.基本情况表</w:t>
      </w:r>
    </w:p>
    <w:p w14:paraId="62285D53">
      <w:pPr>
        <w:keepNext w:val="0"/>
        <w:keepLines w:val="0"/>
        <w:pageBreakBefore w:val="0"/>
        <w:wordWrap/>
        <w:overflowPunct/>
        <w:topLinePunct w:val="0"/>
        <w:bidi w:val="0"/>
        <w:spacing w:line="600" w:lineRule="exact"/>
        <w:ind w:firstLine="640"/>
        <w:jc w:val="both"/>
        <w:rPr>
          <w:rFonts w:hint="default" w:ascii="仿宋_GB2312" w:hAnsi="仿宋_GB2312" w:eastAsia="仿宋_GB2312" w:cs="仿宋_GB2312"/>
          <w:bCs/>
          <w:kern w:val="0"/>
          <w:sz w:val="30"/>
          <w:szCs w:val="30"/>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认定证书</w:t>
      </w:r>
      <w:r>
        <w:rPr>
          <w:rFonts w:hint="eastAsia" w:ascii="仿宋_GB2312" w:hAnsi="仿宋_GB2312" w:eastAsia="仿宋_GB2312" w:cs="仿宋_GB2312"/>
          <w:bCs/>
          <w:kern w:val="0"/>
          <w:sz w:val="30"/>
          <w:szCs w:val="30"/>
        </w:rPr>
        <w:t>复印件</w:t>
      </w:r>
      <w:r>
        <w:rPr>
          <w:rFonts w:hint="eastAsia" w:ascii="仿宋_GB2312" w:hAnsi="仿宋_GB2312" w:eastAsia="仿宋_GB2312" w:cs="仿宋_GB2312"/>
          <w:bCs/>
          <w:kern w:val="0"/>
          <w:sz w:val="30"/>
          <w:szCs w:val="30"/>
          <w:lang w:eastAsia="zh-CN"/>
        </w:rPr>
        <w:t>（</w:t>
      </w:r>
      <w:r>
        <w:rPr>
          <w:rFonts w:hint="eastAsia" w:ascii="仿宋_GB2312" w:hAnsi="仿宋_GB2312" w:eastAsia="仿宋_GB2312" w:cs="仿宋_GB2312"/>
          <w:bCs/>
          <w:kern w:val="0"/>
          <w:sz w:val="30"/>
          <w:szCs w:val="30"/>
          <w:lang w:val="en-US" w:eastAsia="zh-CN"/>
        </w:rPr>
        <w:t>三年到期的要通过审核）</w:t>
      </w:r>
    </w:p>
    <w:p w14:paraId="234FA61A">
      <w:pPr>
        <w:keepNext w:val="0"/>
        <w:keepLines w:val="0"/>
        <w:pageBreakBefore w:val="0"/>
        <w:wordWrap/>
        <w:overflowPunct/>
        <w:topLinePunct w:val="0"/>
        <w:bidi w:val="0"/>
        <w:spacing w:line="600" w:lineRule="exact"/>
        <w:ind w:firstLine="640"/>
        <w:jc w:val="both"/>
        <w:rPr>
          <w:rFonts w:hint="eastAsia" w:ascii="仿宋" w:hAnsi="仿宋" w:eastAsia="仿宋"/>
          <w:sz w:val="32"/>
          <w:szCs w:val="32"/>
          <w:lang w:eastAsia="zh-CN"/>
        </w:rPr>
      </w:pPr>
      <w:r>
        <w:rPr>
          <w:rFonts w:hint="eastAsia" w:ascii="仿宋" w:hAnsi="仿宋" w:eastAsia="仿宋"/>
          <w:sz w:val="32"/>
          <w:szCs w:val="32"/>
          <w:lang w:val="en-US" w:eastAsia="zh-CN"/>
        </w:rPr>
        <w:t>5.</w:t>
      </w:r>
      <w:r>
        <w:rPr>
          <w:rFonts w:hint="eastAsia" w:ascii="仿宋" w:hAnsi="仿宋" w:eastAsia="仿宋"/>
          <w:sz w:val="32"/>
          <w:szCs w:val="32"/>
          <w:lang w:eastAsia="zh-CN"/>
        </w:rPr>
        <w:t>家庭农牧场管理</w:t>
      </w:r>
      <w:r>
        <w:rPr>
          <w:rFonts w:hint="eastAsia" w:ascii="仿宋" w:hAnsi="仿宋" w:eastAsia="仿宋"/>
          <w:sz w:val="32"/>
          <w:szCs w:val="32"/>
        </w:rPr>
        <w:t>制度</w:t>
      </w:r>
    </w:p>
    <w:p w14:paraId="0AB0C160">
      <w:pPr>
        <w:keepNext w:val="0"/>
        <w:keepLines w:val="0"/>
        <w:pageBreakBefore w:val="0"/>
        <w:wordWrap/>
        <w:overflowPunct/>
        <w:topLinePunct w:val="0"/>
        <w:bidi w:val="0"/>
        <w:spacing w:line="600" w:lineRule="exact"/>
        <w:ind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 w:hAnsi="仿宋" w:eastAsia="仿宋"/>
          <w:sz w:val="32"/>
          <w:szCs w:val="32"/>
          <w:lang w:val="en-US" w:eastAsia="zh-CN"/>
        </w:rPr>
        <w:t>名录系统数据更新并截图</w:t>
      </w:r>
    </w:p>
    <w:p w14:paraId="496C8A6F">
      <w:pPr>
        <w:keepNext w:val="0"/>
        <w:keepLines w:val="0"/>
        <w:pageBreakBefore w:val="0"/>
        <w:wordWrap/>
        <w:overflowPunct/>
        <w:topLinePunct w:val="0"/>
        <w:bidi w:val="0"/>
        <w:spacing w:line="600" w:lineRule="exact"/>
        <w:ind w:firstLine="640"/>
        <w:jc w:val="both"/>
        <w:rPr>
          <w:rFonts w:hint="default" w:ascii="仿宋" w:hAnsi="仿宋" w:eastAsia="仿宋"/>
          <w:sz w:val="32"/>
          <w:szCs w:val="32"/>
          <w:lang w:val="en-US" w:eastAsia="zh-CN"/>
        </w:rPr>
      </w:pPr>
      <w:r>
        <w:rPr>
          <w:rFonts w:hint="eastAsia" w:ascii="仿宋" w:hAnsi="仿宋" w:eastAsia="仿宋"/>
          <w:sz w:val="32"/>
          <w:szCs w:val="32"/>
          <w:lang w:val="en-US" w:eastAsia="zh-CN"/>
        </w:rPr>
        <w:t>7.“一码通”我的农场截图和家庭农场信息截图</w:t>
      </w:r>
    </w:p>
    <w:p w14:paraId="4CC366BA">
      <w:pPr>
        <w:keepNext w:val="0"/>
        <w:keepLines w:val="0"/>
        <w:pageBreakBefore w:val="0"/>
        <w:wordWrap/>
        <w:overflowPunct/>
        <w:topLinePunct w:val="0"/>
        <w:bidi w:val="0"/>
        <w:spacing w:line="600" w:lineRule="exact"/>
        <w:ind w:firstLine="640"/>
        <w:jc w:val="both"/>
        <w:rPr>
          <w:rFonts w:hint="default" w:ascii="仿宋" w:hAnsi="仿宋" w:eastAsia="仿宋"/>
          <w:sz w:val="32"/>
          <w:szCs w:val="32"/>
          <w:lang w:val="en-US"/>
        </w:rPr>
      </w:pPr>
      <w:r>
        <w:rPr>
          <w:rFonts w:hint="eastAsia" w:ascii="仿宋" w:hAnsi="仿宋" w:eastAsia="仿宋"/>
          <w:sz w:val="32"/>
          <w:szCs w:val="32"/>
          <w:lang w:val="en-US" w:eastAsia="zh-CN"/>
        </w:rPr>
        <w:t>8.“随手记”首页个人中心“基本信息”截图</w:t>
      </w:r>
    </w:p>
    <w:p w14:paraId="624E9F48">
      <w:pPr>
        <w:keepNext w:val="0"/>
        <w:keepLines w:val="0"/>
        <w:pageBreakBefore w:val="0"/>
        <w:wordWrap/>
        <w:overflowPunct/>
        <w:topLinePunct w:val="0"/>
        <w:bidi w:val="0"/>
        <w:spacing w:line="600" w:lineRule="exact"/>
        <w:ind w:firstLine="640"/>
        <w:jc w:val="both"/>
        <w:rPr>
          <w:rFonts w:hint="default" w:ascii="仿宋" w:hAnsi="仿宋" w:eastAsia="仿宋"/>
          <w:sz w:val="32"/>
          <w:szCs w:val="32"/>
          <w:lang w:val="en-US" w:eastAsia="zh-CN"/>
        </w:rPr>
      </w:pPr>
      <w:r>
        <w:rPr>
          <w:rFonts w:hint="eastAsia" w:ascii="仿宋" w:hAnsi="仿宋" w:eastAsia="仿宋"/>
          <w:sz w:val="32"/>
          <w:szCs w:val="32"/>
          <w:lang w:val="en-US" w:eastAsia="zh-CN"/>
        </w:rPr>
        <w:t>9.2023年经营利润查询明细</w:t>
      </w:r>
    </w:p>
    <w:p w14:paraId="60287E32">
      <w:pPr>
        <w:keepNext w:val="0"/>
        <w:keepLines w:val="0"/>
        <w:pageBreakBefore w:val="0"/>
        <w:wordWrap/>
        <w:overflowPunct/>
        <w:topLinePunct w:val="0"/>
        <w:bidi w:val="0"/>
        <w:spacing w:line="600" w:lineRule="exact"/>
        <w:ind w:firstLine="640"/>
        <w:jc w:val="both"/>
        <w:rPr>
          <w:rFonts w:hint="eastAsia" w:ascii="仿宋" w:hAnsi="仿宋" w:eastAsia="仿宋"/>
          <w:sz w:val="32"/>
          <w:szCs w:val="32"/>
          <w:lang w:val="en-US" w:eastAsia="zh-CN"/>
        </w:rPr>
      </w:pPr>
      <w:r>
        <w:rPr>
          <w:rFonts w:hint="eastAsia" w:ascii="仿宋" w:hAnsi="仿宋" w:eastAsia="仿宋"/>
          <w:sz w:val="32"/>
          <w:szCs w:val="32"/>
          <w:lang w:val="en-US" w:eastAsia="zh-CN"/>
        </w:rPr>
        <w:t>10.2023年总利润查询明细</w:t>
      </w:r>
    </w:p>
    <w:p w14:paraId="0839ED54">
      <w:pPr>
        <w:keepNext w:val="0"/>
        <w:keepLines w:val="0"/>
        <w:pageBreakBefore w:val="0"/>
        <w:wordWrap/>
        <w:overflowPunct/>
        <w:topLinePunct w:val="0"/>
        <w:bidi w:val="0"/>
        <w:spacing w:line="600" w:lineRule="exact"/>
        <w:ind w:firstLine="640"/>
        <w:jc w:val="both"/>
        <w:rPr>
          <w:rFonts w:hint="default" w:ascii="仿宋" w:hAnsi="仿宋" w:eastAsia="仿宋"/>
          <w:sz w:val="32"/>
          <w:szCs w:val="32"/>
          <w:lang w:val="en-US" w:eastAsia="zh-CN"/>
        </w:rPr>
      </w:pPr>
      <w:r>
        <w:rPr>
          <w:rFonts w:hint="eastAsia" w:ascii="仿宋" w:hAnsi="仿宋" w:eastAsia="仿宋"/>
          <w:sz w:val="32"/>
          <w:szCs w:val="32"/>
          <w:lang w:val="en-US" w:eastAsia="zh-CN"/>
        </w:rPr>
        <w:t>11.2022-2023年流水账查询明细</w:t>
      </w:r>
      <w:r>
        <w:rPr>
          <w:rFonts w:hint="eastAsia"/>
          <w:sz w:val="32"/>
          <w:szCs w:val="32"/>
          <w:lang w:val="en-US" w:eastAsia="zh-CN"/>
        </w:rPr>
        <w:t xml:space="preserve">                                                                 </w:t>
      </w:r>
    </w:p>
    <w:p w14:paraId="10A644D3">
      <w:pPr>
        <w:keepNext w:val="0"/>
        <w:keepLines w:val="0"/>
        <w:pageBreakBefore w:val="0"/>
        <w:wordWrap/>
        <w:overflowPunct/>
        <w:topLinePunct w:val="0"/>
        <w:bidi w:val="0"/>
        <w:spacing w:line="600" w:lineRule="exact"/>
        <w:ind w:firstLine="640"/>
        <w:jc w:val="both"/>
        <w:rPr>
          <w:rFonts w:hint="default" w:ascii="仿宋" w:hAnsi="仿宋" w:eastAsia="仿宋"/>
          <w:sz w:val="32"/>
          <w:szCs w:val="32"/>
          <w:lang w:val="en-US" w:eastAsia="zh-CN"/>
        </w:rPr>
      </w:pPr>
      <w:r>
        <w:rPr>
          <w:rFonts w:hint="eastAsia" w:ascii="仿宋" w:hAnsi="仿宋" w:eastAsia="仿宋"/>
          <w:sz w:val="32"/>
          <w:szCs w:val="32"/>
          <w:lang w:val="en-US" w:eastAsia="zh-CN"/>
        </w:rPr>
        <w:t>12.土地承包经营权证复印件、土地流转合同复印件</w:t>
      </w:r>
    </w:p>
    <w:p w14:paraId="7197288F">
      <w:pPr>
        <w:keepNext w:val="0"/>
        <w:keepLines w:val="0"/>
        <w:pageBreakBefore w:val="0"/>
        <w:wordWrap/>
        <w:overflowPunct/>
        <w:topLinePunct w:val="0"/>
        <w:bidi w:val="0"/>
        <w:spacing w:line="600" w:lineRule="exact"/>
        <w:ind w:firstLine="640"/>
        <w:jc w:val="both"/>
        <w:rPr>
          <w:rFonts w:hint="eastAsia" w:ascii="仿宋_GB2312" w:hAnsi="仿宋_GB2312" w:eastAsia="仿宋_GB2312" w:cs="仿宋_GB2312"/>
          <w:bCs/>
          <w:kern w:val="0"/>
          <w:sz w:val="30"/>
          <w:szCs w:val="30"/>
        </w:rPr>
      </w:pP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lang w:eastAsia="zh-CN"/>
        </w:rPr>
        <w:t>家庭农牧场</w:t>
      </w:r>
      <w:r>
        <w:rPr>
          <w:rFonts w:hint="eastAsia" w:ascii="仿宋_GB2312" w:hAnsi="仿宋_GB2312" w:eastAsia="仿宋_GB2312" w:cs="仿宋_GB2312"/>
          <w:sz w:val="32"/>
          <w:szCs w:val="32"/>
        </w:rPr>
        <w:t>经营情况</w:t>
      </w:r>
      <w:r>
        <w:rPr>
          <w:rFonts w:hint="eastAsia" w:ascii="仿宋_GB2312" w:hAnsi="仿宋_GB2312" w:eastAsia="仿宋_GB2312" w:cs="仿宋_GB2312"/>
          <w:sz w:val="32"/>
          <w:szCs w:val="32"/>
          <w:lang w:eastAsia="zh-CN"/>
        </w:rPr>
        <w:t>（包括基本情况、资产情况、经营情况</w:t>
      </w:r>
      <w:r>
        <w:rPr>
          <w:rFonts w:hint="eastAsia" w:ascii="仿宋_GB2312" w:hAnsi="仿宋_GB2312" w:eastAsia="仿宋_GB2312" w:cs="仿宋_GB2312"/>
          <w:sz w:val="32"/>
          <w:szCs w:val="32"/>
          <w:lang w:val="en-US" w:eastAsia="zh-CN"/>
        </w:rPr>
        <w:t>及</w:t>
      </w:r>
      <w:r>
        <w:rPr>
          <w:rFonts w:hint="eastAsia" w:ascii="仿宋_GB2312" w:hAnsi="仿宋_GB2312" w:eastAsia="仿宋_GB2312" w:cs="仿宋_GB2312"/>
          <w:sz w:val="32"/>
          <w:szCs w:val="32"/>
          <w:lang w:eastAsia="zh-CN"/>
        </w:rPr>
        <w:t>成效）</w:t>
      </w:r>
    </w:p>
    <w:p w14:paraId="049AE0D2">
      <w:pPr>
        <w:keepNext w:val="0"/>
        <w:keepLines w:val="0"/>
        <w:pageBreakBefore w:val="0"/>
        <w:wordWrap/>
        <w:overflowPunct/>
        <w:topLinePunct w:val="0"/>
        <w:bidi w:val="0"/>
        <w:spacing w:line="600" w:lineRule="exact"/>
        <w:ind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bCs/>
          <w:kern w:val="0"/>
          <w:sz w:val="32"/>
          <w:szCs w:val="32"/>
          <w:lang w:val="en-US" w:eastAsia="zh-CN"/>
        </w:rPr>
        <w:t>14.</w:t>
      </w:r>
      <w:r>
        <w:rPr>
          <w:rFonts w:hint="eastAsia" w:ascii="仿宋_GB2312" w:hAnsi="仿宋_GB2312" w:eastAsia="仿宋_GB2312" w:cs="仿宋_GB2312"/>
          <w:bCs/>
          <w:kern w:val="0"/>
          <w:sz w:val="32"/>
          <w:szCs w:val="32"/>
        </w:rPr>
        <w:t>产品注册商标证书复印件*</w:t>
      </w:r>
    </w:p>
    <w:p w14:paraId="7F739467">
      <w:pPr>
        <w:keepNext w:val="0"/>
        <w:keepLines w:val="0"/>
        <w:pageBreakBefore w:val="0"/>
        <w:wordWrap/>
        <w:overflowPunct/>
        <w:topLinePunct w:val="0"/>
        <w:bidi w:val="0"/>
        <w:spacing w:line="600" w:lineRule="exact"/>
        <w:ind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项目用地审批手续证明*</w:t>
      </w:r>
    </w:p>
    <w:p w14:paraId="14016DA0">
      <w:pPr>
        <w:keepNext w:val="0"/>
        <w:keepLines w:val="0"/>
        <w:pageBreakBefore w:val="0"/>
        <w:wordWrap/>
        <w:overflowPunct/>
        <w:topLinePunct w:val="0"/>
        <w:bidi w:val="0"/>
        <w:spacing w:line="600" w:lineRule="exact"/>
        <w:ind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环保部门审批意见等*</w:t>
      </w:r>
    </w:p>
    <w:p w14:paraId="3F228B7D">
      <w:pPr>
        <w:keepNext w:val="0"/>
        <w:keepLines w:val="0"/>
        <w:pageBreakBefore w:val="0"/>
        <w:wordWrap/>
        <w:overflowPunct/>
        <w:topLinePunct w:val="0"/>
        <w:bidi w:val="0"/>
        <w:spacing w:line="600" w:lineRule="exact"/>
        <w:ind w:firstLine="640"/>
        <w:jc w:val="both"/>
        <w:rPr>
          <w:rFonts w:hint="eastAsia" w:ascii="仿宋_GB2312" w:hAnsi="仿宋_GB2312" w:eastAsia="仿宋_GB2312" w:cs="仿宋_GB2312"/>
          <w:sz w:val="32"/>
          <w:szCs w:val="32"/>
        </w:rPr>
      </w:pPr>
    </w:p>
    <w:p w14:paraId="083F6C89">
      <w:pPr>
        <w:keepNext w:val="0"/>
        <w:keepLines w:val="0"/>
        <w:pageBreakBefore w:val="0"/>
        <w:wordWrap/>
        <w:overflowPunct/>
        <w:topLinePunct w:val="0"/>
        <w:bidi w:val="0"/>
        <w:spacing w:line="600" w:lineRule="exact"/>
        <w:ind w:firstLine="640"/>
        <w:jc w:val="both"/>
        <w:rPr>
          <w:rFonts w:hint="eastAsia" w:ascii="仿宋_GB2312" w:eastAsia="仿宋_GB2312"/>
          <w:sz w:val="30"/>
          <w:szCs w:val="30"/>
          <w:lang w:eastAsia="zh-CN"/>
        </w:rPr>
      </w:pPr>
    </w:p>
    <w:p w14:paraId="6D0606D4">
      <w:pPr>
        <w:keepNext w:val="0"/>
        <w:keepLines w:val="0"/>
        <w:pageBreakBefore w:val="0"/>
        <w:wordWrap/>
        <w:overflowPunct/>
        <w:topLinePunct w:val="0"/>
        <w:bidi w:val="0"/>
        <w:spacing w:line="600" w:lineRule="exact"/>
        <w:ind w:firstLine="640"/>
        <w:jc w:val="both"/>
        <w:rPr>
          <w:rFonts w:hint="eastAsia" w:ascii="仿宋_GB2312" w:eastAsia="仿宋_GB2312"/>
          <w:sz w:val="30"/>
          <w:szCs w:val="30"/>
        </w:rPr>
      </w:pPr>
      <w:r>
        <w:rPr>
          <w:rFonts w:hint="eastAsia" w:ascii="仿宋_GB2312" w:eastAsia="仿宋_GB2312"/>
          <w:sz w:val="30"/>
          <w:szCs w:val="30"/>
          <w:lang w:eastAsia="zh-CN"/>
        </w:rPr>
        <w:t>说明：带</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eastAsia="zh-CN"/>
        </w:rPr>
        <w:t>号项可根据实际情况提供，</w:t>
      </w:r>
      <w:r>
        <w:rPr>
          <w:rFonts w:hint="eastAsia" w:ascii="仿宋_GB2312" w:eastAsia="仿宋_GB2312"/>
          <w:sz w:val="30"/>
          <w:szCs w:val="30"/>
        </w:rPr>
        <w:t>所有材料</w:t>
      </w:r>
      <w:r>
        <w:rPr>
          <w:rFonts w:hint="eastAsia" w:ascii="仿宋_GB2312" w:eastAsia="仿宋_GB2312"/>
          <w:sz w:val="30"/>
          <w:szCs w:val="30"/>
          <w:lang w:eastAsia="zh-CN"/>
        </w:rPr>
        <w:t>一式三份</w:t>
      </w:r>
      <w:r>
        <w:rPr>
          <w:rFonts w:hint="eastAsia" w:ascii="仿宋_GB2312" w:eastAsia="仿宋_GB2312"/>
          <w:sz w:val="30"/>
          <w:szCs w:val="30"/>
        </w:rPr>
        <w:t>按顺序胶印成册。</w:t>
      </w:r>
    </w:p>
    <w:p w14:paraId="420CA3EA">
      <w:pPr>
        <w:rPr>
          <w:rFonts w:hint="eastAsia" w:ascii="仿宋_GB2312" w:eastAsia="仿宋_GB2312"/>
          <w:sz w:val="30"/>
          <w:szCs w:val="30"/>
        </w:rPr>
      </w:pPr>
      <w:r>
        <w:rPr>
          <w:rFonts w:hint="eastAsia" w:ascii="仿宋_GB2312" w:eastAsia="仿宋_GB2312"/>
          <w:sz w:val="30"/>
          <w:szCs w:val="30"/>
        </w:rPr>
        <w:br w:type="page"/>
      </w:r>
    </w:p>
    <w:p w14:paraId="08A91F03">
      <w:pPr>
        <w:keepNext w:val="0"/>
        <w:keepLines w:val="0"/>
        <w:pageBreakBefore w:val="0"/>
        <w:wordWrap/>
        <w:overflowPunct/>
        <w:topLinePunct w:val="0"/>
        <w:bidi w:val="0"/>
        <w:spacing w:line="600" w:lineRule="exact"/>
        <w:ind w:firstLine="640"/>
        <w:jc w:val="both"/>
        <w:rPr>
          <w:rFonts w:hint="eastAsia" w:ascii="仿宋_GB2312" w:eastAsia="仿宋_GB2312"/>
          <w:sz w:val="30"/>
          <w:szCs w:val="30"/>
        </w:rPr>
        <w:sectPr>
          <w:pgSz w:w="11906" w:h="16838"/>
          <w:pgMar w:top="1440" w:right="1800" w:bottom="1440" w:left="1800" w:header="851" w:footer="992" w:gutter="0"/>
          <w:pgNumType w:fmt="numberInDash"/>
          <w:cols w:space="425" w:num="1"/>
          <w:docGrid w:type="lines" w:linePitch="312" w:charSpace="0"/>
        </w:sectPr>
      </w:pPr>
    </w:p>
    <w:p w14:paraId="463A9CB6">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rPr>
      </w:pPr>
    </w:p>
    <w:p w14:paraId="6CBBEAFF">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方正小标宋简体" w:hAnsi="方正小标宋简体" w:eastAsia="方正小标宋简体" w:cs="方正小标宋简体"/>
          <w:b/>
          <w:bCs/>
          <w:sz w:val="72"/>
          <w:szCs w:val="72"/>
          <w:lang w:val="en-US" w:eastAsia="zh-CN"/>
        </w:rPr>
      </w:pPr>
      <w:r>
        <w:rPr>
          <w:rFonts w:hint="eastAsia" w:ascii="方正小标宋简体" w:hAnsi="方正小标宋简体" w:eastAsia="方正小标宋简体" w:cs="方正小标宋简体"/>
          <w:b/>
          <w:bCs/>
          <w:sz w:val="72"/>
          <w:szCs w:val="72"/>
        </w:rPr>
        <w:t>巴彦淖尔市</w:t>
      </w:r>
      <w:r>
        <w:rPr>
          <w:rFonts w:hint="eastAsia" w:ascii="方正小标宋简体" w:hAnsi="方正小标宋简体" w:eastAsia="方正小标宋简体" w:cs="方正小标宋简体"/>
          <w:b/>
          <w:bCs/>
          <w:sz w:val="72"/>
          <w:szCs w:val="72"/>
          <w:lang w:val="en-US" w:eastAsia="zh-CN"/>
        </w:rPr>
        <w:t>培育壮大</w:t>
      </w:r>
    </w:p>
    <w:p w14:paraId="11675C5A">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方正小标宋简体" w:hAnsi="方正小标宋简体" w:eastAsia="方正小标宋简体" w:cs="方正小标宋简体"/>
          <w:b/>
          <w:bCs/>
          <w:sz w:val="48"/>
          <w:szCs w:val="48"/>
          <w:lang w:eastAsia="zh-CN"/>
        </w:rPr>
      </w:pPr>
      <w:r>
        <w:rPr>
          <w:rFonts w:hint="eastAsia" w:ascii="方正小标宋简体" w:hAnsi="方正小标宋简体" w:eastAsia="方正小标宋简体" w:cs="方正小标宋简体"/>
          <w:b/>
          <w:bCs/>
          <w:sz w:val="72"/>
          <w:szCs w:val="72"/>
          <w:lang w:eastAsia="zh-CN"/>
        </w:rPr>
        <w:t>家庭农牧场项目</w:t>
      </w:r>
    </w:p>
    <w:p w14:paraId="7375BB36">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方正小标宋简体" w:hAnsi="方正小标宋简体" w:eastAsia="方正小标宋简体" w:cs="方正小标宋简体"/>
          <w:b/>
          <w:bCs/>
          <w:sz w:val="52"/>
          <w:szCs w:val="52"/>
        </w:rPr>
      </w:pPr>
    </w:p>
    <w:p w14:paraId="78B1794D">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方正小标宋简体" w:hAnsi="方正小标宋简体" w:eastAsia="方正小标宋简体" w:cs="方正小标宋简体"/>
          <w:b/>
          <w:bCs/>
          <w:sz w:val="72"/>
          <w:szCs w:val="72"/>
        </w:rPr>
      </w:pPr>
    </w:p>
    <w:p w14:paraId="487136E1">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方正小标宋简体" w:hAnsi="方正小标宋简体" w:eastAsia="方正小标宋简体" w:cs="方正小标宋简体"/>
          <w:b/>
          <w:bCs/>
          <w:sz w:val="72"/>
          <w:szCs w:val="72"/>
        </w:rPr>
      </w:pPr>
      <w:r>
        <w:rPr>
          <w:rFonts w:hint="eastAsia" w:ascii="方正小标宋简体" w:hAnsi="方正小标宋简体" w:eastAsia="方正小标宋简体" w:cs="方正小标宋简体"/>
          <w:b/>
          <w:bCs/>
          <w:sz w:val="72"/>
          <w:szCs w:val="72"/>
        </w:rPr>
        <w:t>申</w:t>
      </w:r>
    </w:p>
    <w:p w14:paraId="3CB4D052">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方正小标宋简体" w:hAnsi="方正小标宋简体" w:eastAsia="方正小标宋简体" w:cs="方正小标宋简体"/>
          <w:b/>
          <w:bCs/>
          <w:sz w:val="72"/>
          <w:szCs w:val="72"/>
        </w:rPr>
      </w:pPr>
      <w:r>
        <w:rPr>
          <w:rFonts w:hint="eastAsia" w:ascii="方正小标宋简体" w:hAnsi="方正小标宋简体" w:eastAsia="方正小标宋简体" w:cs="方正小标宋简体"/>
          <w:b/>
          <w:bCs/>
          <w:sz w:val="72"/>
          <w:szCs w:val="72"/>
        </w:rPr>
        <w:t>报</w:t>
      </w:r>
    </w:p>
    <w:p w14:paraId="07C07B08">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方正小标宋简体" w:hAnsi="方正小标宋简体" w:eastAsia="方正小标宋简体" w:cs="方正小标宋简体"/>
          <w:b/>
          <w:bCs/>
          <w:sz w:val="72"/>
          <w:szCs w:val="72"/>
        </w:rPr>
      </w:pPr>
      <w:r>
        <w:rPr>
          <w:rFonts w:hint="eastAsia" w:ascii="方正小标宋简体" w:hAnsi="方正小标宋简体" w:eastAsia="方正小标宋简体" w:cs="方正小标宋简体"/>
          <w:b/>
          <w:bCs/>
          <w:sz w:val="72"/>
          <w:szCs w:val="72"/>
        </w:rPr>
        <w:t>书</w:t>
      </w:r>
    </w:p>
    <w:p w14:paraId="75B2AC0B">
      <w:pPr>
        <w:keepNext w:val="0"/>
        <w:keepLines w:val="0"/>
        <w:pageBreakBefore w:val="0"/>
        <w:widowControl w:val="0"/>
        <w:kinsoku/>
        <w:wordWrap/>
        <w:overflowPunct/>
        <w:topLinePunct w:val="0"/>
        <w:autoSpaceDE/>
        <w:autoSpaceDN/>
        <w:bidi w:val="0"/>
        <w:adjustRightInd/>
        <w:spacing w:line="240" w:lineRule="auto"/>
        <w:textAlignment w:val="auto"/>
        <w:rPr>
          <w:rFonts w:hint="eastAsia" w:eastAsia="黑体"/>
          <w:sz w:val="52"/>
        </w:rPr>
      </w:pPr>
    </w:p>
    <w:p w14:paraId="0F6423D6">
      <w:pPr>
        <w:keepNext w:val="0"/>
        <w:keepLines w:val="0"/>
        <w:pageBreakBefore w:val="0"/>
        <w:widowControl w:val="0"/>
        <w:kinsoku/>
        <w:wordWrap/>
        <w:overflowPunct/>
        <w:topLinePunct w:val="0"/>
        <w:autoSpaceDE/>
        <w:autoSpaceDN/>
        <w:bidi w:val="0"/>
        <w:adjustRightInd/>
        <w:spacing w:line="240" w:lineRule="auto"/>
        <w:ind w:firstLine="1285" w:firstLineChars="400"/>
        <w:textAlignment w:val="auto"/>
        <w:rPr>
          <w:rFonts w:hint="eastAsia" w:ascii="仿宋_GB2312" w:hAnsi="仿宋" w:eastAsia="仿宋_GB2312"/>
          <w:b/>
          <w:bCs/>
          <w:color w:val="000000"/>
          <w:sz w:val="32"/>
          <w:szCs w:val="32"/>
          <w:lang w:eastAsia="zh-CN"/>
        </w:rPr>
      </w:pPr>
    </w:p>
    <w:p w14:paraId="5CFAA3BF">
      <w:pPr>
        <w:keepNext w:val="0"/>
        <w:keepLines w:val="0"/>
        <w:pageBreakBefore w:val="0"/>
        <w:widowControl w:val="0"/>
        <w:kinsoku/>
        <w:wordWrap/>
        <w:overflowPunct/>
        <w:topLinePunct w:val="0"/>
        <w:autoSpaceDE/>
        <w:autoSpaceDN/>
        <w:bidi w:val="0"/>
        <w:adjustRightInd/>
        <w:spacing w:line="240" w:lineRule="auto"/>
        <w:ind w:firstLine="1285" w:firstLineChars="400"/>
        <w:textAlignment w:val="auto"/>
        <w:rPr>
          <w:rFonts w:hint="eastAsia" w:ascii="仿宋_GB2312" w:hAnsi="仿宋" w:eastAsia="仿宋_GB2312"/>
          <w:b/>
          <w:bCs/>
          <w:color w:val="000000"/>
          <w:sz w:val="32"/>
          <w:szCs w:val="32"/>
          <w:lang w:eastAsia="zh-CN"/>
        </w:rPr>
      </w:pPr>
    </w:p>
    <w:p w14:paraId="4BC83A74">
      <w:pPr>
        <w:keepNext w:val="0"/>
        <w:keepLines w:val="0"/>
        <w:pageBreakBefore w:val="0"/>
        <w:widowControl w:val="0"/>
        <w:kinsoku/>
        <w:wordWrap/>
        <w:overflowPunct/>
        <w:topLinePunct w:val="0"/>
        <w:autoSpaceDE/>
        <w:autoSpaceDN/>
        <w:bidi w:val="0"/>
        <w:adjustRightInd/>
        <w:spacing w:line="240" w:lineRule="auto"/>
        <w:ind w:firstLine="1285" w:firstLineChars="400"/>
        <w:textAlignment w:val="auto"/>
        <w:rPr>
          <w:rFonts w:hint="default" w:ascii="仿宋_GB2312" w:hAnsi="仿宋" w:eastAsia="仿宋_GB2312"/>
          <w:b/>
          <w:bCs/>
          <w:color w:val="000000"/>
          <w:sz w:val="32"/>
          <w:szCs w:val="32"/>
          <w:u w:val="single"/>
          <w:lang w:val="en-US" w:eastAsia="zh-CN"/>
        </w:rPr>
      </w:pPr>
      <w:r>
        <w:rPr>
          <w:rFonts w:hint="eastAsia" w:ascii="仿宋_GB2312" w:hAnsi="仿宋" w:eastAsia="仿宋_GB2312"/>
          <w:b/>
          <w:bCs/>
          <w:color w:val="000000"/>
          <w:sz w:val="32"/>
          <w:szCs w:val="32"/>
          <w:lang w:val="en-US" w:eastAsia="zh-CN"/>
        </w:rPr>
        <w:t>申报旗县:</w:t>
      </w:r>
      <w:r>
        <w:rPr>
          <w:rFonts w:hint="eastAsia" w:ascii="仿宋_GB2312" w:hAnsi="仿宋" w:eastAsia="仿宋_GB2312"/>
          <w:b/>
          <w:bCs/>
          <w:color w:val="000000"/>
          <w:sz w:val="32"/>
          <w:szCs w:val="32"/>
          <w:u w:val="single"/>
          <w:lang w:val="en-US" w:eastAsia="zh-CN"/>
        </w:rPr>
        <w:t xml:space="preserve">                             </w:t>
      </w:r>
    </w:p>
    <w:p w14:paraId="65650191">
      <w:pPr>
        <w:keepNext w:val="0"/>
        <w:keepLines w:val="0"/>
        <w:pageBreakBefore w:val="0"/>
        <w:widowControl w:val="0"/>
        <w:kinsoku/>
        <w:wordWrap/>
        <w:overflowPunct/>
        <w:topLinePunct w:val="0"/>
        <w:autoSpaceDE/>
        <w:autoSpaceDN/>
        <w:bidi w:val="0"/>
        <w:adjustRightInd/>
        <w:spacing w:line="240" w:lineRule="auto"/>
        <w:ind w:firstLine="1285" w:firstLineChars="400"/>
        <w:textAlignment w:val="auto"/>
        <w:rPr>
          <w:rFonts w:hint="default" w:ascii="仿宋_GB2312" w:hAnsi="仿宋" w:eastAsia="仿宋_GB2312"/>
          <w:b/>
          <w:bCs/>
          <w:color w:val="000000"/>
          <w:sz w:val="32"/>
          <w:szCs w:val="32"/>
          <w:u w:val="single"/>
          <w:lang w:val="en-US" w:eastAsia="zh-CN"/>
        </w:rPr>
      </w:pPr>
      <w:r>
        <w:rPr>
          <w:rFonts w:hint="eastAsia" w:ascii="仿宋_GB2312" w:hAnsi="仿宋" w:eastAsia="仿宋_GB2312"/>
          <w:b/>
          <w:bCs/>
          <w:color w:val="000000"/>
          <w:sz w:val="32"/>
          <w:szCs w:val="32"/>
          <w:lang w:eastAsia="zh-CN"/>
        </w:rPr>
        <w:t>申报单位名</w:t>
      </w:r>
      <w:r>
        <w:rPr>
          <w:rFonts w:hint="eastAsia" w:ascii="仿宋_GB2312" w:hAnsi="仿宋" w:eastAsia="仿宋_GB2312"/>
          <w:b/>
          <w:bCs/>
          <w:color w:val="000000"/>
          <w:sz w:val="32"/>
          <w:szCs w:val="32"/>
        </w:rPr>
        <w:t>称：</w:t>
      </w:r>
      <w:r>
        <w:rPr>
          <w:rFonts w:hint="eastAsia" w:ascii="仿宋_GB2312" w:hAnsi="仿宋" w:eastAsia="仿宋_GB2312"/>
          <w:b/>
          <w:bCs/>
          <w:color w:val="000000"/>
          <w:sz w:val="32"/>
          <w:szCs w:val="32"/>
          <w:u w:val="single"/>
          <w:lang w:val="en-US" w:eastAsia="zh-CN"/>
        </w:rPr>
        <w:t xml:space="preserve">                        </w:t>
      </w:r>
    </w:p>
    <w:p w14:paraId="628F7E15">
      <w:pPr>
        <w:keepNext w:val="0"/>
        <w:keepLines w:val="0"/>
        <w:pageBreakBefore w:val="0"/>
        <w:widowControl w:val="0"/>
        <w:kinsoku/>
        <w:wordWrap/>
        <w:overflowPunct/>
        <w:topLinePunct w:val="0"/>
        <w:autoSpaceDE/>
        <w:autoSpaceDN/>
        <w:bidi w:val="0"/>
        <w:adjustRightInd/>
        <w:spacing w:line="240" w:lineRule="auto"/>
        <w:ind w:firstLine="1285" w:firstLineChars="400"/>
        <w:textAlignment w:val="auto"/>
        <w:rPr>
          <w:rFonts w:hint="default" w:ascii="仿宋_GB2312" w:hAnsi="仿宋" w:eastAsia="仿宋_GB2312"/>
          <w:b/>
          <w:bCs/>
          <w:color w:val="000000"/>
          <w:sz w:val="32"/>
          <w:szCs w:val="32"/>
          <w:u w:val="single"/>
          <w:lang w:val="en-US" w:eastAsia="zh-CN"/>
        </w:rPr>
      </w:pPr>
      <w:r>
        <w:rPr>
          <w:rFonts w:hint="eastAsia" w:ascii="仿宋_GB2312" w:hAnsi="仿宋" w:eastAsia="仿宋_GB2312"/>
          <w:b/>
          <w:bCs/>
          <w:color w:val="000000"/>
          <w:sz w:val="32"/>
          <w:szCs w:val="32"/>
          <w:lang w:eastAsia="zh-CN"/>
        </w:rPr>
        <w:t>申报人</w:t>
      </w:r>
      <w:r>
        <w:rPr>
          <w:rFonts w:hint="eastAsia" w:ascii="仿宋_GB2312" w:hAnsi="仿宋" w:eastAsia="仿宋_GB2312"/>
          <w:b/>
          <w:bCs/>
          <w:color w:val="000000"/>
          <w:sz w:val="32"/>
          <w:szCs w:val="32"/>
        </w:rPr>
        <w:t>：</w:t>
      </w:r>
      <w:r>
        <w:rPr>
          <w:rFonts w:hint="eastAsia" w:ascii="仿宋_GB2312" w:hAnsi="仿宋" w:eastAsia="仿宋_GB2312"/>
          <w:b/>
          <w:bCs/>
          <w:color w:val="000000"/>
          <w:sz w:val="32"/>
          <w:szCs w:val="32"/>
          <w:u w:val="single"/>
          <w:lang w:val="en-US" w:eastAsia="zh-CN"/>
        </w:rPr>
        <w:t xml:space="preserve">                              </w:t>
      </w:r>
    </w:p>
    <w:p w14:paraId="619D76F5">
      <w:pPr>
        <w:keepNext w:val="0"/>
        <w:keepLines w:val="0"/>
        <w:pageBreakBefore w:val="0"/>
        <w:widowControl w:val="0"/>
        <w:kinsoku/>
        <w:wordWrap/>
        <w:overflowPunct/>
        <w:topLinePunct w:val="0"/>
        <w:autoSpaceDE/>
        <w:autoSpaceDN/>
        <w:bidi w:val="0"/>
        <w:adjustRightInd/>
        <w:snapToGrid w:val="0"/>
        <w:spacing w:line="240" w:lineRule="auto"/>
        <w:ind w:firstLine="1285" w:firstLineChars="400"/>
        <w:textAlignment w:val="auto"/>
        <w:rPr>
          <w:rFonts w:hint="default" w:ascii="仿宋_GB2312" w:hAnsi="仿宋" w:eastAsia="仿宋_GB2312"/>
          <w:b/>
          <w:bCs/>
          <w:color w:val="000000"/>
          <w:sz w:val="32"/>
          <w:szCs w:val="32"/>
          <w:u w:val="single"/>
          <w:lang w:val="en-US" w:eastAsia="zh-CN"/>
        </w:rPr>
      </w:pPr>
      <w:r>
        <w:rPr>
          <w:rFonts w:hint="eastAsia" w:ascii="仿宋_GB2312" w:hAnsi="仿宋" w:eastAsia="仿宋_GB2312"/>
          <w:b/>
          <w:bCs/>
          <w:color w:val="000000"/>
          <w:sz w:val="32"/>
          <w:szCs w:val="32"/>
          <w:lang w:eastAsia="zh-CN"/>
        </w:rPr>
        <w:t>申报</w:t>
      </w:r>
      <w:r>
        <w:rPr>
          <w:rFonts w:hint="eastAsia" w:ascii="仿宋_GB2312" w:hAnsi="仿宋" w:eastAsia="仿宋_GB2312"/>
          <w:b/>
          <w:bCs/>
          <w:color w:val="000000"/>
          <w:sz w:val="32"/>
          <w:szCs w:val="32"/>
        </w:rPr>
        <w:t>日期：</w:t>
      </w:r>
      <w:r>
        <w:rPr>
          <w:rFonts w:hint="eastAsia" w:ascii="仿宋_GB2312" w:hAnsi="仿宋" w:eastAsia="仿宋_GB2312"/>
          <w:b/>
          <w:bCs/>
          <w:color w:val="000000"/>
          <w:sz w:val="32"/>
          <w:szCs w:val="32"/>
          <w:u w:val="single"/>
          <w:lang w:val="en-US" w:eastAsia="zh-CN"/>
        </w:rPr>
        <w:t xml:space="preserve">                            </w:t>
      </w:r>
    </w:p>
    <w:p w14:paraId="40595034">
      <w:pPr>
        <w:rPr>
          <w:rFonts w:hint="eastAsia" w:ascii="黑体" w:hAnsi="黑体" w:eastAsia="黑体" w:cs="黑体"/>
          <w:b w:val="0"/>
          <w:bCs w:val="0"/>
          <w:color w:val="000000"/>
          <w:sz w:val="36"/>
          <w:szCs w:val="36"/>
          <w:lang w:val="en-US" w:eastAsia="zh-CN"/>
        </w:rPr>
      </w:pPr>
      <w:r>
        <w:rPr>
          <w:rFonts w:hint="eastAsia" w:ascii="黑体" w:hAnsi="黑体" w:eastAsia="黑体" w:cs="黑体"/>
          <w:b w:val="0"/>
          <w:bCs w:val="0"/>
          <w:color w:val="000000"/>
          <w:sz w:val="36"/>
          <w:szCs w:val="36"/>
          <w:lang w:val="en-US" w:eastAsia="zh-CN"/>
        </w:rPr>
        <w:br w:type="page"/>
      </w:r>
    </w:p>
    <w:p w14:paraId="0D574F1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黑体" w:hAnsi="黑体" w:eastAsia="黑体" w:cs="黑体"/>
          <w:b w:val="0"/>
          <w:bCs w:val="0"/>
          <w:color w:val="000000"/>
          <w:sz w:val="36"/>
          <w:szCs w:val="36"/>
          <w:lang w:val="en-US" w:eastAsia="zh-CN"/>
        </w:rPr>
      </w:pPr>
      <w:r>
        <w:rPr>
          <w:rFonts w:hint="eastAsia" w:ascii="黑体" w:hAnsi="黑体" w:eastAsia="黑体" w:cs="黑体"/>
          <w:b w:val="0"/>
          <w:bCs w:val="0"/>
          <w:color w:val="000000"/>
          <w:sz w:val="36"/>
          <w:szCs w:val="36"/>
          <w:lang w:val="en-US" w:eastAsia="zh-CN"/>
        </w:rPr>
        <w:t>培育壮大</w:t>
      </w:r>
      <w:r>
        <w:rPr>
          <w:rFonts w:hint="eastAsia" w:ascii="黑体" w:hAnsi="黑体" w:eastAsia="黑体" w:cs="黑体"/>
          <w:b w:val="0"/>
          <w:bCs w:val="0"/>
          <w:color w:val="000000"/>
          <w:sz w:val="36"/>
          <w:szCs w:val="36"/>
          <w:lang w:eastAsia="zh-CN"/>
        </w:rPr>
        <w:t>家庭农牧场项目</w:t>
      </w:r>
      <w:r>
        <w:rPr>
          <w:rFonts w:hint="eastAsia" w:ascii="黑体" w:hAnsi="黑体" w:eastAsia="黑体" w:cs="黑体"/>
          <w:b w:val="0"/>
          <w:bCs w:val="0"/>
          <w:color w:val="000000"/>
          <w:sz w:val="36"/>
          <w:szCs w:val="36"/>
          <w:lang w:val="en-US" w:eastAsia="zh-CN"/>
        </w:rPr>
        <w:t>申报表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96"/>
        <w:gridCol w:w="5326"/>
      </w:tblGrid>
      <w:tr w14:paraId="564FE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3196" w:type="dxa"/>
            <w:vAlign w:val="center"/>
          </w:tcPr>
          <w:p w14:paraId="3B07FF0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 w:eastAsia="仿宋_GB2312"/>
                <w:b/>
                <w:bCs/>
                <w:color w:val="000000"/>
                <w:sz w:val="32"/>
                <w:szCs w:val="32"/>
                <w:vertAlign w:val="baseline"/>
                <w:lang w:eastAsia="zh-CN"/>
              </w:rPr>
            </w:pPr>
            <w:r>
              <w:rPr>
                <w:rFonts w:hint="eastAsia" w:ascii="仿宋_GB2312" w:hAnsi="仿宋" w:eastAsia="仿宋_GB2312"/>
                <w:b/>
                <w:bCs/>
                <w:color w:val="000000"/>
                <w:sz w:val="32"/>
                <w:szCs w:val="32"/>
                <w:vertAlign w:val="baseline"/>
                <w:lang w:eastAsia="zh-CN"/>
              </w:rPr>
              <w:t>家庭农牧场名称</w:t>
            </w:r>
          </w:p>
        </w:tc>
        <w:tc>
          <w:tcPr>
            <w:tcW w:w="5326" w:type="dxa"/>
            <w:vAlign w:val="center"/>
          </w:tcPr>
          <w:p w14:paraId="1FC77D6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 w:eastAsia="仿宋_GB2312"/>
                <w:b/>
                <w:bCs/>
                <w:color w:val="000000"/>
                <w:sz w:val="32"/>
                <w:szCs w:val="32"/>
                <w:vertAlign w:val="baseline"/>
                <w:lang w:eastAsia="zh-CN"/>
              </w:rPr>
            </w:pPr>
          </w:p>
        </w:tc>
      </w:tr>
      <w:tr w14:paraId="64AFB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3196" w:type="dxa"/>
            <w:vAlign w:val="center"/>
          </w:tcPr>
          <w:p w14:paraId="43919CC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 w:eastAsia="仿宋_GB2312"/>
                <w:b/>
                <w:bCs/>
                <w:color w:val="000000"/>
                <w:sz w:val="32"/>
                <w:szCs w:val="32"/>
                <w:vertAlign w:val="baseline"/>
                <w:lang w:eastAsia="zh-CN"/>
              </w:rPr>
            </w:pPr>
            <w:r>
              <w:rPr>
                <w:rFonts w:hint="eastAsia" w:ascii="仿宋_GB2312" w:hAnsi="仿宋" w:eastAsia="仿宋_GB2312"/>
                <w:b/>
                <w:bCs/>
                <w:color w:val="000000"/>
                <w:sz w:val="32"/>
                <w:szCs w:val="32"/>
                <w:vertAlign w:val="baseline"/>
                <w:lang w:val="en-US" w:eastAsia="zh-CN"/>
              </w:rPr>
              <w:t>详细</w:t>
            </w:r>
            <w:r>
              <w:rPr>
                <w:rFonts w:hint="eastAsia" w:ascii="仿宋_GB2312" w:hAnsi="仿宋" w:eastAsia="仿宋_GB2312"/>
                <w:b/>
                <w:bCs/>
                <w:color w:val="000000"/>
                <w:sz w:val="32"/>
                <w:szCs w:val="32"/>
                <w:vertAlign w:val="baseline"/>
                <w:lang w:eastAsia="zh-CN"/>
              </w:rPr>
              <w:t>地址</w:t>
            </w:r>
          </w:p>
        </w:tc>
        <w:tc>
          <w:tcPr>
            <w:tcW w:w="5326" w:type="dxa"/>
            <w:vAlign w:val="center"/>
          </w:tcPr>
          <w:p w14:paraId="6066DF7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 w:eastAsia="仿宋_GB2312"/>
                <w:b/>
                <w:bCs/>
                <w:color w:val="000000"/>
                <w:sz w:val="32"/>
                <w:szCs w:val="32"/>
                <w:vertAlign w:val="baseline"/>
                <w:lang w:eastAsia="zh-CN"/>
              </w:rPr>
            </w:pPr>
          </w:p>
        </w:tc>
      </w:tr>
      <w:tr w14:paraId="04DFE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3196" w:type="dxa"/>
            <w:vAlign w:val="center"/>
          </w:tcPr>
          <w:p w14:paraId="459A49F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 w:eastAsia="仿宋_GB2312"/>
                <w:b/>
                <w:bCs/>
                <w:color w:val="000000"/>
                <w:sz w:val="32"/>
                <w:szCs w:val="32"/>
                <w:vertAlign w:val="baseline"/>
                <w:lang w:eastAsia="zh-CN"/>
              </w:rPr>
            </w:pPr>
            <w:r>
              <w:rPr>
                <w:rFonts w:hint="eastAsia" w:ascii="仿宋_GB2312" w:hAnsi="仿宋" w:eastAsia="仿宋_GB2312"/>
                <w:b/>
                <w:bCs/>
                <w:color w:val="000000"/>
                <w:sz w:val="32"/>
                <w:szCs w:val="32"/>
                <w:vertAlign w:val="baseline"/>
                <w:lang w:eastAsia="zh-CN"/>
              </w:rPr>
              <w:t>建设时间</w:t>
            </w:r>
          </w:p>
        </w:tc>
        <w:tc>
          <w:tcPr>
            <w:tcW w:w="5326" w:type="dxa"/>
            <w:vAlign w:val="center"/>
          </w:tcPr>
          <w:p w14:paraId="7DEEB8A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 w:eastAsia="仿宋_GB2312"/>
                <w:b/>
                <w:bCs/>
                <w:color w:val="000000"/>
                <w:sz w:val="32"/>
                <w:szCs w:val="32"/>
                <w:vertAlign w:val="baseline"/>
                <w:lang w:eastAsia="zh-CN"/>
              </w:rPr>
            </w:pPr>
          </w:p>
        </w:tc>
      </w:tr>
      <w:tr w14:paraId="5640F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8522" w:type="dxa"/>
            <w:gridSpan w:val="2"/>
            <w:vAlign w:val="center"/>
          </w:tcPr>
          <w:p w14:paraId="2D1A292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 w:eastAsia="仿宋_GB2312"/>
                <w:b/>
                <w:bCs/>
                <w:color w:val="000000"/>
                <w:sz w:val="32"/>
                <w:szCs w:val="32"/>
                <w:vertAlign w:val="baseline"/>
                <w:lang w:eastAsia="zh-CN"/>
              </w:rPr>
            </w:pPr>
            <w:r>
              <w:rPr>
                <w:rFonts w:hint="eastAsia" w:ascii="仿宋_GB2312" w:hAnsi="仿宋" w:eastAsia="仿宋_GB2312"/>
                <w:b/>
                <w:bCs/>
                <w:color w:val="000000"/>
                <w:sz w:val="32"/>
                <w:szCs w:val="32"/>
                <w:vertAlign w:val="baseline"/>
                <w:lang w:eastAsia="zh-CN"/>
              </w:rPr>
              <w:t>项目建设主要内容</w:t>
            </w:r>
          </w:p>
        </w:tc>
      </w:tr>
      <w:tr w14:paraId="5D6FA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2" w:hRule="atLeast"/>
        </w:trPr>
        <w:tc>
          <w:tcPr>
            <w:tcW w:w="8522" w:type="dxa"/>
            <w:gridSpan w:val="2"/>
            <w:vAlign w:val="center"/>
          </w:tcPr>
          <w:p w14:paraId="07E36A82">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仿宋_GB2312" w:hAnsi="仿宋" w:eastAsia="仿宋_GB2312"/>
                <w:b/>
                <w:bCs/>
                <w:color w:val="000000"/>
                <w:sz w:val="28"/>
                <w:szCs w:val="28"/>
                <w:vertAlign w:val="baseline"/>
                <w:lang w:eastAsia="zh-CN"/>
              </w:rPr>
            </w:pPr>
          </w:p>
        </w:tc>
      </w:tr>
      <w:tr w14:paraId="2315F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trPr>
        <w:tc>
          <w:tcPr>
            <w:tcW w:w="3196" w:type="dxa"/>
            <w:vAlign w:val="center"/>
          </w:tcPr>
          <w:p w14:paraId="147FA06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 w:eastAsia="仿宋_GB2312"/>
                <w:b/>
                <w:bCs/>
                <w:color w:val="000000"/>
                <w:sz w:val="28"/>
                <w:szCs w:val="28"/>
                <w:vertAlign w:val="baseline"/>
                <w:lang w:val="en-US" w:eastAsia="zh-CN"/>
              </w:rPr>
            </w:pPr>
            <w:r>
              <w:rPr>
                <w:rFonts w:hint="eastAsia" w:ascii="仿宋_GB2312" w:hAnsi="仿宋" w:eastAsia="仿宋_GB2312"/>
                <w:b/>
                <w:bCs/>
                <w:color w:val="000000"/>
                <w:sz w:val="28"/>
                <w:szCs w:val="28"/>
                <w:vertAlign w:val="baseline"/>
                <w:lang w:val="en-US" w:eastAsia="zh-CN"/>
              </w:rPr>
              <w:t>旗县区经管部门意见</w:t>
            </w:r>
          </w:p>
        </w:tc>
        <w:tc>
          <w:tcPr>
            <w:tcW w:w="5326" w:type="dxa"/>
            <w:vAlign w:val="bottom"/>
          </w:tcPr>
          <w:p w14:paraId="03DEB8E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 w:eastAsia="仿宋_GB2312"/>
                <w:b/>
                <w:bCs/>
                <w:color w:val="000000"/>
                <w:sz w:val="28"/>
                <w:szCs w:val="28"/>
                <w:vertAlign w:val="baseline"/>
                <w:lang w:eastAsia="zh-CN"/>
              </w:rPr>
            </w:pPr>
            <w:r>
              <w:rPr>
                <w:rFonts w:hint="eastAsia" w:ascii="仿宋_GB2312" w:hAnsi="仿宋" w:eastAsia="仿宋_GB2312"/>
                <w:b/>
                <w:bCs/>
                <w:color w:val="000000"/>
                <w:sz w:val="28"/>
                <w:szCs w:val="28"/>
                <w:vertAlign w:val="baseline"/>
                <w:lang w:val="en-US" w:eastAsia="zh-CN"/>
              </w:rPr>
              <w:t xml:space="preserve">                     </w:t>
            </w:r>
            <w:r>
              <w:rPr>
                <w:rFonts w:hint="eastAsia" w:ascii="仿宋_GB2312" w:hAnsi="仿宋" w:eastAsia="仿宋_GB2312"/>
                <w:b/>
                <w:bCs/>
                <w:color w:val="000000"/>
                <w:sz w:val="28"/>
                <w:szCs w:val="28"/>
                <w:vertAlign w:val="baseline"/>
                <w:lang w:eastAsia="zh-CN"/>
              </w:rPr>
              <w:t>年</w:t>
            </w:r>
            <w:r>
              <w:rPr>
                <w:rFonts w:hint="eastAsia" w:ascii="仿宋_GB2312" w:hAnsi="仿宋" w:eastAsia="仿宋_GB2312"/>
                <w:b/>
                <w:bCs/>
                <w:color w:val="000000"/>
                <w:sz w:val="28"/>
                <w:szCs w:val="28"/>
                <w:vertAlign w:val="baseline"/>
                <w:lang w:val="en-US" w:eastAsia="zh-CN"/>
              </w:rPr>
              <w:t xml:space="preserve">    </w:t>
            </w:r>
            <w:r>
              <w:rPr>
                <w:rFonts w:hint="eastAsia" w:ascii="仿宋_GB2312" w:hAnsi="仿宋" w:eastAsia="仿宋_GB2312"/>
                <w:b/>
                <w:bCs/>
                <w:color w:val="000000"/>
                <w:sz w:val="28"/>
                <w:szCs w:val="28"/>
                <w:vertAlign w:val="baseline"/>
                <w:lang w:eastAsia="zh-CN"/>
              </w:rPr>
              <w:t>月</w:t>
            </w:r>
            <w:r>
              <w:rPr>
                <w:rFonts w:hint="eastAsia" w:ascii="仿宋_GB2312" w:hAnsi="仿宋" w:eastAsia="仿宋_GB2312"/>
                <w:b/>
                <w:bCs/>
                <w:color w:val="000000"/>
                <w:sz w:val="28"/>
                <w:szCs w:val="28"/>
                <w:vertAlign w:val="baseline"/>
                <w:lang w:val="en-US" w:eastAsia="zh-CN"/>
              </w:rPr>
              <w:t xml:space="preserve">    </w:t>
            </w:r>
            <w:r>
              <w:rPr>
                <w:rFonts w:hint="eastAsia" w:ascii="仿宋_GB2312" w:hAnsi="仿宋" w:eastAsia="仿宋_GB2312"/>
                <w:b/>
                <w:bCs/>
                <w:color w:val="000000"/>
                <w:sz w:val="28"/>
                <w:szCs w:val="28"/>
                <w:vertAlign w:val="baseline"/>
                <w:lang w:eastAsia="zh-CN"/>
              </w:rPr>
              <w:t>日</w:t>
            </w:r>
          </w:p>
        </w:tc>
      </w:tr>
      <w:tr w14:paraId="44636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trPr>
        <w:tc>
          <w:tcPr>
            <w:tcW w:w="3196" w:type="dxa"/>
            <w:vAlign w:val="center"/>
          </w:tcPr>
          <w:p w14:paraId="3FAC67B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 w:eastAsia="仿宋_GB2312"/>
                <w:b/>
                <w:bCs/>
                <w:color w:val="000000"/>
                <w:sz w:val="28"/>
                <w:szCs w:val="28"/>
                <w:vertAlign w:val="baseline"/>
                <w:lang w:val="en-US" w:eastAsia="zh-CN"/>
              </w:rPr>
            </w:pPr>
            <w:r>
              <w:rPr>
                <w:rFonts w:hint="eastAsia" w:ascii="仿宋_GB2312" w:hAnsi="仿宋" w:eastAsia="仿宋_GB2312"/>
                <w:b/>
                <w:bCs/>
                <w:color w:val="000000"/>
                <w:sz w:val="28"/>
                <w:szCs w:val="28"/>
                <w:vertAlign w:val="baseline"/>
                <w:lang w:val="en-US" w:eastAsia="zh-CN"/>
              </w:rPr>
              <w:t>旗县区农牧和科技局</w:t>
            </w:r>
          </w:p>
          <w:p w14:paraId="2367E3B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 w:eastAsia="仿宋_GB2312"/>
                <w:b/>
                <w:bCs/>
                <w:color w:val="000000"/>
                <w:sz w:val="28"/>
                <w:szCs w:val="28"/>
                <w:vertAlign w:val="baseline"/>
                <w:lang w:val="en-US" w:eastAsia="zh-CN"/>
              </w:rPr>
            </w:pPr>
            <w:r>
              <w:rPr>
                <w:rFonts w:hint="eastAsia" w:ascii="仿宋_GB2312" w:hAnsi="仿宋" w:eastAsia="仿宋_GB2312"/>
                <w:b/>
                <w:bCs/>
                <w:color w:val="000000"/>
                <w:sz w:val="28"/>
                <w:szCs w:val="28"/>
                <w:vertAlign w:val="baseline"/>
                <w:lang w:val="en-US" w:eastAsia="zh-CN"/>
              </w:rPr>
              <w:t>意见</w:t>
            </w:r>
          </w:p>
        </w:tc>
        <w:tc>
          <w:tcPr>
            <w:tcW w:w="5326" w:type="dxa"/>
            <w:vAlign w:val="bottom"/>
          </w:tcPr>
          <w:p w14:paraId="1A8EE063">
            <w:pPr>
              <w:keepNext w:val="0"/>
              <w:keepLines w:val="0"/>
              <w:pageBreakBefore w:val="0"/>
              <w:widowControl w:val="0"/>
              <w:kinsoku/>
              <w:wordWrap/>
              <w:overflowPunct/>
              <w:topLinePunct w:val="0"/>
              <w:autoSpaceDE/>
              <w:autoSpaceDN/>
              <w:bidi w:val="0"/>
              <w:adjustRightInd/>
              <w:snapToGrid w:val="0"/>
              <w:spacing w:line="240" w:lineRule="auto"/>
              <w:jc w:val="right"/>
              <w:textAlignment w:val="auto"/>
              <w:rPr>
                <w:rFonts w:hint="eastAsia" w:ascii="仿宋_GB2312" w:hAnsi="仿宋" w:eastAsia="仿宋_GB2312"/>
                <w:b/>
                <w:bCs/>
                <w:color w:val="000000"/>
                <w:sz w:val="28"/>
                <w:szCs w:val="28"/>
                <w:vertAlign w:val="baseline"/>
                <w:lang w:eastAsia="zh-CN"/>
              </w:rPr>
            </w:pPr>
            <w:r>
              <w:rPr>
                <w:rFonts w:hint="eastAsia" w:ascii="仿宋_GB2312" w:hAnsi="仿宋" w:eastAsia="仿宋_GB2312"/>
                <w:b/>
                <w:bCs/>
                <w:color w:val="000000"/>
                <w:sz w:val="28"/>
                <w:szCs w:val="28"/>
                <w:vertAlign w:val="baseline"/>
                <w:lang w:eastAsia="zh-CN"/>
              </w:rPr>
              <w:t>年</w:t>
            </w:r>
            <w:r>
              <w:rPr>
                <w:rFonts w:hint="eastAsia" w:ascii="仿宋_GB2312" w:hAnsi="仿宋" w:eastAsia="仿宋_GB2312"/>
                <w:b/>
                <w:bCs/>
                <w:color w:val="000000"/>
                <w:sz w:val="28"/>
                <w:szCs w:val="28"/>
                <w:vertAlign w:val="baseline"/>
                <w:lang w:val="en-US" w:eastAsia="zh-CN"/>
              </w:rPr>
              <w:t xml:space="preserve">    </w:t>
            </w:r>
            <w:r>
              <w:rPr>
                <w:rFonts w:hint="eastAsia" w:ascii="仿宋_GB2312" w:hAnsi="仿宋" w:eastAsia="仿宋_GB2312"/>
                <w:b/>
                <w:bCs/>
                <w:color w:val="000000"/>
                <w:sz w:val="28"/>
                <w:szCs w:val="28"/>
                <w:vertAlign w:val="baseline"/>
                <w:lang w:eastAsia="zh-CN"/>
              </w:rPr>
              <w:t>月</w:t>
            </w:r>
            <w:r>
              <w:rPr>
                <w:rFonts w:hint="eastAsia" w:ascii="仿宋_GB2312" w:hAnsi="仿宋" w:eastAsia="仿宋_GB2312"/>
                <w:b/>
                <w:bCs/>
                <w:color w:val="000000"/>
                <w:sz w:val="28"/>
                <w:szCs w:val="28"/>
                <w:vertAlign w:val="baseline"/>
                <w:lang w:val="en-US" w:eastAsia="zh-CN"/>
              </w:rPr>
              <w:t xml:space="preserve">    </w:t>
            </w:r>
            <w:r>
              <w:rPr>
                <w:rFonts w:hint="eastAsia" w:ascii="仿宋_GB2312" w:hAnsi="仿宋" w:eastAsia="仿宋_GB2312"/>
                <w:b/>
                <w:bCs/>
                <w:color w:val="000000"/>
                <w:sz w:val="28"/>
                <w:szCs w:val="28"/>
                <w:vertAlign w:val="baseline"/>
                <w:lang w:eastAsia="zh-CN"/>
              </w:rPr>
              <w:t>日</w:t>
            </w:r>
          </w:p>
        </w:tc>
      </w:tr>
      <w:tr w14:paraId="3AD5D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trPr>
        <w:tc>
          <w:tcPr>
            <w:tcW w:w="3196" w:type="dxa"/>
            <w:vAlign w:val="center"/>
          </w:tcPr>
          <w:p w14:paraId="7963807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 w:eastAsia="仿宋_GB2312"/>
                <w:b/>
                <w:bCs/>
                <w:color w:val="000000"/>
                <w:sz w:val="28"/>
                <w:szCs w:val="28"/>
                <w:vertAlign w:val="baseline"/>
                <w:lang w:val="en-US" w:eastAsia="zh-CN"/>
              </w:rPr>
            </w:pPr>
            <w:r>
              <w:rPr>
                <w:rFonts w:hint="eastAsia" w:ascii="仿宋_GB2312" w:hAnsi="仿宋" w:eastAsia="仿宋_GB2312"/>
                <w:b/>
                <w:bCs/>
                <w:color w:val="000000"/>
                <w:sz w:val="28"/>
                <w:szCs w:val="28"/>
                <w:vertAlign w:val="baseline"/>
                <w:lang w:val="en-US" w:eastAsia="zh-CN"/>
              </w:rPr>
              <w:t>市农牧局意见</w:t>
            </w:r>
          </w:p>
        </w:tc>
        <w:tc>
          <w:tcPr>
            <w:tcW w:w="5326" w:type="dxa"/>
            <w:vAlign w:val="bottom"/>
          </w:tcPr>
          <w:p w14:paraId="0661D32E">
            <w:pPr>
              <w:keepNext w:val="0"/>
              <w:keepLines w:val="0"/>
              <w:pageBreakBefore w:val="0"/>
              <w:widowControl w:val="0"/>
              <w:kinsoku/>
              <w:wordWrap/>
              <w:overflowPunct/>
              <w:topLinePunct w:val="0"/>
              <w:autoSpaceDE/>
              <w:autoSpaceDN/>
              <w:bidi w:val="0"/>
              <w:adjustRightInd/>
              <w:snapToGrid w:val="0"/>
              <w:spacing w:line="240" w:lineRule="auto"/>
              <w:jc w:val="right"/>
              <w:textAlignment w:val="auto"/>
              <w:rPr>
                <w:rFonts w:hint="eastAsia" w:ascii="仿宋_GB2312" w:hAnsi="仿宋" w:eastAsia="仿宋_GB2312"/>
                <w:b/>
                <w:bCs/>
                <w:color w:val="000000"/>
                <w:sz w:val="28"/>
                <w:szCs w:val="28"/>
                <w:vertAlign w:val="baseline"/>
                <w:lang w:eastAsia="zh-CN"/>
              </w:rPr>
            </w:pPr>
            <w:r>
              <w:rPr>
                <w:rFonts w:hint="eastAsia" w:ascii="仿宋_GB2312" w:hAnsi="仿宋" w:eastAsia="仿宋_GB2312"/>
                <w:b/>
                <w:bCs/>
                <w:color w:val="000000"/>
                <w:sz w:val="28"/>
                <w:szCs w:val="28"/>
                <w:vertAlign w:val="baseline"/>
                <w:lang w:eastAsia="zh-CN"/>
              </w:rPr>
              <w:t>年</w:t>
            </w:r>
            <w:r>
              <w:rPr>
                <w:rFonts w:hint="eastAsia" w:ascii="仿宋_GB2312" w:hAnsi="仿宋" w:eastAsia="仿宋_GB2312"/>
                <w:b/>
                <w:bCs/>
                <w:color w:val="000000"/>
                <w:sz w:val="28"/>
                <w:szCs w:val="28"/>
                <w:vertAlign w:val="baseline"/>
                <w:lang w:val="en-US" w:eastAsia="zh-CN"/>
              </w:rPr>
              <w:t xml:space="preserve">    </w:t>
            </w:r>
            <w:r>
              <w:rPr>
                <w:rFonts w:hint="eastAsia" w:ascii="仿宋_GB2312" w:hAnsi="仿宋" w:eastAsia="仿宋_GB2312"/>
                <w:b/>
                <w:bCs/>
                <w:color w:val="000000"/>
                <w:sz w:val="28"/>
                <w:szCs w:val="28"/>
                <w:vertAlign w:val="baseline"/>
                <w:lang w:eastAsia="zh-CN"/>
              </w:rPr>
              <w:t>月</w:t>
            </w:r>
            <w:r>
              <w:rPr>
                <w:rFonts w:hint="eastAsia" w:ascii="仿宋_GB2312" w:hAnsi="仿宋" w:eastAsia="仿宋_GB2312"/>
                <w:b/>
                <w:bCs/>
                <w:color w:val="000000"/>
                <w:sz w:val="28"/>
                <w:szCs w:val="28"/>
                <w:vertAlign w:val="baseline"/>
                <w:lang w:val="en-US" w:eastAsia="zh-CN"/>
              </w:rPr>
              <w:t xml:space="preserve">    </w:t>
            </w:r>
            <w:r>
              <w:rPr>
                <w:rFonts w:hint="eastAsia" w:ascii="仿宋_GB2312" w:hAnsi="仿宋" w:eastAsia="仿宋_GB2312"/>
                <w:b/>
                <w:bCs/>
                <w:color w:val="000000"/>
                <w:sz w:val="28"/>
                <w:szCs w:val="28"/>
                <w:vertAlign w:val="baseline"/>
                <w:lang w:eastAsia="zh-CN"/>
              </w:rPr>
              <w:t>日</w:t>
            </w:r>
          </w:p>
        </w:tc>
      </w:tr>
    </w:tbl>
    <w:p w14:paraId="06BA52A4">
      <w:pPr>
        <w:keepNext w:val="0"/>
        <w:keepLines w:val="0"/>
        <w:pageBreakBefore w:val="0"/>
        <w:widowControl w:val="0"/>
        <w:kinsoku/>
        <w:wordWrap/>
        <w:overflowPunct/>
        <w:topLinePunct w:val="0"/>
        <w:autoSpaceDE/>
        <w:autoSpaceDN/>
        <w:bidi w:val="0"/>
        <w:adjustRightInd/>
        <w:spacing w:line="240" w:lineRule="auto"/>
        <w:textAlignment w:val="auto"/>
        <w:rPr>
          <w:rFonts w:hint="eastAsia" w:ascii="方正小标宋简体" w:hAnsi="方正小标宋简体" w:eastAsia="方正小标宋简体" w:cs="方正小标宋简体"/>
          <w:color w:val="000000"/>
          <w:spacing w:val="0"/>
          <w:w w:val="100"/>
          <w:position w:val="0"/>
          <w:sz w:val="44"/>
          <w:szCs w:val="44"/>
          <w:lang w:val="en-US" w:eastAsia="zh-CN" w:bidi="zh-CN"/>
        </w:rPr>
      </w:pPr>
      <w:bookmarkStart w:id="0" w:name="bookmark3"/>
      <w:r>
        <w:rPr>
          <w:rFonts w:hint="eastAsia" w:ascii="方正小标宋简体" w:hAnsi="方正小标宋简体" w:eastAsia="方正小标宋简体" w:cs="方正小标宋简体"/>
          <w:color w:val="000000"/>
          <w:spacing w:val="0"/>
          <w:w w:val="100"/>
          <w:position w:val="0"/>
          <w:sz w:val="44"/>
          <w:szCs w:val="44"/>
          <w:lang w:val="en-US" w:eastAsia="zh-CN" w:bidi="zh-CN"/>
        </w:rPr>
        <w:br w:type="page"/>
      </w:r>
    </w:p>
    <w:tbl>
      <w:tblPr>
        <w:tblStyle w:val="6"/>
        <w:tblpPr w:leftFromText="180" w:rightFromText="180" w:vertAnchor="text" w:horzAnchor="page" w:tblpX="1780" w:tblpY="79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6"/>
        <w:gridCol w:w="760"/>
        <w:gridCol w:w="1353"/>
        <w:gridCol w:w="2136"/>
        <w:gridCol w:w="2137"/>
      </w:tblGrid>
      <w:tr w14:paraId="458A2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1" w:hRule="atLeast"/>
        </w:trPr>
        <w:tc>
          <w:tcPr>
            <w:tcW w:w="2896" w:type="dxa"/>
            <w:gridSpan w:val="2"/>
            <w:vAlign w:val="center"/>
          </w:tcPr>
          <w:p w14:paraId="14ADCE3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rPr>
              <w:t>家庭农牧场名称</w:t>
            </w:r>
          </w:p>
        </w:tc>
        <w:tc>
          <w:tcPr>
            <w:tcW w:w="5626" w:type="dxa"/>
            <w:gridSpan w:val="3"/>
            <w:vAlign w:val="center"/>
          </w:tcPr>
          <w:p w14:paraId="3F3378E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lang w:val="zh-CN" w:eastAsia="zh-CN"/>
              </w:rPr>
            </w:pPr>
          </w:p>
        </w:tc>
      </w:tr>
      <w:tr w14:paraId="5ACDE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1" w:hRule="atLeast"/>
        </w:trPr>
        <w:tc>
          <w:tcPr>
            <w:tcW w:w="2896" w:type="dxa"/>
            <w:gridSpan w:val="2"/>
            <w:vAlign w:val="center"/>
          </w:tcPr>
          <w:p w14:paraId="3A79F82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rPr>
              <w:t>详细地址</w:t>
            </w:r>
          </w:p>
        </w:tc>
        <w:tc>
          <w:tcPr>
            <w:tcW w:w="5626" w:type="dxa"/>
            <w:gridSpan w:val="3"/>
            <w:vAlign w:val="center"/>
          </w:tcPr>
          <w:p w14:paraId="52C34B4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lang w:val="zh-CN" w:eastAsia="zh-CN"/>
              </w:rPr>
            </w:pPr>
          </w:p>
        </w:tc>
      </w:tr>
      <w:tr w14:paraId="34301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6" w:type="dxa"/>
            <w:vAlign w:val="center"/>
          </w:tcPr>
          <w:p w14:paraId="66B90BE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农牧业部门</w:t>
            </w:r>
          </w:p>
          <w:p w14:paraId="10427C7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rPr>
              <w:t>认定时间</w:t>
            </w:r>
          </w:p>
        </w:tc>
        <w:tc>
          <w:tcPr>
            <w:tcW w:w="2113" w:type="dxa"/>
            <w:gridSpan w:val="2"/>
            <w:vAlign w:val="center"/>
          </w:tcPr>
          <w:p w14:paraId="32F997F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lang w:val="zh-CN" w:eastAsia="zh-CN"/>
              </w:rPr>
            </w:pPr>
          </w:p>
        </w:tc>
        <w:tc>
          <w:tcPr>
            <w:tcW w:w="2136" w:type="dxa"/>
            <w:vAlign w:val="center"/>
          </w:tcPr>
          <w:p w14:paraId="11C5E10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rPr>
              <w:t>认定证书编号</w:t>
            </w:r>
          </w:p>
        </w:tc>
        <w:tc>
          <w:tcPr>
            <w:tcW w:w="2137" w:type="dxa"/>
            <w:vAlign w:val="center"/>
          </w:tcPr>
          <w:p w14:paraId="698D5C8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lang w:val="zh-CN" w:eastAsia="zh-CN"/>
              </w:rPr>
            </w:pPr>
          </w:p>
        </w:tc>
      </w:tr>
      <w:tr w14:paraId="53B43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136" w:type="dxa"/>
            <w:vAlign w:val="center"/>
          </w:tcPr>
          <w:p w14:paraId="1725735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eastAsia="zh-CN"/>
              </w:rPr>
              <w:t>取得营业执照时间</w:t>
            </w:r>
          </w:p>
        </w:tc>
        <w:tc>
          <w:tcPr>
            <w:tcW w:w="2113" w:type="dxa"/>
            <w:gridSpan w:val="2"/>
            <w:vAlign w:val="center"/>
          </w:tcPr>
          <w:p w14:paraId="2FC952F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lang w:val="zh-CN" w:eastAsia="zh-CN"/>
              </w:rPr>
            </w:pPr>
          </w:p>
        </w:tc>
        <w:tc>
          <w:tcPr>
            <w:tcW w:w="2136" w:type="dxa"/>
            <w:vAlign w:val="center"/>
          </w:tcPr>
          <w:p w14:paraId="3CF17BA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eastAsia="zh-CN"/>
              </w:rPr>
              <w:t>社会信用代码</w:t>
            </w:r>
          </w:p>
        </w:tc>
        <w:tc>
          <w:tcPr>
            <w:tcW w:w="2137" w:type="dxa"/>
            <w:vAlign w:val="center"/>
          </w:tcPr>
          <w:p w14:paraId="0B32931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lang w:val="zh-CN" w:eastAsia="zh-CN"/>
              </w:rPr>
            </w:pPr>
          </w:p>
        </w:tc>
      </w:tr>
      <w:tr w14:paraId="52716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136" w:type="dxa"/>
            <w:vAlign w:val="center"/>
          </w:tcPr>
          <w:p w14:paraId="73D62E3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eastAsia="zh-CN"/>
              </w:rPr>
              <w:t>农</w:t>
            </w:r>
            <w:r>
              <w:rPr>
                <w:rFonts w:hint="eastAsia" w:asciiTheme="minorEastAsia" w:hAnsiTheme="minorEastAsia" w:cstheme="minorEastAsia"/>
                <w:sz w:val="24"/>
                <w:szCs w:val="24"/>
                <w:lang w:eastAsia="zh-CN"/>
              </w:rPr>
              <w:t>牧</w:t>
            </w:r>
            <w:r>
              <w:rPr>
                <w:rFonts w:hint="eastAsia" w:asciiTheme="minorEastAsia" w:hAnsiTheme="minorEastAsia" w:eastAsiaTheme="minorEastAsia" w:cstheme="minorEastAsia"/>
                <w:sz w:val="24"/>
                <w:szCs w:val="24"/>
                <w:lang w:eastAsia="zh-CN"/>
              </w:rPr>
              <w:t>场主</w:t>
            </w:r>
            <w:r>
              <w:rPr>
                <w:rFonts w:hint="eastAsia" w:asciiTheme="minorEastAsia" w:hAnsiTheme="minorEastAsia" w:eastAsiaTheme="minorEastAsia" w:cstheme="minorEastAsia"/>
                <w:sz w:val="24"/>
                <w:szCs w:val="24"/>
              </w:rPr>
              <w:t>姓名</w:t>
            </w:r>
          </w:p>
        </w:tc>
        <w:tc>
          <w:tcPr>
            <w:tcW w:w="2113" w:type="dxa"/>
            <w:gridSpan w:val="2"/>
            <w:vAlign w:val="center"/>
          </w:tcPr>
          <w:p w14:paraId="23108AC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lang w:val="zh-CN" w:eastAsia="zh-CN"/>
              </w:rPr>
            </w:pPr>
          </w:p>
        </w:tc>
        <w:tc>
          <w:tcPr>
            <w:tcW w:w="2136" w:type="dxa"/>
            <w:vAlign w:val="center"/>
          </w:tcPr>
          <w:p w14:paraId="1DE2392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lang w:val="zh-CN" w:eastAsia="zh-CN"/>
              </w:rPr>
            </w:pPr>
            <w:r>
              <w:rPr>
                <w:rFonts w:hint="eastAsia" w:asciiTheme="minorEastAsia" w:hAnsiTheme="minorEastAsia" w:cstheme="minorEastAsia"/>
                <w:sz w:val="24"/>
                <w:szCs w:val="24"/>
                <w:lang w:eastAsia="zh-CN"/>
              </w:rPr>
              <w:t>身份证号</w:t>
            </w:r>
          </w:p>
        </w:tc>
        <w:tc>
          <w:tcPr>
            <w:tcW w:w="2137" w:type="dxa"/>
            <w:vAlign w:val="center"/>
          </w:tcPr>
          <w:p w14:paraId="3C2EE97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lang w:val="zh-CN" w:eastAsia="zh-CN"/>
              </w:rPr>
            </w:pPr>
          </w:p>
        </w:tc>
      </w:tr>
      <w:tr w14:paraId="4E21E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6" w:type="dxa"/>
            <w:vAlign w:val="center"/>
          </w:tcPr>
          <w:p w14:paraId="220CDC4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eastAsia="zh-CN"/>
              </w:rPr>
              <w:t>农场主</w:t>
            </w:r>
            <w:r>
              <w:rPr>
                <w:rFonts w:hint="eastAsia" w:asciiTheme="minorEastAsia" w:hAnsiTheme="minorEastAsia" w:eastAsiaTheme="minorEastAsia" w:cstheme="minorEastAsia"/>
                <w:sz w:val="24"/>
                <w:szCs w:val="24"/>
              </w:rPr>
              <w:t>学历</w:t>
            </w:r>
          </w:p>
        </w:tc>
        <w:tc>
          <w:tcPr>
            <w:tcW w:w="2113" w:type="dxa"/>
            <w:gridSpan w:val="2"/>
            <w:vAlign w:val="center"/>
          </w:tcPr>
          <w:p w14:paraId="7079715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lang w:val="zh-CN" w:eastAsia="zh-CN"/>
              </w:rPr>
            </w:pPr>
          </w:p>
        </w:tc>
        <w:tc>
          <w:tcPr>
            <w:tcW w:w="2136" w:type="dxa"/>
            <w:vAlign w:val="center"/>
          </w:tcPr>
          <w:p w14:paraId="68F10F7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eastAsia="zh-CN"/>
              </w:rPr>
              <w:t>联系电话</w:t>
            </w:r>
          </w:p>
        </w:tc>
        <w:tc>
          <w:tcPr>
            <w:tcW w:w="2137" w:type="dxa"/>
            <w:vAlign w:val="center"/>
          </w:tcPr>
          <w:p w14:paraId="3EC2938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lang w:val="zh-CN" w:eastAsia="zh-CN"/>
              </w:rPr>
            </w:pPr>
          </w:p>
        </w:tc>
      </w:tr>
      <w:tr w14:paraId="39147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36" w:type="dxa"/>
            <w:vAlign w:val="center"/>
          </w:tcPr>
          <w:p w14:paraId="212A687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rPr>
              <w:t>家庭人口</w:t>
            </w:r>
          </w:p>
        </w:tc>
        <w:tc>
          <w:tcPr>
            <w:tcW w:w="2113" w:type="dxa"/>
            <w:gridSpan w:val="2"/>
            <w:vAlign w:val="center"/>
          </w:tcPr>
          <w:p w14:paraId="1EAC3C6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lang w:val="zh-CN" w:eastAsia="zh-CN"/>
              </w:rPr>
            </w:pPr>
          </w:p>
        </w:tc>
        <w:tc>
          <w:tcPr>
            <w:tcW w:w="2136" w:type="dxa"/>
            <w:vAlign w:val="center"/>
          </w:tcPr>
          <w:p w14:paraId="0B13D7B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rPr>
              <w:t>参与经营的家庭劳动力数</w:t>
            </w:r>
          </w:p>
        </w:tc>
        <w:tc>
          <w:tcPr>
            <w:tcW w:w="2137" w:type="dxa"/>
            <w:vAlign w:val="center"/>
          </w:tcPr>
          <w:p w14:paraId="3EFC5A4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lang w:val="zh-CN" w:eastAsia="zh-CN"/>
              </w:rPr>
            </w:pPr>
          </w:p>
        </w:tc>
      </w:tr>
      <w:tr w14:paraId="52404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2136" w:type="dxa"/>
            <w:vAlign w:val="center"/>
          </w:tcPr>
          <w:p w14:paraId="3F5A7B6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主要产业</w:t>
            </w:r>
          </w:p>
        </w:tc>
        <w:tc>
          <w:tcPr>
            <w:tcW w:w="6386" w:type="dxa"/>
            <w:gridSpan w:val="4"/>
            <w:vAlign w:val="center"/>
          </w:tcPr>
          <w:p w14:paraId="0525BD9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lang w:val="en-US" w:eastAsia="zh-CN"/>
              </w:rPr>
            </w:pPr>
          </w:p>
        </w:tc>
      </w:tr>
      <w:tr w14:paraId="2CD80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2136" w:type="dxa"/>
            <w:vAlign w:val="center"/>
          </w:tcPr>
          <w:p w14:paraId="536A559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土地经营面积（亩）</w:t>
            </w:r>
          </w:p>
        </w:tc>
        <w:tc>
          <w:tcPr>
            <w:tcW w:w="2113" w:type="dxa"/>
            <w:gridSpan w:val="2"/>
            <w:vAlign w:val="center"/>
          </w:tcPr>
          <w:p w14:paraId="0216F98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lang w:val="zh-CN" w:eastAsia="zh-CN"/>
              </w:rPr>
            </w:pP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亩</w:t>
            </w:r>
          </w:p>
        </w:tc>
        <w:tc>
          <w:tcPr>
            <w:tcW w:w="2136" w:type="dxa"/>
            <w:vAlign w:val="center"/>
          </w:tcPr>
          <w:p w14:paraId="0C1D8AD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其中流转土地面积</w:t>
            </w:r>
          </w:p>
        </w:tc>
        <w:tc>
          <w:tcPr>
            <w:tcW w:w="2137" w:type="dxa"/>
            <w:vAlign w:val="center"/>
          </w:tcPr>
          <w:p w14:paraId="5FA8455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亩</w:t>
            </w:r>
          </w:p>
        </w:tc>
      </w:tr>
      <w:tr w14:paraId="5F8DE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36" w:type="dxa"/>
            <w:vAlign w:val="center"/>
          </w:tcPr>
          <w:p w14:paraId="6B9DDF3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szCs w:val="24"/>
              </w:rPr>
            </w:pPr>
            <w:r>
              <w:rPr>
                <w:rFonts w:hint="eastAsia" w:asciiTheme="minorEastAsia" w:hAnsiTheme="minorEastAsia" w:cstheme="minorEastAsia"/>
                <w:sz w:val="24"/>
                <w:szCs w:val="24"/>
                <w:lang w:val="en-US" w:eastAsia="zh-CN"/>
              </w:rPr>
              <w:t>草场</w:t>
            </w:r>
            <w:r>
              <w:rPr>
                <w:rFonts w:hint="eastAsia" w:asciiTheme="minorEastAsia" w:hAnsiTheme="minorEastAsia" w:eastAsiaTheme="minorEastAsia" w:cstheme="minorEastAsia"/>
                <w:sz w:val="24"/>
                <w:szCs w:val="24"/>
              </w:rPr>
              <w:t>经营面积（亩）</w:t>
            </w:r>
          </w:p>
        </w:tc>
        <w:tc>
          <w:tcPr>
            <w:tcW w:w="2113" w:type="dxa"/>
            <w:gridSpan w:val="2"/>
            <w:vAlign w:val="center"/>
          </w:tcPr>
          <w:p w14:paraId="4B5D5FF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lang w:val="zh-CN" w:eastAsia="zh-CN"/>
              </w:rPr>
            </w:pP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亩</w:t>
            </w:r>
          </w:p>
        </w:tc>
        <w:tc>
          <w:tcPr>
            <w:tcW w:w="2136" w:type="dxa"/>
            <w:vAlign w:val="center"/>
          </w:tcPr>
          <w:p w14:paraId="301B82A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rPr>
              <w:t>其中流转</w:t>
            </w:r>
            <w:r>
              <w:rPr>
                <w:rFonts w:hint="eastAsia" w:asciiTheme="minorEastAsia" w:hAnsiTheme="minorEastAsia" w:cstheme="minorEastAsia"/>
                <w:sz w:val="24"/>
                <w:szCs w:val="24"/>
                <w:lang w:val="en-US" w:eastAsia="zh-CN"/>
              </w:rPr>
              <w:t>草场</w:t>
            </w:r>
            <w:r>
              <w:rPr>
                <w:rFonts w:hint="eastAsia" w:asciiTheme="minorEastAsia" w:hAnsiTheme="minorEastAsia" w:eastAsiaTheme="minorEastAsia" w:cstheme="minorEastAsia"/>
                <w:sz w:val="24"/>
                <w:szCs w:val="24"/>
              </w:rPr>
              <w:t>面积</w:t>
            </w:r>
          </w:p>
        </w:tc>
        <w:tc>
          <w:tcPr>
            <w:tcW w:w="2137" w:type="dxa"/>
            <w:vAlign w:val="center"/>
          </w:tcPr>
          <w:p w14:paraId="402724D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lang w:val="zh-CN" w:eastAsia="zh-CN"/>
              </w:rPr>
            </w:pP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亩</w:t>
            </w:r>
          </w:p>
        </w:tc>
      </w:tr>
      <w:tr w14:paraId="0EAA1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136" w:type="dxa"/>
            <w:vAlign w:val="center"/>
          </w:tcPr>
          <w:p w14:paraId="7D6F9D8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畜禽存栏（只）</w:t>
            </w:r>
          </w:p>
        </w:tc>
        <w:tc>
          <w:tcPr>
            <w:tcW w:w="2113" w:type="dxa"/>
            <w:gridSpan w:val="2"/>
            <w:vAlign w:val="center"/>
          </w:tcPr>
          <w:p w14:paraId="121AA50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lang w:val="zh-CN" w:eastAsia="zh-CN"/>
              </w:rPr>
            </w:pPr>
          </w:p>
        </w:tc>
        <w:tc>
          <w:tcPr>
            <w:tcW w:w="2136" w:type="dxa"/>
            <w:vAlign w:val="center"/>
          </w:tcPr>
          <w:p w14:paraId="338DAA2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畜禽出栏（只）</w:t>
            </w:r>
          </w:p>
        </w:tc>
        <w:tc>
          <w:tcPr>
            <w:tcW w:w="2137" w:type="dxa"/>
            <w:vAlign w:val="center"/>
          </w:tcPr>
          <w:p w14:paraId="5D5D252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lang w:val="en-US" w:eastAsia="zh-CN"/>
              </w:rPr>
            </w:pPr>
          </w:p>
        </w:tc>
      </w:tr>
      <w:tr w14:paraId="18FC6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2136" w:type="dxa"/>
            <w:vAlign w:val="center"/>
          </w:tcPr>
          <w:p w14:paraId="46BFC69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rPr>
              <w:t>常年雇工</w:t>
            </w:r>
          </w:p>
        </w:tc>
        <w:tc>
          <w:tcPr>
            <w:tcW w:w="2113" w:type="dxa"/>
            <w:gridSpan w:val="2"/>
            <w:vAlign w:val="center"/>
          </w:tcPr>
          <w:p w14:paraId="6F407A4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lang w:val="zh-CN" w:eastAsia="zh-CN"/>
              </w:rPr>
            </w:pPr>
          </w:p>
        </w:tc>
        <w:tc>
          <w:tcPr>
            <w:tcW w:w="2136" w:type="dxa"/>
            <w:vAlign w:val="center"/>
          </w:tcPr>
          <w:p w14:paraId="60A482E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rPr>
              <w:t>拥有农机具</w:t>
            </w:r>
          </w:p>
        </w:tc>
        <w:tc>
          <w:tcPr>
            <w:tcW w:w="2137" w:type="dxa"/>
            <w:vAlign w:val="center"/>
          </w:tcPr>
          <w:p w14:paraId="3A689BC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台（套）</w:t>
            </w:r>
          </w:p>
        </w:tc>
      </w:tr>
      <w:tr w14:paraId="4693E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2136" w:type="dxa"/>
            <w:vAlign w:val="center"/>
          </w:tcPr>
          <w:p w14:paraId="214DD70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参加合作社</w:t>
            </w:r>
          </w:p>
          <w:p w14:paraId="7A7DFED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rPr>
              <w:t>或协会名称</w:t>
            </w:r>
          </w:p>
        </w:tc>
        <w:tc>
          <w:tcPr>
            <w:tcW w:w="2113" w:type="dxa"/>
            <w:gridSpan w:val="2"/>
            <w:vAlign w:val="center"/>
          </w:tcPr>
          <w:p w14:paraId="4709A04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lang w:val="zh-CN" w:eastAsia="zh-CN"/>
              </w:rPr>
            </w:pPr>
          </w:p>
        </w:tc>
        <w:tc>
          <w:tcPr>
            <w:tcW w:w="2136" w:type="dxa"/>
            <w:vAlign w:val="center"/>
          </w:tcPr>
          <w:p w14:paraId="05BCB2F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注册或使用</w:t>
            </w:r>
          </w:p>
          <w:p w14:paraId="07E1869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rPr>
              <w:t>商标名称</w:t>
            </w:r>
          </w:p>
        </w:tc>
        <w:tc>
          <w:tcPr>
            <w:tcW w:w="2137" w:type="dxa"/>
            <w:vAlign w:val="center"/>
          </w:tcPr>
          <w:p w14:paraId="30DC900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lang w:val="zh-CN" w:eastAsia="zh-CN"/>
              </w:rPr>
            </w:pPr>
          </w:p>
        </w:tc>
      </w:tr>
      <w:tr w14:paraId="398D6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6" w:type="dxa"/>
            <w:vAlign w:val="center"/>
          </w:tcPr>
          <w:p w14:paraId="467A68E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zh-CN" w:eastAsia="zh-CN"/>
              </w:rPr>
              <w:t>财务收支记录</w:t>
            </w:r>
            <w:r>
              <w:rPr>
                <w:rFonts w:hint="eastAsia" w:asciiTheme="minorEastAsia" w:hAnsiTheme="minorEastAsia" w:cstheme="minorEastAsia"/>
                <w:sz w:val="24"/>
                <w:szCs w:val="24"/>
                <w:lang w:val="en-US" w:eastAsia="zh-CN"/>
              </w:rPr>
              <w:t>是否具体全面</w:t>
            </w:r>
          </w:p>
        </w:tc>
        <w:tc>
          <w:tcPr>
            <w:tcW w:w="2113" w:type="dxa"/>
            <w:gridSpan w:val="2"/>
            <w:vAlign w:val="center"/>
          </w:tcPr>
          <w:p w14:paraId="203E8F6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lang w:val="zh-CN" w:eastAsia="zh-CN"/>
              </w:rPr>
            </w:pPr>
          </w:p>
        </w:tc>
        <w:tc>
          <w:tcPr>
            <w:tcW w:w="2136" w:type="dxa"/>
            <w:vAlign w:val="center"/>
          </w:tcPr>
          <w:p w14:paraId="6F87A8F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en-US" w:eastAsia="zh-CN"/>
              </w:rPr>
              <w:t>20</w:t>
            </w:r>
            <w:r>
              <w:rPr>
                <w:rFonts w:hint="eastAsia" w:asciiTheme="minorEastAsia" w:hAnsiTheme="minorEastAsia" w:cstheme="minorEastAsia"/>
                <w:sz w:val="24"/>
                <w:szCs w:val="24"/>
                <w:lang w:val="en-US" w:eastAsia="zh-CN"/>
              </w:rPr>
              <w:t>23</w:t>
            </w:r>
            <w:r>
              <w:rPr>
                <w:rFonts w:hint="eastAsia" w:asciiTheme="minorEastAsia" w:hAnsiTheme="minorEastAsia" w:eastAsiaTheme="minorEastAsia" w:cstheme="minorEastAsia"/>
                <w:sz w:val="24"/>
                <w:szCs w:val="24"/>
              </w:rPr>
              <w:t>年农畜产品销售总额（万元）</w:t>
            </w:r>
          </w:p>
        </w:tc>
        <w:tc>
          <w:tcPr>
            <w:tcW w:w="2137" w:type="dxa"/>
            <w:vAlign w:val="center"/>
          </w:tcPr>
          <w:p w14:paraId="728E282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lang w:val="zh-CN" w:eastAsia="zh-CN"/>
              </w:rPr>
            </w:pPr>
          </w:p>
        </w:tc>
      </w:tr>
      <w:tr w14:paraId="568DA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2136" w:type="dxa"/>
            <w:vAlign w:val="center"/>
          </w:tcPr>
          <w:p w14:paraId="2BD49F9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20</w:t>
            </w:r>
            <w:r>
              <w:rPr>
                <w:rFonts w:hint="eastAsia" w:asciiTheme="minorEastAsia" w:hAnsiTheme="minorEastAsia" w:cstheme="minorEastAsia"/>
                <w:sz w:val="24"/>
                <w:szCs w:val="24"/>
                <w:lang w:val="en-US" w:eastAsia="zh-CN"/>
              </w:rPr>
              <w:t>23</w:t>
            </w:r>
            <w:r>
              <w:rPr>
                <w:rFonts w:hint="eastAsia" w:asciiTheme="minorEastAsia" w:hAnsiTheme="minorEastAsia" w:eastAsiaTheme="minorEastAsia" w:cstheme="minorEastAsia"/>
                <w:sz w:val="24"/>
                <w:szCs w:val="24"/>
              </w:rPr>
              <w:t>年农牧业</w:t>
            </w:r>
          </w:p>
          <w:p w14:paraId="665374C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lang w:val="zh-CN" w:eastAsia="zh-CN"/>
              </w:rPr>
            </w:pPr>
            <w:r>
              <w:rPr>
                <w:rFonts w:hint="eastAsia" w:asciiTheme="minorEastAsia" w:hAnsiTheme="minorEastAsia" w:cstheme="minorEastAsia"/>
                <w:sz w:val="24"/>
                <w:szCs w:val="24"/>
                <w:lang w:val="en-US" w:eastAsia="zh-CN"/>
              </w:rPr>
              <w:t>经营利润</w:t>
            </w:r>
            <w:r>
              <w:rPr>
                <w:rFonts w:hint="eastAsia" w:asciiTheme="minorEastAsia" w:hAnsiTheme="minorEastAsia" w:eastAsiaTheme="minorEastAsia" w:cstheme="minorEastAsia"/>
                <w:sz w:val="24"/>
                <w:szCs w:val="24"/>
              </w:rPr>
              <w:t>（万元）</w:t>
            </w:r>
          </w:p>
        </w:tc>
        <w:tc>
          <w:tcPr>
            <w:tcW w:w="2113" w:type="dxa"/>
            <w:gridSpan w:val="2"/>
            <w:vAlign w:val="center"/>
          </w:tcPr>
          <w:p w14:paraId="15413DC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lang w:val="zh-CN" w:eastAsia="zh-CN"/>
              </w:rPr>
            </w:pPr>
          </w:p>
        </w:tc>
        <w:tc>
          <w:tcPr>
            <w:tcW w:w="2136" w:type="dxa"/>
            <w:vAlign w:val="center"/>
          </w:tcPr>
          <w:p w14:paraId="123DA77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en-US" w:eastAsia="zh-CN"/>
              </w:rPr>
              <w:t>20</w:t>
            </w:r>
            <w:r>
              <w:rPr>
                <w:rFonts w:hint="eastAsia" w:asciiTheme="minorEastAsia" w:hAnsiTheme="minorEastAsia" w:cstheme="minorEastAsia"/>
                <w:sz w:val="24"/>
                <w:szCs w:val="24"/>
                <w:lang w:val="en-US" w:eastAsia="zh-CN"/>
              </w:rPr>
              <w:t>23</w:t>
            </w:r>
            <w:r>
              <w:rPr>
                <w:rFonts w:hint="eastAsia" w:asciiTheme="minorEastAsia" w:hAnsiTheme="minorEastAsia" w:eastAsiaTheme="minorEastAsia" w:cstheme="minorEastAsia"/>
                <w:sz w:val="24"/>
                <w:szCs w:val="24"/>
              </w:rPr>
              <w:t>年家庭收入</w:t>
            </w:r>
            <w:r>
              <w:rPr>
                <w:rFonts w:hint="eastAsia" w:asciiTheme="minorEastAsia" w:hAnsiTheme="minorEastAsia" w:cstheme="minorEastAsia"/>
                <w:sz w:val="24"/>
                <w:szCs w:val="24"/>
                <w:lang w:val="en-US" w:eastAsia="zh-CN"/>
              </w:rPr>
              <w:t>总利润</w:t>
            </w:r>
            <w:r>
              <w:rPr>
                <w:rFonts w:hint="eastAsia" w:asciiTheme="minorEastAsia" w:hAnsiTheme="minorEastAsia" w:eastAsiaTheme="minorEastAsia" w:cstheme="minorEastAsia"/>
                <w:sz w:val="24"/>
                <w:szCs w:val="24"/>
              </w:rPr>
              <w:t>（万元）</w:t>
            </w:r>
          </w:p>
        </w:tc>
        <w:tc>
          <w:tcPr>
            <w:tcW w:w="2137" w:type="dxa"/>
            <w:vAlign w:val="center"/>
          </w:tcPr>
          <w:p w14:paraId="60D661D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lang w:val="zh-CN" w:eastAsia="zh-CN"/>
              </w:rPr>
            </w:pPr>
          </w:p>
        </w:tc>
      </w:tr>
      <w:tr w14:paraId="50DD3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136" w:type="dxa"/>
            <w:vAlign w:val="center"/>
          </w:tcPr>
          <w:p w14:paraId="3B50211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lang w:val="zh-CN" w:eastAsia="zh-CN"/>
              </w:rPr>
            </w:pPr>
            <w:r>
              <w:rPr>
                <w:rFonts w:hint="eastAsia" w:asciiTheme="minorEastAsia" w:hAnsiTheme="minorEastAsia" w:cstheme="minorEastAsia"/>
                <w:sz w:val="24"/>
                <w:szCs w:val="24"/>
                <w:lang w:eastAsia="zh-CN"/>
              </w:rPr>
              <w:t>示范场等级</w:t>
            </w:r>
          </w:p>
        </w:tc>
        <w:tc>
          <w:tcPr>
            <w:tcW w:w="6386" w:type="dxa"/>
            <w:gridSpan w:val="4"/>
            <w:vAlign w:val="center"/>
          </w:tcPr>
          <w:p w14:paraId="1CB0DFE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lang w:val="zh-CN" w:eastAsia="zh-CN"/>
              </w:rPr>
            </w:pPr>
            <w:r>
              <w:rPr>
                <w:rFonts w:hint="eastAsia" w:asciiTheme="minorEastAsia" w:hAnsiTheme="minorEastAsia" w:cstheme="minorEastAsia"/>
                <w:sz w:val="24"/>
                <w:szCs w:val="24"/>
                <w:lang w:eastAsia="zh-CN"/>
              </w:rPr>
              <w:t>自治区级</w:t>
            </w:r>
            <w:r>
              <w:rPr>
                <w:rFonts w:hint="eastAsia" w:asciiTheme="minorEastAsia" w:hAnsiTheme="minorEastAsia" w:cstheme="minorEastAsia"/>
                <w:sz w:val="24"/>
                <w:szCs w:val="24"/>
                <w:lang w:eastAsia="zh-CN"/>
              </w:rPr>
              <w:sym w:font="Wingdings" w:char="00A8"/>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 xml:space="preserve">      </w:t>
            </w:r>
            <w:r>
              <w:rPr>
                <w:rFonts w:hint="eastAsia" w:asciiTheme="minorEastAsia" w:hAnsiTheme="minorEastAsia" w:cstheme="minorEastAsia"/>
                <w:sz w:val="24"/>
                <w:szCs w:val="24"/>
                <w:lang w:eastAsia="zh-CN"/>
              </w:rPr>
              <w:t>年）</w:t>
            </w:r>
            <w:r>
              <w:rPr>
                <w:rFonts w:hint="eastAsia" w:asciiTheme="minorEastAsia" w:hAnsiTheme="minorEastAsia" w:cstheme="minorEastAsia"/>
                <w:sz w:val="24"/>
                <w:szCs w:val="24"/>
                <w:lang w:val="en-US" w:eastAsia="zh-CN"/>
              </w:rPr>
              <w:t xml:space="preserve">  </w:t>
            </w:r>
            <w:r>
              <w:rPr>
                <w:rFonts w:hint="eastAsia" w:asciiTheme="minorEastAsia" w:hAnsiTheme="minorEastAsia" w:cstheme="minorEastAsia"/>
                <w:sz w:val="24"/>
                <w:szCs w:val="24"/>
                <w:lang w:eastAsia="zh-CN"/>
              </w:rPr>
              <w:t>市级</w:t>
            </w:r>
            <w:r>
              <w:rPr>
                <w:rFonts w:hint="eastAsia" w:asciiTheme="minorEastAsia" w:hAnsiTheme="minorEastAsia" w:cstheme="minorEastAsia"/>
                <w:sz w:val="24"/>
                <w:szCs w:val="24"/>
                <w:lang w:eastAsia="zh-CN"/>
              </w:rPr>
              <w:sym w:font="Wingdings" w:char="00A8"/>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 xml:space="preserve">       </w:t>
            </w:r>
            <w:r>
              <w:rPr>
                <w:rFonts w:hint="eastAsia" w:asciiTheme="minorEastAsia" w:hAnsiTheme="minorEastAsia" w:cstheme="minorEastAsia"/>
                <w:sz w:val="24"/>
                <w:szCs w:val="24"/>
                <w:lang w:eastAsia="zh-CN"/>
              </w:rPr>
              <w:t>年）</w:t>
            </w:r>
            <w:r>
              <w:rPr>
                <w:rFonts w:hint="eastAsia" w:asciiTheme="minorEastAsia" w:hAnsiTheme="minorEastAsia" w:eastAsiaTheme="minorEastAsia" w:cstheme="minorEastAsia"/>
                <w:sz w:val="24"/>
                <w:szCs w:val="24"/>
                <w:lang w:val="en-US" w:eastAsia="zh-CN"/>
              </w:rPr>
              <w:t xml:space="preserve"> </w:t>
            </w:r>
          </w:p>
        </w:tc>
      </w:tr>
      <w:tr w14:paraId="19B0B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36" w:type="dxa"/>
            <w:vAlign w:val="center"/>
          </w:tcPr>
          <w:p w14:paraId="393D3B6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lang w:val="zh-CN" w:eastAsia="zh-CN"/>
              </w:rPr>
            </w:pPr>
            <w:r>
              <w:rPr>
                <w:rFonts w:hint="eastAsia" w:asciiTheme="minorEastAsia" w:hAnsiTheme="minorEastAsia" w:cstheme="minorEastAsia"/>
                <w:sz w:val="24"/>
                <w:szCs w:val="24"/>
                <w:lang w:eastAsia="zh-CN"/>
              </w:rPr>
              <w:t>是否参加</w:t>
            </w:r>
            <w:r>
              <w:rPr>
                <w:rFonts w:hint="eastAsia" w:asciiTheme="minorEastAsia" w:hAnsiTheme="minorEastAsia" w:cstheme="minorEastAsia"/>
                <w:sz w:val="24"/>
                <w:szCs w:val="24"/>
                <w:lang w:val="en-US" w:eastAsia="zh-CN"/>
              </w:rPr>
              <w:t>高素质</w:t>
            </w:r>
            <w:r>
              <w:rPr>
                <w:rFonts w:hint="eastAsia" w:asciiTheme="minorEastAsia" w:hAnsiTheme="minorEastAsia" w:cstheme="minorEastAsia"/>
                <w:sz w:val="24"/>
                <w:szCs w:val="24"/>
                <w:lang w:eastAsia="zh-CN"/>
              </w:rPr>
              <w:t>农民培训</w:t>
            </w:r>
          </w:p>
        </w:tc>
        <w:tc>
          <w:tcPr>
            <w:tcW w:w="6386" w:type="dxa"/>
            <w:gridSpan w:val="4"/>
            <w:vAlign w:val="center"/>
          </w:tcPr>
          <w:p w14:paraId="17E5D0B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heme="minorEastAsia" w:hAnsiTheme="minorEastAsia" w:eastAsiaTheme="minorEastAsia" w:cstheme="minorEastAsia"/>
                <w:sz w:val="24"/>
                <w:szCs w:val="24"/>
                <w:u w:val="none"/>
                <w:lang w:val="en-US" w:eastAsia="zh-CN"/>
              </w:rPr>
            </w:pPr>
            <w:r>
              <w:rPr>
                <w:rFonts w:hint="eastAsia" w:asciiTheme="minorEastAsia" w:hAnsiTheme="minorEastAsia" w:cstheme="minorEastAsia"/>
                <w:sz w:val="24"/>
                <w:szCs w:val="24"/>
                <w:lang w:val="zh-CN" w:eastAsia="zh-CN"/>
              </w:rPr>
              <w:t>是（</w:t>
            </w:r>
            <w:r>
              <w:rPr>
                <w:rFonts w:hint="eastAsia" w:asciiTheme="minorEastAsia" w:hAnsiTheme="minorEastAsia" w:cstheme="minorEastAsia"/>
                <w:sz w:val="24"/>
                <w:szCs w:val="24"/>
                <w:lang w:val="en-US" w:eastAsia="zh-CN"/>
              </w:rPr>
              <w:t xml:space="preserve"> </w:t>
            </w:r>
            <w:r>
              <w:rPr>
                <w:rFonts w:hint="eastAsia" w:asciiTheme="minorEastAsia" w:hAnsiTheme="minorEastAsia" w:cstheme="minorEastAsia"/>
                <w:sz w:val="24"/>
                <w:szCs w:val="24"/>
                <w:lang w:val="zh-CN" w:eastAsia="zh-CN"/>
              </w:rPr>
              <w:t>）否（</w:t>
            </w:r>
            <w:r>
              <w:rPr>
                <w:rFonts w:hint="eastAsia" w:asciiTheme="minorEastAsia" w:hAnsiTheme="minorEastAsia" w:cstheme="minorEastAsia"/>
                <w:sz w:val="24"/>
                <w:szCs w:val="24"/>
                <w:lang w:val="en-US" w:eastAsia="zh-CN"/>
              </w:rPr>
              <w:t xml:space="preserve"> </w:t>
            </w:r>
            <w:r>
              <w:rPr>
                <w:rFonts w:hint="eastAsia" w:asciiTheme="minorEastAsia" w:hAnsiTheme="minorEastAsia" w:cstheme="minorEastAsia"/>
                <w:sz w:val="24"/>
                <w:szCs w:val="24"/>
                <w:lang w:val="zh-CN" w:eastAsia="zh-CN"/>
              </w:rPr>
              <w:t>）</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cstheme="minorEastAsia"/>
                <w:sz w:val="24"/>
                <w:szCs w:val="24"/>
                <w:u w:val="none"/>
                <w:lang w:val="en-US" w:eastAsia="zh-CN"/>
              </w:rPr>
              <w:t>年参加</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cstheme="minorEastAsia"/>
                <w:sz w:val="24"/>
                <w:szCs w:val="24"/>
                <w:u w:val="none"/>
                <w:lang w:val="en-US" w:eastAsia="zh-CN"/>
              </w:rPr>
              <w:t>培训班</w:t>
            </w:r>
          </w:p>
        </w:tc>
      </w:tr>
      <w:tr w14:paraId="207D1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8522" w:type="dxa"/>
            <w:gridSpan w:val="5"/>
            <w:vAlign w:val="center"/>
          </w:tcPr>
          <w:p w14:paraId="3972097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heme="minorEastAsia" w:hAnsiTheme="minorEastAsia" w:cstheme="minorEastAsia"/>
                <w:sz w:val="24"/>
                <w:szCs w:val="24"/>
                <w:lang w:val="en-US" w:eastAsia="zh-CN"/>
              </w:rPr>
            </w:pPr>
            <w:r>
              <w:rPr>
                <w:rFonts w:hint="eastAsia" w:ascii="楷体_GB2312" w:hAnsi="楷体_GB2312" w:eastAsia="楷体_GB2312" w:cs="楷体_GB2312"/>
                <w:b/>
                <w:bCs/>
                <w:sz w:val="24"/>
                <w:szCs w:val="24"/>
                <w:lang w:val="en-US" w:eastAsia="zh-CN"/>
              </w:rPr>
              <w:t>本人对以上数据的真实性和准确性负责。承诺人（签字）：</w:t>
            </w:r>
          </w:p>
        </w:tc>
      </w:tr>
    </w:tbl>
    <w:p w14:paraId="58921DBA">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0"/>
        <w:jc w:val="center"/>
        <w:textAlignment w:val="auto"/>
        <w:outlineLvl w:val="9"/>
        <w:rPr>
          <w:rFonts w:hint="eastAsia" w:ascii="黑体" w:hAnsi="黑体" w:eastAsia="黑体" w:cs="黑体"/>
          <w:color w:val="000000"/>
          <w:spacing w:val="0"/>
          <w:w w:val="100"/>
          <w:position w:val="0"/>
          <w:sz w:val="36"/>
          <w:szCs w:val="36"/>
          <w:lang w:val="zh-CN" w:eastAsia="zh-CN" w:bidi="zh-CN"/>
        </w:rPr>
      </w:pPr>
      <w:r>
        <w:rPr>
          <w:rFonts w:hint="eastAsia" w:ascii="黑体" w:hAnsi="黑体" w:eastAsia="黑体" w:cs="黑体"/>
          <w:color w:val="000000"/>
          <w:spacing w:val="0"/>
          <w:w w:val="100"/>
          <w:position w:val="0"/>
          <w:sz w:val="36"/>
          <w:szCs w:val="36"/>
          <w:lang w:val="zh-CN" w:eastAsia="zh-CN" w:bidi="zh-CN"/>
        </w:rPr>
        <w:t>家庭农牧场基本情况表</w:t>
      </w:r>
      <w:bookmarkEnd w:id="0"/>
    </w:p>
    <w:p w14:paraId="035601B7">
      <w:pPr>
        <w:rPr>
          <w:rFonts w:hint="default" w:ascii="Times New Roman" w:hAnsi="Times New Roman" w:eastAsia="仿宋_GB2312" w:cs="Times New Roman"/>
          <w:color w:val="auto"/>
          <w:sz w:val="32"/>
          <w:szCs w:val="32"/>
        </w:rPr>
        <w:sectPr>
          <w:headerReference r:id="rId3" w:type="default"/>
          <w:footerReference r:id="rId4" w:type="default"/>
          <w:pgSz w:w="11906" w:h="16838"/>
          <w:pgMar w:top="1417" w:right="1417" w:bottom="1417" w:left="1417" w:header="851" w:footer="850" w:gutter="0"/>
          <w:pgBorders>
            <w:top w:val="none" w:sz="0" w:space="0"/>
            <w:left w:val="none" w:sz="0" w:space="0"/>
            <w:bottom w:val="none" w:sz="0" w:space="0"/>
            <w:right w:val="none" w:sz="0" w:space="0"/>
          </w:pgBorders>
          <w:pgNumType w:fmt="numberInDash"/>
          <w:cols w:space="0" w:num="1"/>
          <w:rtlGutter w:val="0"/>
          <w:docGrid w:type="lines" w:linePitch="439" w:charSpace="0"/>
        </w:sectPr>
      </w:pPr>
    </w:p>
    <w:p w14:paraId="3DFA9567">
      <w:pPr>
        <w:keepNext w:val="0"/>
        <w:keepLines w:val="0"/>
        <w:pageBreakBefore w:val="0"/>
        <w:widowControl w:val="0"/>
        <w:kinsoku/>
        <w:overflowPunct/>
        <w:topLinePunct w:val="0"/>
        <w:autoSpaceDE/>
        <w:autoSpaceDN/>
        <w:bidi w:val="0"/>
        <w:spacing w:line="600" w:lineRule="exact"/>
        <w:textAlignment w:val="auto"/>
        <w:rPr>
          <w:rFonts w:hint="default" w:ascii="Times New Roman" w:hAnsi="Times New Roman" w:eastAsia="仿宋_GB2312" w:cs="Times New Roman"/>
          <w:color w:val="auto"/>
          <w:sz w:val="32"/>
          <w:szCs w:val="32"/>
          <w:lang w:val="en-US" w:eastAsia="zh-CN"/>
        </w:rPr>
      </w:pPr>
    </w:p>
    <w:sectPr>
      <w:footerReference r:id="rId5" w:type="default"/>
      <w:pgSz w:w="16838" w:h="11906" w:orient="landscape"/>
      <w:pgMar w:top="1531" w:right="1701" w:bottom="1531" w:left="1701" w:header="851" w:footer="1644" w:gutter="0"/>
      <w:pgBorders>
        <w:top w:val="none" w:sz="0" w:space="0"/>
        <w:left w:val="none" w:sz="0" w:space="0"/>
        <w:bottom w:val="none" w:sz="0" w:space="0"/>
        <w:right w:val="none" w:sz="0" w:space="0"/>
      </w:pgBorders>
      <w:pgNumType w:fmt="numberInDash"/>
      <w:cols w:space="72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auto"/>
    <w:pitch w:val="default"/>
    <w:sig w:usb0="00000000" w:usb1="00000000" w:usb2="00000016" w:usb3="00000000" w:csb0="0010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CESI黑体-GB18030">
    <w:altName w:val="黑体"/>
    <w:panose1 w:val="02000500000000000000"/>
    <w:charset w:val="86"/>
    <w:family w:val="auto"/>
    <w:pitch w:val="default"/>
    <w:sig w:usb0="00000000" w:usb1="00000000"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56DD55">
    <w:pPr>
      <w:pStyle w:val="3"/>
      <w:rPr>
        <w:rFonts w:hint="eastAsia" w:ascii="宋体" w:hAnsi="宋体" w:eastAsia="宋体" w:cs="宋体"/>
        <w:sz w:val="21"/>
        <w:szCs w:val="21"/>
      </w:rPr>
    </w:pPr>
    <w:r>
      <w:rPr>
        <w:rFonts w:hint="eastAsia" w:ascii="宋体" w:hAnsi="宋体" w:eastAsia="宋体" w:cs="宋体"/>
        <w:sz w:val="21"/>
        <w:szCs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F9D3407">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14:paraId="4F9D3407">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E297A">
    <w:pPr>
      <w:pStyle w:val="3"/>
      <w:rPr>
        <w:rFonts w:hint="eastAsia" w:ascii="宋体" w:hAnsi="宋体" w:eastAsia="宋体" w:cs="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635A3C">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1635A3C">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949AB">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D5548C"/>
    <w:multiLevelType w:val="singleLevel"/>
    <w:tmpl w:val="EBD5548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mMjQyNDBjYjQzYjdhOTRiMzhhNDQ0MTc0YWIyN2YifQ=="/>
  </w:docVars>
  <w:rsids>
    <w:rsidRoot w:val="74FA6B11"/>
    <w:rsid w:val="003F771B"/>
    <w:rsid w:val="016F10AF"/>
    <w:rsid w:val="038B1487"/>
    <w:rsid w:val="065564A8"/>
    <w:rsid w:val="098D41AA"/>
    <w:rsid w:val="0D180534"/>
    <w:rsid w:val="0D576FA9"/>
    <w:rsid w:val="0D946E14"/>
    <w:rsid w:val="0F850E37"/>
    <w:rsid w:val="15BB6949"/>
    <w:rsid w:val="18A53CA9"/>
    <w:rsid w:val="19245891"/>
    <w:rsid w:val="19324427"/>
    <w:rsid w:val="1A293A7B"/>
    <w:rsid w:val="1BBB1191"/>
    <w:rsid w:val="1C20562B"/>
    <w:rsid w:val="1D063C00"/>
    <w:rsid w:val="1D552DD9"/>
    <w:rsid w:val="21FB5C40"/>
    <w:rsid w:val="23ED3D6C"/>
    <w:rsid w:val="25700696"/>
    <w:rsid w:val="2584600A"/>
    <w:rsid w:val="281501CF"/>
    <w:rsid w:val="28D63020"/>
    <w:rsid w:val="290C07F0"/>
    <w:rsid w:val="2C84699C"/>
    <w:rsid w:val="2CCB2770"/>
    <w:rsid w:val="2E487132"/>
    <w:rsid w:val="2F2E062E"/>
    <w:rsid w:val="2FB819F0"/>
    <w:rsid w:val="328410C1"/>
    <w:rsid w:val="341E1D1F"/>
    <w:rsid w:val="34C208FD"/>
    <w:rsid w:val="34D643A8"/>
    <w:rsid w:val="360E0E3F"/>
    <w:rsid w:val="37B2058C"/>
    <w:rsid w:val="38E54BBA"/>
    <w:rsid w:val="3AC21656"/>
    <w:rsid w:val="3B6A3310"/>
    <w:rsid w:val="3FF027C2"/>
    <w:rsid w:val="41533F81"/>
    <w:rsid w:val="417A4526"/>
    <w:rsid w:val="478062CD"/>
    <w:rsid w:val="48E46C3C"/>
    <w:rsid w:val="4A461CB6"/>
    <w:rsid w:val="4B0C37B2"/>
    <w:rsid w:val="4BAF1783"/>
    <w:rsid w:val="4C8B3879"/>
    <w:rsid w:val="4CBE1552"/>
    <w:rsid w:val="4CE56377"/>
    <w:rsid w:val="4F93170A"/>
    <w:rsid w:val="535D7D17"/>
    <w:rsid w:val="568B7724"/>
    <w:rsid w:val="56D751A1"/>
    <w:rsid w:val="57D02F68"/>
    <w:rsid w:val="5A6C6CDF"/>
    <w:rsid w:val="5ABA77FD"/>
    <w:rsid w:val="5D2D4E30"/>
    <w:rsid w:val="5D3F048D"/>
    <w:rsid w:val="60A46F85"/>
    <w:rsid w:val="62487DE4"/>
    <w:rsid w:val="636340C0"/>
    <w:rsid w:val="643B7C00"/>
    <w:rsid w:val="64BE25DF"/>
    <w:rsid w:val="65C6174B"/>
    <w:rsid w:val="65CD371A"/>
    <w:rsid w:val="661E1587"/>
    <w:rsid w:val="67F31A3F"/>
    <w:rsid w:val="68330BEE"/>
    <w:rsid w:val="696A09BC"/>
    <w:rsid w:val="6A1171BC"/>
    <w:rsid w:val="6B9B4DA5"/>
    <w:rsid w:val="6F286FD3"/>
    <w:rsid w:val="6F63625D"/>
    <w:rsid w:val="6F6653AC"/>
    <w:rsid w:val="6FF2313D"/>
    <w:rsid w:val="71D15BC9"/>
    <w:rsid w:val="74FA6B11"/>
    <w:rsid w:val="76A07D97"/>
    <w:rsid w:val="77242776"/>
    <w:rsid w:val="78872FBC"/>
    <w:rsid w:val="7BED0B70"/>
    <w:rsid w:val="7C0C5586"/>
    <w:rsid w:val="7C7A7A80"/>
    <w:rsid w:val="7D892E81"/>
    <w:rsid w:val="8BA7C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仿宋" w:cs="Times New Roman"/>
      <w:kern w:val="2"/>
      <w:sz w:val="32"/>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widowControl/>
      <w:kinsoku w:val="0"/>
      <w:autoSpaceDE w:val="0"/>
      <w:autoSpaceDN w:val="0"/>
      <w:adjustRightInd w:val="0"/>
      <w:snapToGrid w:val="0"/>
      <w:spacing w:line="240" w:lineRule="auto"/>
      <w:ind w:firstLine="567"/>
      <w:jc w:val="left"/>
      <w:textAlignment w:val="baseline"/>
    </w:pPr>
    <w:rPr>
      <w:rFonts w:ascii="Arial" w:hAnsi="Arial" w:eastAsia="Arial" w:cs="Arial"/>
      <w:snapToGrid w:val="0"/>
      <w:color w:val="000000"/>
      <w:kern w:val="0"/>
      <w:sz w:val="28"/>
      <w:szCs w:val="2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rPr>
      <w:rFonts w:ascii="Times New Roman" w:hAnsi="Times New Roman" w:eastAsia="宋体" w:cs="Times New Roman"/>
      <w:kern w:val="0"/>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8">
    <w:name w:val="NormalCharacter"/>
    <w:qFormat/>
    <w:uiPriority w:val="0"/>
    <w:rPr>
      <w:rFonts w:ascii="Calibri" w:hAnsi="Calibri" w:eastAsia="宋体" w:cs="Times New Roman"/>
    </w:rPr>
  </w:style>
  <w:style w:type="paragraph" w:customStyle="1" w:styleId="9">
    <w:name w:val="Body text|3"/>
    <w:basedOn w:val="1"/>
    <w:qFormat/>
    <w:uiPriority w:val="0"/>
    <w:pPr>
      <w:widowControl w:val="0"/>
      <w:shd w:val="clear" w:color="auto" w:fill="FFFFFF"/>
      <w:spacing w:line="598" w:lineRule="exact"/>
      <w:jc w:val="distribute"/>
    </w:pPr>
    <w:rPr>
      <w:rFonts w:ascii="PMingLiU" w:hAnsi="PMingLiU" w:eastAsia="PMingLiU" w:cs="PMingLiU"/>
      <w:spacing w:val="20"/>
      <w:sz w:val="28"/>
      <w:szCs w:val="28"/>
      <w:u w:val="none"/>
    </w:rPr>
  </w:style>
  <w:style w:type="character" w:customStyle="1" w:styleId="10">
    <w:name w:val="font51"/>
    <w:basedOn w:val="7"/>
    <w:qFormat/>
    <w:uiPriority w:val="0"/>
    <w:rPr>
      <w:rFonts w:hint="eastAsia" w:ascii="仿宋_GB2312" w:eastAsia="仿宋_GB2312" w:cs="仿宋_GB2312"/>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5085</Words>
  <Characters>5258</Characters>
  <Lines>0</Lines>
  <Paragraphs>0</Paragraphs>
  <TotalTime>52</TotalTime>
  <ScaleCrop>false</ScaleCrop>
  <LinksUpToDate>false</LinksUpToDate>
  <CharactersWithSpaces>5890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2024-07-02T15:56:00Z</dcterms:created>
  <dc:creator>茉莉花香</dc:creator>
  <cp:lastModifiedBy>乌拉特中旗大数据中心</cp:lastModifiedBy>
  <cp:lastPrinted>2024-09-10T07:16:00Z</cp:lastPrinted>
  <dcterms:modified xsi:type="dcterms:W3CDTF">2024-09-10T08:45:25Z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8500C121C4574C24A17DCC7A0F0AE596_13</vt:lpwstr>
  </property>
</Properties>
</file>