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450" w:rsidRDefault="00A93450">
      <w:pPr>
        <w:rPr>
          <w:rFonts w:ascii="仿宋_GB2312" w:eastAsia="仿宋_GB2312" w:hAnsi="仿宋_GB2312" w:cs="仿宋_GB2312"/>
          <w:sz w:val="36"/>
          <w:szCs w:val="36"/>
        </w:rPr>
      </w:pPr>
      <w:bookmarkStart w:id="0" w:name="_Hlk57883707"/>
    </w:p>
    <w:p w:rsidR="00A93450" w:rsidRDefault="00A93450">
      <w:pPr>
        <w:rPr>
          <w:rFonts w:ascii="仿宋_GB2312" w:eastAsia="仿宋_GB2312" w:hAnsi="仿宋_GB2312" w:cs="仿宋_GB2312"/>
          <w:sz w:val="36"/>
          <w:szCs w:val="36"/>
        </w:rPr>
      </w:pPr>
    </w:p>
    <w:p w:rsidR="00A93450" w:rsidRDefault="00A93450">
      <w:pPr>
        <w:rPr>
          <w:rFonts w:ascii="仿宋_GB2312" w:eastAsia="仿宋_GB2312" w:hAnsi="仿宋_GB2312" w:cs="仿宋_GB2312"/>
          <w:sz w:val="36"/>
          <w:szCs w:val="36"/>
        </w:rPr>
      </w:pPr>
    </w:p>
    <w:bookmarkEnd w:id="0"/>
    <w:p w:rsidR="00A93450" w:rsidRDefault="00A93450">
      <w:pPr>
        <w:adjustRightInd w:val="0"/>
        <w:snapToGrid w:val="0"/>
        <w:jc w:val="center"/>
        <w:outlineLvl w:val="0"/>
        <w:rPr>
          <w:rFonts w:ascii="方正小标宋_GBK" w:eastAsia="方正小标宋_GBK"/>
          <w:bCs/>
          <w:sz w:val="72"/>
          <w:szCs w:val="72"/>
        </w:rPr>
      </w:pPr>
      <w:r>
        <w:rPr>
          <w:rFonts w:ascii="方正小标宋_GBK" w:eastAsia="方正小标宋_GBK" w:hint="eastAsia"/>
          <w:bCs/>
          <w:sz w:val="72"/>
          <w:szCs w:val="72"/>
        </w:rPr>
        <w:t>建设项目环境影响报告表</w:t>
      </w:r>
    </w:p>
    <w:p w:rsidR="00A93450" w:rsidRDefault="00A93450" w:rsidP="00813C98">
      <w:pPr>
        <w:adjustRightInd w:val="0"/>
        <w:snapToGrid w:val="0"/>
        <w:spacing w:beforeLines="80"/>
        <w:jc w:val="center"/>
        <w:rPr>
          <w:rFonts w:ascii="楷体_GB2312" w:eastAsia="楷体_GB2312"/>
          <w:bCs/>
          <w:sz w:val="48"/>
          <w:szCs w:val="48"/>
        </w:rPr>
      </w:pPr>
      <w:r>
        <w:rPr>
          <w:rFonts w:ascii="楷体_GB2312" w:eastAsia="楷体_GB2312" w:hint="eastAsia"/>
          <w:bCs/>
          <w:sz w:val="48"/>
          <w:szCs w:val="48"/>
        </w:rPr>
        <w:t>（生态影响类）</w:t>
      </w:r>
    </w:p>
    <w:p w:rsidR="00A93450" w:rsidRDefault="00A93450">
      <w:pPr>
        <w:adjustRightInd w:val="0"/>
        <w:snapToGrid w:val="0"/>
        <w:spacing w:line="288" w:lineRule="auto"/>
        <w:jc w:val="center"/>
        <w:outlineLvl w:val="0"/>
        <w:rPr>
          <w:rFonts w:ascii="华文仿宋" w:eastAsia="华文仿宋" w:hAnsi="华文仿宋" w:cs="华文仿宋"/>
          <w:color w:val="000000"/>
          <w:kern w:val="44"/>
          <w:sz w:val="44"/>
          <w:szCs w:val="44"/>
        </w:rPr>
      </w:pPr>
      <w:bookmarkStart w:id="1" w:name="_Hlk57883728"/>
    </w:p>
    <w:p w:rsidR="00A93450" w:rsidRDefault="00A93450">
      <w:pPr>
        <w:jc w:val="center"/>
        <w:rPr>
          <w:rFonts w:eastAsia="仿宋"/>
          <w:sz w:val="52"/>
          <w:szCs w:val="52"/>
        </w:rPr>
      </w:pPr>
    </w:p>
    <w:p w:rsidR="00A93450" w:rsidRDefault="00A93450">
      <w:pPr>
        <w:ind w:firstLine="1040"/>
        <w:rPr>
          <w:rFonts w:eastAsia="仿宋"/>
          <w:sz w:val="44"/>
          <w:szCs w:val="44"/>
        </w:rPr>
      </w:pPr>
    </w:p>
    <w:p w:rsidR="00A93450" w:rsidRDefault="00A93450">
      <w:pPr>
        <w:ind w:firstLine="1040"/>
        <w:rPr>
          <w:rFonts w:eastAsia="仿宋"/>
          <w:sz w:val="44"/>
          <w:szCs w:val="44"/>
        </w:rPr>
      </w:pPr>
    </w:p>
    <w:p w:rsidR="00A93450" w:rsidRDefault="00A93450">
      <w:pPr>
        <w:ind w:firstLine="1040"/>
        <w:rPr>
          <w:rFonts w:eastAsia="仿宋"/>
          <w:sz w:val="44"/>
          <w:szCs w:val="44"/>
        </w:rPr>
      </w:pPr>
    </w:p>
    <w:p w:rsidR="00A93450" w:rsidRDefault="00A93450">
      <w:pPr>
        <w:ind w:firstLine="1040"/>
        <w:rPr>
          <w:rFonts w:eastAsia="仿宋"/>
          <w:sz w:val="44"/>
          <w:szCs w:val="44"/>
        </w:rPr>
      </w:pPr>
    </w:p>
    <w:bookmarkEnd w:id="1"/>
    <w:p w:rsidR="00A93450" w:rsidRDefault="00A93450" w:rsidP="00BD0E51">
      <w:pPr>
        <w:adjustRightInd w:val="0"/>
        <w:snapToGrid w:val="0"/>
        <w:spacing w:line="360" w:lineRule="auto"/>
        <w:ind w:leftChars="480" w:left="2808" w:hangingChars="500" w:hanging="1800"/>
        <w:rPr>
          <w:rFonts w:ascii="仿宋_GB2312" w:eastAsia="仿宋_GB2312"/>
          <w:sz w:val="36"/>
          <w:szCs w:val="36"/>
          <w:u w:val="single"/>
        </w:rPr>
      </w:pPr>
      <w:r>
        <w:rPr>
          <w:rFonts w:ascii="仿宋_GB2312" w:eastAsia="仿宋_GB2312" w:hint="eastAsia"/>
          <w:sz w:val="36"/>
          <w:szCs w:val="36"/>
        </w:rPr>
        <w:t>项目名称：</w:t>
      </w:r>
      <w:r w:rsidR="008F6764" w:rsidRPr="008F6764">
        <w:rPr>
          <w:rFonts w:ascii="仿宋_GB2312" w:eastAsia="仿宋_GB2312" w:hint="eastAsia"/>
          <w:sz w:val="36"/>
          <w:szCs w:val="36"/>
          <w:u w:val="single"/>
        </w:rPr>
        <w:t>查46</w:t>
      </w:r>
      <w:r w:rsidR="0010332C">
        <w:rPr>
          <w:rFonts w:ascii="仿宋_GB2312" w:eastAsia="仿宋_GB2312" w:hint="eastAsia"/>
          <w:sz w:val="36"/>
          <w:szCs w:val="36"/>
          <w:u w:val="single"/>
        </w:rPr>
        <w:t>01</w:t>
      </w:r>
      <w:r w:rsidR="008F6764" w:rsidRPr="008F6764">
        <w:rPr>
          <w:rFonts w:ascii="仿宋_GB2312" w:eastAsia="仿宋_GB2312" w:hint="eastAsia"/>
          <w:sz w:val="36"/>
          <w:szCs w:val="36"/>
          <w:u w:val="single"/>
        </w:rPr>
        <w:t>斜井</w:t>
      </w:r>
      <w:r>
        <w:rPr>
          <w:rFonts w:ascii="仿宋_GB2312" w:eastAsia="仿宋_GB2312" w:hint="eastAsia"/>
          <w:sz w:val="36"/>
          <w:szCs w:val="36"/>
          <w:u w:val="single"/>
        </w:rPr>
        <w:t>钻井工程</w:t>
      </w:r>
    </w:p>
    <w:p w:rsidR="00A93450" w:rsidRDefault="00A93450" w:rsidP="00BD0E51">
      <w:pPr>
        <w:adjustRightInd w:val="0"/>
        <w:snapToGrid w:val="0"/>
        <w:spacing w:line="360" w:lineRule="auto"/>
        <w:ind w:leftChars="430" w:left="3783" w:hangingChars="800" w:hanging="2880"/>
        <w:rPr>
          <w:rFonts w:ascii="仿宋_GB2312" w:eastAsia="仿宋_GB2312"/>
          <w:sz w:val="36"/>
          <w:szCs w:val="36"/>
          <w:u w:val="single"/>
        </w:rPr>
      </w:pPr>
      <w:r>
        <w:rPr>
          <w:rFonts w:ascii="仿宋_GB2312" w:eastAsia="仿宋_GB2312" w:hint="eastAsia"/>
          <w:sz w:val="36"/>
          <w:szCs w:val="36"/>
        </w:rPr>
        <w:t>建设单位（盖章）：</w:t>
      </w:r>
      <w:r>
        <w:rPr>
          <w:rFonts w:ascii="仿宋_GB2312" w:eastAsia="仿宋_GB2312" w:hint="eastAsia"/>
          <w:sz w:val="36"/>
          <w:szCs w:val="36"/>
          <w:u w:val="single"/>
        </w:rPr>
        <w:t>中国石油化工股份有限公司中原油田分公司内蒙采油厂</w:t>
      </w:r>
    </w:p>
    <w:p w:rsidR="00A93450" w:rsidRDefault="00A93450">
      <w:pPr>
        <w:adjustRightInd w:val="0"/>
        <w:snapToGrid w:val="0"/>
        <w:spacing w:line="288" w:lineRule="auto"/>
        <w:ind w:firstLine="1040"/>
        <w:jc w:val="center"/>
        <w:rPr>
          <w:rFonts w:ascii="仿宋_GB2312" w:eastAsia="仿宋_GB2312"/>
          <w:sz w:val="36"/>
          <w:szCs w:val="36"/>
        </w:rPr>
      </w:pPr>
    </w:p>
    <w:p w:rsidR="008A0044" w:rsidRDefault="008A0044">
      <w:pPr>
        <w:adjustRightInd w:val="0"/>
        <w:snapToGrid w:val="0"/>
        <w:spacing w:line="288" w:lineRule="auto"/>
        <w:ind w:firstLine="1040"/>
        <w:jc w:val="center"/>
        <w:rPr>
          <w:rFonts w:ascii="仿宋_GB2312" w:eastAsia="仿宋_GB2312"/>
          <w:sz w:val="36"/>
          <w:szCs w:val="36"/>
        </w:rPr>
      </w:pPr>
    </w:p>
    <w:p w:rsidR="00A93450" w:rsidRDefault="00A93450">
      <w:pPr>
        <w:adjustRightInd w:val="0"/>
        <w:snapToGrid w:val="0"/>
        <w:spacing w:line="360" w:lineRule="auto"/>
        <w:jc w:val="center"/>
        <w:rPr>
          <w:rFonts w:ascii="仿宋_GB2312" w:eastAsia="仿宋_GB2312"/>
          <w:sz w:val="36"/>
          <w:szCs w:val="36"/>
          <w:u w:val="single"/>
        </w:rPr>
      </w:pPr>
      <w:r>
        <w:rPr>
          <w:rFonts w:ascii="仿宋_GB2312" w:eastAsia="仿宋_GB2312" w:hint="eastAsia"/>
          <w:sz w:val="36"/>
          <w:szCs w:val="36"/>
        </w:rPr>
        <w:t>编制日期：</w:t>
      </w:r>
      <w:r>
        <w:rPr>
          <w:rFonts w:ascii="仿宋_GB2312" w:eastAsia="仿宋_GB2312" w:hint="eastAsia"/>
          <w:sz w:val="36"/>
          <w:szCs w:val="36"/>
          <w:u w:val="single"/>
        </w:rPr>
        <w:t>二〇二</w:t>
      </w:r>
      <w:r w:rsidR="0010332C">
        <w:rPr>
          <w:rFonts w:ascii="仿宋_GB2312" w:eastAsia="仿宋_GB2312" w:hint="eastAsia"/>
          <w:sz w:val="36"/>
          <w:szCs w:val="36"/>
          <w:u w:val="single"/>
        </w:rPr>
        <w:t>六</w:t>
      </w:r>
      <w:r>
        <w:rPr>
          <w:rFonts w:ascii="仿宋_GB2312" w:eastAsia="仿宋_GB2312" w:hint="eastAsia"/>
          <w:sz w:val="36"/>
          <w:szCs w:val="36"/>
          <w:u w:val="single"/>
        </w:rPr>
        <w:t>年</w:t>
      </w:r>
      <w:r w:rsidR="00D00FD0">
        <w:rPr>
          <w:rFonts w:ascii="仿宋_GB2312" w:eastAsia="仿宋_GB2312" w:hint="eastAsia"/>
          <w:sz w:val="36"/>
          <w:szCs w:val="36"/>
          <w:u w:val="single"/>
        </w:rPr>
        <w:t>三</w:t>
      </w:r>
      <w:r>
        <w:rPr>
          <w:rFonts w:ascii="仿宋_GB2312" w:eastAsia="仿宋_GB2312" w:hint="eastAsia"/>
          <w:sz w:val="36"/>
          <w:szCs w:val="36"/>
          <w:u w:val="single"/>
        </w:rPr>
        <w:t>月</w:t>
      </w:r>
    </w:p>
    <w:p w:rsidR="00A93450" w:rsidRDefault="00A93450">
      <w:pPr>
        <w:adjustRightInd w:val="0"/>
        <w:snapToGrid w:val="0"/>
        <w:spacing w:line="360" w:lineRule="auto"/>
        <w:jc w:val="center"/>
        <w:rPr>
          <w:rFonts w:ascii="楷体_GB2312" w:eastAsia="楷体_GB2312"/>
          <w:sz w:val="36"/>
          <w:szCs w:val="36"/>
        </w:rPr>
      </w:pPr>
      <w:r>
        <w:rPr>
          <w:rFonts w:ascii="楷体_GB2312" w:eastAsia="楷体_GB2312" w:hint="eastAsia"/>
          <w:sz w:val="36"/>
          <w:szCs w:val="36"/>
        </w:rPr>
        <w:t>中华人民共和国生态环境部制</w:t>
      </w:r>
    </w:p>
    <w:p w:rsidR="00A93450" w:rsidRDefault="00A93450">
      <w:pPr>
        <w:adjustRightInd w:val="0"/>
        <w:snapToGrid w:val="0"/>
        <w:spacing w:line="288" w:lineRule="auto"/>
        <w:ind w:firstLine="1040"/>
        <w:rPr>
          <w:rFonts w:ascii="仿宋_GB2312" w:eastAsia="仿宋_GB2312"/>
          <w:sz w:val="36"/>
          <w:szCs w:val="36"/>
        </w:rPr>
        <w:sectPr w:rsidR="00A93450" w:rsidSect="00184892">
          <w:headerReference w:type="even" r:id="rId6"/>
          <w:headerReference w:type="default" r:id="rId7"/>
          <w:footerReference w:type="even" r:id="rId8"/>
          <w:footerReference w:type="default" r:id="rId9"/>
          <w:headerReference w:type="first" r:id="rId10"/>
          <w:footerReference w:type="first" r:id="rId11"/>
          <w:pgSz w:w="11906" w:h="16838"/>
          <w:pgMar w:top="1701" w:right="1531" w:bottom="1701" w:left="1531" w:header="851" w:footer="1077" w:gutter="0"/>
          <w:pgNumType w:start="0"/>
          <w:cols w:space="720"/>
          <w:titlePg/>
          <w:docGrid w:linePitch="312"/>
        </w:sectPr>
      </w:pPr>
    </w:p>
    <w:p w:rsidR="00A93450" w:rsidRDefault="00A93450" w:rsidP="00184892">
      <w:pPr>
        <w:pStyle w:val="ac"/>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一、建设项目基本情况</w:t>
      </w:r>
    </w:p>
    <w:tbl>
      <w:tblPr>
        <w:tblW w:w="9039" w:type="dxa"/>
        <w:tblInd w:w="1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tblPr>
      <w:tblGrid>
        <w:gridCol w:w="2226"/>
        <w:gridCol w:w="2043"/>
        <w:gridCol w:w="2218"/>
        <w:gridCol w:w="10"/>
        <w:gridCol w:w="2542"/>
      </w:tblGrid>
      <w:tr w:rsidR="00A93450" w:rsidTr="008A7015">
        <w:trPr>
          <w:trHeight w:val="362"/>
        </w:trPr>
        <w:tc>
          <w:tcPr>
            <w:tcW w:w="2226" w:type="dxa"/>
            <w:tcMar>
              <w:top w:w="16" w:type="dxa"/>
              <w:left w:w="16" w:type="dxa"/>
              <w:right w:w="16" w:type="dxa"/>
            </w:tcMar>
            <w:vAlign w:val="center"/>
          </w:tcPr>
          <w:p w:rsidR="00A93450" w:rsidRDefault="00A93450">
            <w:pPr>
              <w:adjustRightInd w:val="0"/>
              <w:snapToGrid w:val="0"/>
              <w:jc w:val="center"/>
              <w:rPr>
                <w:rFonts w:ascii="宋体" w:hAnsi="宋体" w:cs="宋体"/>
                <w:szCs w:val="21"/>
              </w:rPr>
            </w:pPr>
            <w:r>
              <w:rPr>
                <w:rFonts w:ascii="宋体" w:hAnsi="宋体" w:cs="宋体" w:hint="eastAsia"/>
                <w:szCs w:val="21"/>
              </w:rPr>
              <w:t>建设项目名称</w:t>
            </w:r>
          </w:p>
        </w:tc>
        <w:tc>
          <w:tcPr>
            <w:tcW w:w="6813" w:type="dxa"/>
            <w:gridSpan w:val="4"/>
            <w:vAlign w:val="center"/>
          </w:tcPr>
          <w:p w:rsidR="00A93450" w:rsidRDefault="008F6764">
            <w:pPr>
              <w:adjustRightInd w:val="0"/>
              <w:snapToGrid w:val="0"/>
              <w:jc w:val="center"/>
              <w:rPr>
                <w:rFonts w:ascii="宋体" w:hAnsi="宋体" w:cs="宋体"/>
                <w:szCs w:val="21"/>
              </w:rPr>
            </w:pPr>
            <w:r w:rsidRPr="008F6764">
              <w:rPr>
                <w:rFonts w:hint="eastAsia"/>
                <w:szCs w:val="21"/>
              </w:rPr>
              <w:t>查</w:t>
            </w:r>
            <w:r w:rsidRPr="008F6764">
              <w:rPr>
                <w:rFonts w:hint="eastAsia"/>
                <w:szCs w:val="21"/>
              </w:rPr>
              <w:t>46</w:t>
            </w:r>
            <w:r w:rsidR="0010332C">
              <w:rPr>
                <w:rFonts w:hint="eastAsia"/>
                <w:szCs w:val="21"/>
              </w:rPr>
              <w:t>01</w:t>
            </w:r>
            <w:r w:rsidRPr="008F6764">
              <w:rPr>
                <w:rFonts w:hint="eastAsia"/>
                <w:szCs w:val="21"/>
              </w:rPr>
              <w:t>斜井</w:t>
            </w:r>
            <w:r w:rsidR="00A93450">
              <w:rPr>
                <w:rFonts w:hint="eastAsia"/>
                <w:szCs w:val="21"/>
              </w:rPr>
              <w:t>钻井工程</w:t>
            </w:r>
          </w:p>
        </w:tc>
      </w:tr>
      <w:tr w:rsidR="00A93450" w:rsidTr="008A7015">
        <w:trPr>
          <w:trHeight w:val="355"/>
        </w:trPr>
        <w:tc>
          <w:tcPr>
            <w:tcW w:w="2226" w:type="dxa"/>
            <w:tcMar>
              <w:top w:w="16" w:type="dxa"/>
              <w:left w:w="16" w:type="dxa"/>
              <w:right w:w="16" w:type="dxa"/>
            </w:tcMar>
            <w:vAlign w:val="center"/>
          </w:tcPr>
          <w:p w:rsidR="00A93450" w:rsidRDefault="00A93450">
            <w:pPr>
              <w:adjustRightInd w:val="0"/>
              <w:snapToGrid w:val="0"/>
              <w:jc w:val="center"/>
              <w:rPr>
                <w:rFonts w:ascii="宋体" w:hAnsi="宋体" w:cs="宋体"/>
                <w:szCs w:val="21"/>
              </w:rPr>
            </w:pPr>
            <w:r>
              <w:rPr>
                <w:rFonts w:ascii="宋体" w:hAnsi="宋体" w:cs="宋体" w:hint="eastAsia"/>
                <w:szCs w:val="21"/>
              </w:rPr>
              <w:t>项目代码</w:t>
            </w:r>
          </w:p>
        </w:tc>
        <w:tc>
          <w:tcPr>
            <w:tcW w:w="6813" w:type="dxa"/>
            <w:gridSpan w:val="4"/>
            <w:vAlign w:val="center"/>
          </w:tcPr>
          <w:p w:rsidR="00A93450" w:rsidRDefault="00A93450">
            <w:pPr>
              <w:adjustRightInd w:val="0"/>
              <w:snapToGrid w:val="0"/>
              <w:jc w:val="center"/>
              <w:rPr>
                <w:szCs w:val="21"/>
              </w:rPr>
            </w:pPr>
            <w:r>
              <w:rPr>
                <w:rFonts w:hint="eastAsia"/>
                <w:szCs w:val="21"/>
              </w:rPr>
              <w:t>无</w:t>
            </w:r>
          </w:p>
        </w:tc>
      </w:tr>
      <w:tr w:rsidR="00A93450" w:rsidTr="008A7015">
        <w:trPr>
          <w:trHeight w:val="362"/>
        </w:trPr>
        <w:tc>
          <w:tcPr>
            <w:tcW w:w="2226" w:type="dxa"/>
            <w:tcMar>
              <w:top w:w="16" w:type="dxa"/>
              <w:left w:w="16" w:type="dxa"/>
              <w:right w:w="16" w:type="dxa"/>
            </w:tcMar>
            <w:vAlign w:val="center"/>
          </w:tcPr>
          <w:p w:rsidR="00A93450" w:rsidRDefault="00A93450">
            <w:pPr>
              <w:adjustRightInd w:val="0"/>
              <w:snapToGrid w:val="0"/>
              <w:jc w:val="center"/>
              <w:rPr>
                <w:rFonts w:ascii="宋体" w:hAnsi="宋体" w:cs="宋体"/>
                <w:szCs w:val="21"/>
              </w:rPr>
            </w:pPr>
            <w:r>
              <w:rPr>
                <w:rFonts w:ascii="宋体" w:hAnsi="宋体" w:cs="宋体" w:hint="eastAsia"/>
                <w:szCs w:val="21"/>
              </w:rPr>
              <w:t>建设单位联系人</w:t>
            </w:r>
          </w:p>
        </w:tc>
        <w:tc>
          <w:tcPr>
            <w:tcW w:w="2043" w:type="dxa"/>
            <w:vAlign w:val="center"/>
          </w:tcPr>
          <w:p w:rsidR="00A93450" w:rsidRDefault="00A93450">
            <w:pPr>
              <w:adjustRightInd w:val="0"/>
              <w:snapToGrid w:val="0"/>
              <w:jc w:val="center"/>
              <w:rPr>
                <w:rFonts w:ascii="宋体" w:hAnsi="宋体" w:cs="宋体"/>
                <w:szCs w:val="21"/>
              </w:rPr>
            </w:pPr>
            <w:r>
              <w:rPr>
                <w:rFonts w:ascii="宋体" w:hAnsi="宋体" w:cs="宋体" w:hint="eastAsia"/>
                <w:szCs w:val="21"/>
              </w:rPr>
              <w:t>杨智明</w:t>
            </w:r>
          </w:p>
        </w:tc>
        <w:tc>
          <w:tcPr>
            <w:tcW w:w="2228" w:type="dxa"/>
            <w:gridSpan w:val="2"/>
            <w:vAlign w:val="center"/>
          </w:tcPr>
          <w:p w:rsidR="00A93450" w:rsidRDefault="00A93450">
            <w:pPr>
              <w:adjustRightInd w:val="0"/>
              <w:snapToGrid w:val="0"/>
              <w:jc w:val="center"/>
              <w:rPr>
                <w:szCs w:val="21"/>
              </w:rPr>
            </w:pPr>
            <w:r>
              <w:rPr>
                <w:rFonts w:hAnsi="宋体"/>
                <w:szCs w:val="21"/>
              </w:rPr>
              <w:t>联系方式</w:t>
            </w:r>
          </w:p>
        </w:tc>
        <w:tc>
          <w:tcPr>
            <w:tcW w:w="2542" w:type="dxa"/>
            <w:vAlign w:val="center"/>
          </w:tcPr>
          <w:p w:rsidR="00A93450" w:rsidRDefault="00A93450">
            <w:pPr>
              <w:adjustRightInd w:val="0"/>
              <w:snapToGrid w:val="0"/>
              <w:jc w:val="center"/>
              <w:rPr>
                <w:szCs w:val="21"/>
              </w:rPr>
            </w:pPr>
            <w:r>
              <w:rPr>
                <w:szCs w:val="21"/>
              </w:rPr>
              <w:t>0393-4762236</w:t>
            </w:r>
          </w:p>
        </w:tc>
      </w:tr>
      <w:tr w:rsidR="00A93450" w:rsidTr="008A7015">
        <w:trPr>
          <w:trHeight w:val="362"/>
        </w:trPr>
        <w:tc>
          <w:tcPr>
            <w:tcW w:w="2226" w:type="dxa"/>
            <w:tcMar>
              <w:top w:w="16" w:type="dxa"/>
              <w:left w:w="16" w:type="dxa"/>
              <w:right w:w="16" w:type="dxa"/>
            </w:tcMar>
            <w:vAlign w:val="center"/>
          </w:tcPr>
          <w:p w:rsidR="00A93450" w:rsidRDefault="00A93450">
            <w:pPr>
              <w:adjustRightInd w:val="0"/>
              <w:snapToGrid w:val="0"/>
              <w:jc w:val="center"/>
              <w:rPr>
                <w:rFonts w:ascii="宋体" w:hAnsi="宋体" w:cs="宋体"/>
                <w:szCs w:val="21"/>
              </w:rPr>
            </w:pPr>
            <w:r>
              <w:rPr>
                <w:rFonts w:ascii="宋体" w:hAnsi="宋体" w:cs="宋体" w:hint="eastAsia"/>
                <w:szCs w:val="21"/>
              </w:rPr>
              <w:t>建设地点</w:t>
            </w:r>
          </w:p>
        </w:tc>
        <w:tc>
          <w:tcPr>
            <w:tcW w:w="6813" w:type="dxa"/>
            <w:gridSpan w:val="4"/>
            <w:vAlign w:val="center"/>
          </w:tcPr>
          <w:p w:rsidR="00A93450" w:rsidRDefault="00A93450">
            <w:pPr>
              <w:adjustRightInd w:val="0"/>
              <w:snapToGrid w:val="0"/>
              <w:jc w:val="center"/>
              <w:rPr>
                <w:rFonts w:ascii="宋体" w:hAnsi="宋体" w:cs="宋体"/>
                <w:szCs w:val="21"/>
              </w:rPr>
            </w:pPr>
            <w:r>
              <w:rPr>
                <w:color w:val="000000"/>
                <w:szCs w:val="21"/>
              </w:rPr>
              <w:t>内蒙古乌拉特中旗</w:t>
            </w:r>
            <w:r w:rsidR="000006AC">
              <w:rPr>
                <w:color w:val="000000"/>
                <w:szCs w:val="21"/>
              </w:rPr>
              <w:t>甘其毛都镇</w:t>
            </w:r>
            <w:r w:rsidR="00CC78B6" w:rsidRPr="00CC78B6">
              <w:rPr>
                <w:rFonts w:hint="eastAsia"/>
                <w:color w:val="000000"/>
                <w:szCs w:val="21"/>
              </w:rPr>
              <w:t>图古日格嘎查</w:t>
            </w:r>
          </w:p>
        </w:tc>
      </w:tr>
      <w:tr w:rsidR="00A93450" w:rsidTr="008A7015">
        <w:trPr>
          <w:trHeight w:val="355"/>
        </w:trPr>
        <w:tc>
          <w:tcPr>
            <w:tcW w:w="2226" w:type="dxa"/>
            <w:tcMar>
              <w:top w:w="16" w:type="dxa"/>
              <w:left w:w="16" w:type="dxa"/>
              <w:right w:w="16" w:type="dxa"/>
            </w:tcMar>
            <w:vAlign w:val="center"/>
          </w:tcPr>
          <w:p w:rsidR="00A93450" w:rsidRDefault="00A93450">
            <w:pPr>
              <w:adjustRightInd w:val="0"/>
              <w:snapToGrid w:val="0"/>
              <w:jc w:val="center"/>
              <w:rPr>
                <w:szCs w:val="21"/>
              </w:rPr>
            </w:pPr>
            <w:r>
              <w:rPr>
                <w:rFonts w:hAnsi="宋体"/>
                <w:szCs w:val="21"/>
              </w:rPr>
              <w:t>地理坐标</w:t>
            </w:r>
          </w:p>
        </w:tc>
        <w:tc>
          <w:tcPr>
            <w:tcW w:w="6813" w:type="dxa"/>
            <w:gridSpan w:val="4"/>
            <w:vAlign w:val="center"/>
          </w:tcPr>
          <w:p w:rsidR="00A93450" w:rsidRDefault="00A93450" w:rsidP="00B771F8">
            <w:pPr>
              <w:adjustRightInd w:val="0"/>
              <w:snapToGrid w:val="0"/>
              <w:jc w:val="center"/>
              <w:rPr>
                <w:szCs w:val="21"/>
              </w:rPr>
            </w:pPr>
            <w:r>
              <w:rPr>
                <w:rFonts w:hAnsi="宋体"/>
                <w:szCs w:val="21"/>
              </w:rPr>
              <w:t>东经：</w:t>
            </w:r>
            <w:r w:rsidR="002A08FF" w:rsidRPr="002A08FF">
              <w:rPr>
                <w:rFonts w:hint="eastAsia"/>
                <w:szCs w:val="21"/>
              </w:rPr>
              <w:t>107</w:t>
            </w:r>
            <w:r w:rsidR="002A08FF" w:rsidRPr="002A08FF">
              <w:rPr>
                <w:rFonts w:hint="eastAsia"/>
                <w:szCs w:val="21"/>
              </w:rPr>
              <w:t>°</w:t>
            </w:r>
            <w:r w:rsidR="002A08FF" w:rsidRPr="002A08FF">
              <w:rPr>
                <w:rFonts w:hint="eastAsia"/>
                <w:szCs w:val="21"/>
              </w:rPr>
              <w:t>45</w:t>
            </w:r>
            <w:r w:rsidR="002A08FF" w:rsidRPr="002A08FF">
              <w:rPr>
                <w:rFonts w:hint="eastAsia"/>
                <w:szCs w:val="21"/>
              </w:rPr>
              <w:t>′</w:t>
            </w:r>
            <w:r w:rsidR="002A08FF">
              <w:rPr>
                <w:rFonts w:hint="eastAsia"/>
                <w:szCs w:val="21"/>
              </w:rPr>
              <w:t>0</w:t>
            </w:r>
            <w:r w:rsidR="002A08FF" w:rsidRPr="002A08FF">
              <w:rPr>
                <w:rFonts w:hint="eastAsia"/>
                <w:szCs w:val="21"/>
              </w:rPr>
              <w:t>2.20</w:t>
            </w:r>
            <w:r>
              <w:rPr>
                <w:szCs w:val="21"/>
              </w:rPr>
              <w:t>″</w:t>
            </w:r>
            <w:r>
              <w:rPr>
                <w:rFonts w:hAnsi="宋体"/>
                <w:szCs w:val="21"/>
              </w:rPr>
              <w:t>，北纬：</w:t>
            </w:r>
            <w:r w:rsidR="002A08FF" w:rsidRPr="002A08FF">
              <w:rPr>
                <w:rFonts w:hint="eastAsia"/>
                <w:szCs w:val="21"/>
              </w:rPr>
              <w:t>42</w:t>
            </w:r>
            <w:r w:rsidR="002A08FF" w:rsidRPr="002A08FF">
              <w:rPr>
                <w:rFonts w:hint="eastAsia"/>
                <w:szCs w:val="21"/>
              </w:rPr>
              <w:t>°</w:t>
            </w:r>
            <w:r w:rsidR="002A08FF" w:rsidRPr="002A08FF">
              <w:rPr>
                <w:rFonts w:hint="eastAsia"/>
                <w:szCs w:val="21"/>
              </w:rPr>
              <w:t>5</w:t>
            </w:r>
            <w:r w:rsidR="002A08FF" w:rsidRPr="002A08FF">
              <w:rPr>
                <w:rFonts w:hint="eastAsia"/>
                <w:szCs w:val="21"/>
              </w:rPr>
              <w:t>′</w:t>
            </w:r>
            <w:r w:rsidR="002A08FF" w:rsidRPr="002A08FF">
              <w:rPr>
                <w:rFonts w:hint="eastAsia"/>
                <w:szCs w:val="21"/>
              </w:rPr>
              <w:t>49.12</w:t>
            </w:r>
            <w:r>
              <w:rPr>
                <w:szCs w:val="21"/>
              </w:rPr>
              <w:t>″</w:t>
            </w:r>
          </w:p>
        </w:tc>
      </w:tr>
      <w:tr w:rsidR="00A93450" w:rsidTr="008A7015">
        <w:trPr>
          <w:trHeight w:val="715"/>
        </w:trPr>
        <w:tc>
          <w:tcPr>
            <w:tcW w:w="2226" w:type="dxa"/>
            <w:tcMar>
              <w:top w:w="16" w:type="dxa"/>
              <w:left w:w="16" w:type="dxa"/>
              <w:right w:w="16" w:type="dxa"/>
            </w:tcMar>
            <w:vAlign w:val="center"/>
          </w:tcPr>
          <w:p w:rsidR="00A93450" w:rsidRDefault="00A93450">
            <w:pPr>
              <w:adjustRightInd w:val="0"/>
              <w:snapToGrid w:val="0"/>
              <w:jc w:val="center"/>
              <w:rPr>
                <w:rFonts w:ascii="宋体" w:hAnsi="宋体" w:cs="宋体"/>
                <w:szCs w:val="21"/>
              </w:rPr>
            </w:pPr>
            <w:r>
              <w:rPr>
                <w:rFonts w:ascii="宋体" w:hAnsi="宋体" w:cs="宋体" w:hint="eastAsia"/>
                <w:szCs w:val="21"/>
              </w:rPr>
              <w:t>建设项目</w:t>
            </w:r>
          </w:p>
          <w:p w:rsidR="00A93450" w:rsidRDefault="00A93450">
            <w:pPr>
              <w:adjustRightInd w:val="0"/>
              <w:snapToGrid w:val="0"/>
              <w:jc w:val="center"/>
              <w:rPr>
                <w:rFonts w:ascii="宋体" w:hAnsi="宋体" w:cs="宋体"/>
                <w:szCs w:val="21"/>
              </w:rPr>
            </w:pPr>
            <w:r>
              <w:rPr>
                <w:rFonts w:ascii="宋体" w:hAnsi="宋体" w:cs="宋体" w:hint="eastAsia"/>
                <w:szCs w:val="21"/>
              </w:rPr>
              <w:t>行业类别</w:t>
            </w:r>
          </w:p>
        </w:tc>
        <w:tc>
          <w:tcPr>
            <w:tcW w:w="2043" w:type="dxa"/>
            <w:vAlign w:val="center"/>
          </w:tcPr>
          <w:p w:rsidR="00A93450" w:rsidRDefault="00A93450">
            <w:pPr>
              <w:adjustRightInd w:val="0"/>
              <w:snapToGrid w:val="0"/>
              <w:jc w:val="center"/>
              <w:rPr>
                <w:rFonts w:ascii="宋体" w:hAnsi="宋体" w:cs="宋体"/>
                <w:szCs w:val="21"/>
              </w:rPr>
            </w:pPr>
            <w:r>
              <w:rPr>
                <w:rFonts w:hint="eastAsia"/>
                <w:szCs w:val="21"/>
              </w:rPr>
              <w:t>四十六</w:t>
            </w:r>
            <w:r>
              <w:rPr>
                <w:szCs w:val="21"/>
              </w:rPr>
              <w:t>、专业技术服务业</w:t>
            </w:r>
            <w:r>
              <w:rPr>
                <w:rFonts w:hint="eastAsia"/>
                <w:szCs w:val="21"/>
              </w:rPr>
              <w:t>99</w:t>
            </w:r>
            <w:r>
              <w:rPr>
                <w:szCs w:val="21"/>
              </w:rPr>
              <w:t>、</w:t>
            </w:r>
            <w:r>
              <w:rPr>
                <w:rFonts w:hint="eastAsia"/>
                <w:szCs w:val="21"/>
              </w:rPr>
              <w:t>陆地</w:t>
            </w:r>
            <w:r>
              <w:rPr>
                <w:szCs w:val="21"/>
              </w:rPr>
              <w:t>矿产资源地质勘查</w:t>
            </w:r>
            <w:r>
              <w:rPr>
                <w:rFonts w:hint="eastAsia"/>
                <w:szCs w:val="21"/>
              </w:rPr>
              <w:t>（含油气资源勘探）</w:t>
            </w:r>
          </w:p>
        </w:tc>
        <w:tc>
          <w:tcPr>
            <w:tcW w:w="2218" w:type="dxa"/>
            <w:vAlign w:val="center"/>
          </w:tcPr>
          <w:p w:rsidR="00A93450" w:rsidRDefault="00A93450">
            <w:pPr>
              <w:adjustRightInd w:val="0"/>
              <w:snapToGrid w:val="0"/>
              <w:jc w:val="center"/>
              <w:rPr>
                <w:szCs w:val="21"/>
              </w:rPr>
            </w:pPr>
            <w:r>
              <w:rPr>
                <w:rFonts w:hAnsi="宋体"/>
                <w:szCs w:val="21"/>
              </w:rPr>
              <w:t>用地（用海）面积（</w:t>
            </w:r>
            <w:r>
              <w:rPr>
                <w:szCs w:val="21"/>
              </w:rPr>
              <w:t>m</w:t>
            </w:r>
            <w:r>
              <w:rPr>
                <w:szCs w:val="21"/>
                <w:vertAlign w:val="superscript"/>
              </w:rPr>
              <w:t>2</w:t>
            </w:r>
            <w:r>
              <w:rPr>
                <w:rFonts w:hAnsi="宋体"/>
                <w:szCs w:val="21"/>
              </w:rPr>
              <w:t>）</w:t>
            </w:r>
            <w:r>
              <w:rPr>
                <w:szCs w:val="21"/>
              </w:rPr>
              <w:t>/</w:t>
            </w:r>
            <w:r>
              <w:rPr>
                <w:rFonts w:hAnsi="宋体"/>
                <w:szCs w:val="21"/>
              </w:rPr>
              <w:t>长度（</w:t>
            </w:r>
            <w:r>
              <w:rPr>
                <w:szCs w:val="21"/>
              </w:rPr>
              <w:t>km</w:t>
            </w:r>
            <w:r>
              <w:rPr>
                <w:rFonts w:hAnsi="宋体"/>
                <w:szCs w:val="21"/>
              </w:rPr>
              <w:t>）</w:t>
            </w:r>
          </w:p>
        </w:tc>
        <w:tc>
          <w:tcPr>
            <w:tcW w:w="2552" w:type="dxa"/>
            <w:gridSpan w:val="2"/>
            <w:vAlign w:val="center"/>
          </w:tcPr>
          <w:p w:rsidR="00A93450" w:rsidRDefault="00440C49">
            <w:pPr>
              <w:adjustRightInd w:val="0"/>
              <w:snapToGrid w:val="0"/>
              <w:jc w:val="center"/>
              <w:rPr>
                <w:szCs w:val="21"/>
              </w:rPr>
            </w:pPr>
            <w:r>
              <w:rPr>
                <w:rFonts w:hAnsi="宋体" w:hint="eastAsia"/>
                <w:szCs w:val="21"/>
              </w:rPr>
              <w:t>11390</w:t>
            </w:r>
            <w:r w:rsidR="00966C0D">
              <w:rPr>
                <w:szCs w:val="21"/>
              </w:rPr>
              <w:t xml:space="preserve"> m</w:t>
            </w:r>
            <w:r w:rsidR="00966C0D">
              <w:rPr>
                <w:szCs w:val="21"/>
                <w:vertAlign w:val="superscript"/>
              </w:rPr>
              <w:t>2</w:t>
            </w:r>
          </w:p>
        </w:tc>
      </w:tr>
      <w:tr w:rsidR="00A93450" w:rsidTr="008A7015">
        <w:trPr>
          <w:trHeight w:val="104"/>
        </w:trPr>
        <w:tc>
          <w:tcPr>
            <w:tcW w:w="2226" w:type="dxa"/>
            <w:tcMar>
              <w:top w:w="16" w:type="dxa"/>
              <w:left w:w="16" w:type="dxa"/>
              <w:right w:w="16" w:type="dxa"/>
            </w:tcMar>
            <w:vAlign w:val="center"/>
          </w:tcPr>
          <w:p w:rsidR="00A93450" w:rsidRDefault="00A93450">
            <w:pPr>
              <w:adjustRightInd w:val="0"/>
              <w:snapToGrid w:val="0"/>
              <w:jc w:val="center"/>
              <w:rPr>
                <w:rFonts w:ascii="宋体" w:hAnsi="宋体" w:cs="宋体"/>
                <w:szCs w:val="21"/>
              </w:rPr>
            </w:pPr>
            <w:r>
              <w:rPr>
                <w:rFonts w:ascii="宋体" w:hAnsi="宋体" w:cs="宋体" w:hint="eastAsia"/>
                <w:szCs w:val="21"/>
              </w:rPr>
              <w:t>建设性质</w:t>
            </w:r>
          </w:p>
        </w:tc>
        <w:tc>
          <w:tcPr>
            <w:tcW w:w="2043" w:type="dxa"/>
            <w:vAlign w:val="center"/>
          </w:tcPr>
          <w:p w:rsidR="00A93450" w:rsidRDefault="00A93450">
            <w:pPr>
              <w:adjustRightInd w:val="0"/>
              <w:snapToGrid w:val="0"/>
              <w:jc w:val="left"/>
              <w:rPr>
                <w:rFonts w:ascii="宋体" w:hAnsi="宋体" w:cs="宋体"/>
                <w:szCs w:val="21"/>
              </w:rPr>
            </w:pPr>
            <w:r>
              <w:rPr>
                <w:rFonts w:ascii="MS Mincho" w:eastAsia="MS Mincho" w:hAnsi="MS Mincho" w:cs="MS Mincho" w:hint="eastAsia"/>
                <w:szCs w:val="21"/>
              </w:rPr>
              <w:t>☑</w:t>
            </w:r>
            <w:r>
              <w:rPr>
                <w:rFonts w:ascii="宋体" w:hAnsi="宋体" w:cs="宋体" w:hint="eastAsia"/>
                <w:szCs w:val="21"/>
              </w:rPr>
              <w:t>新建（迁建）</w:t>
            </w:r>
          </w:p>
          <w:p w:rsidR="00A93450" w:rsidRDefault="00A93450">
            <w:pPr>
              <w:adjustRightInd w:val="0"/>
              <w:snapToGrid w:val="0"/>
              <w:jc w:val="left"/>
              <w:rPr>
                <w:rFonts w:ascii="宋体" w:hAnsi="宋体" w:cs="宋体"/>
                <w:szCs w:val="21"/>
              </w:rPr>
            </w:pPr>
            <w:r>
              <w:rPr>
                <w:rFonts w:ascii="宋体" w:hAnsi="宋体" w:cs="宋体" w:hint="eastAsia"/>
                <w:szCs w:val="21"/>
              </w:rPr>
              <w:t>□改建</w:t>
            </w:r>
          </w:p>
          <w:p w:rsidR="00A93450" w:rsidRDefault="00A93450">
            <w:pPr>
              <w:adjustRightInd w:val="0"/>
              <w:snapToGrid w:val="0"/>
              <w:jc w:val="left"/>
              <w:rPr>
                <w:rFonts w:ascii="宋体" w:hAnsi="宋体" w:cs="宋体"/>
                <w:szCs w:val="21"/>
              </w:rPr>
            </w:pPr>
            <w:r>
              <w:rPr>
                <w:rFonts w:ascii="宋体" w:hAnsi="宋体" w:cs="宋体" w:hint="eastAsia"/>
                <w:szCs w:val="21"/>
              </w:rPr>
              <w:t>□扩建</w:t>
            </w:r>
          </w:p>
          <w:p w:rsidR="00A93450" w:rsidRDefault="00A93450">
            <w:pPr>
              <w:adjustRightInd w:val="0"/>
              <w:snapToGrid w:val="0"/>
              <w:jc w:val="left"/>
              <w:rPr>
                <w:rFonts w:ascii="宋体" w:hAnsi="宋体" w:cs="宋体"/>
                <w:szCs w:val="21"/>
              </w:rPr>
            </w:pPr>
            <w:r>
              <w:rPr>
                <w:rFonts w:ascii="宋体" w:hAnsi="宋体" w:cs="宋体" w:hint="eastAsia"/>
                <w:szCs w:val="21"/>
              </w:rPr>
              <w:t>□技术改造</w:t>
            </w:r>
          </w:p>
        </w:tc>
        <w:tc>
          <w:tcPr>
            <w:tcW w:w="2218" w:type="dxa"/>
            <w:vAlign w:val="center"/>
          </w:tcPr>
          <w:p w:rsidR="00A93450" w:rsidRDefault="00A93450">
            <w:pPr>
              <w:adjustRightInd w:val="0"/>
              <w:snapToGrid w:val="0"/>
              <w:jc w:val="center"/>
              <w:rPr>
                <w:rFonts w:ascii="宋体" w:hAnsi="宋体" w:cs="宋体"/>
                <w:szCs w:val="21"/>
              </w:rPr>
            </w:pPr>
            <w:r>
              <w:rPr>
                <w:rFonts w:ascii="宋体" w:hAnsi="宋体" w:cs="宋体" w:hint="eastAsia"/>
                <w:szCs w:val="21"/>
              </w:rPr>
              <w:t>建设项目</w:t>
            </w:r>
          </w:p>
          <w:p w:rsidR="00A93450" w:rsidRDefault="00A93450">
            <w:pPr>
              <w:adjustRightInd w:val="0"/>
              <w:snapToGrid w:val="0"/>
              <w:jc w:val="center"/>
              <w:rPr>
                <w:rFonts w:ascii="宋体" w:hAnsi="宋体" w:cs="宋体"/>
                <w:szCs w:val="21"/>
              </w:rPr>
            </w:pPr>
            <w:r>
              <w:rPr>
                <w:rFonts w:ascii="宋体" w:hAnsi="宋体" w:cs="宋体" w:hint="eastAsia"/>
                <w:szCs w:val="21"/>
              </w:rPr>
              <w:t>申报情形</w:t>
            </w:r>
          </w:p>
        </w:tc>
        <w:tc>
          <w:tcPr>
            <w:tcW w:w="2552" w:type="dxa"/>
            <w:gridSpan w:val="2"/>
            <w:vAlign w:val="center"/>
          </w:tcPr>
          <w:p w:rsidR="00A93450" w:rsidRDefault="00A93450">
            <w:pPr>
              <w:adjustRightInd w:val="0"/>
              <w:snapToGrid w:val="0"/>
              <w:jc w:val="left"/>
              <w:rPr>
                <w:rFonts w:ascii="宋体" w:hAnsi="宋体" w:cs="宋体"/>
                <w:szCs w:val="21"/>
              </w:rPr>
            </w:pPr>
            <w:r>
              <w:rPr>
                <w:rFonts w:ascii="MS Mincho" w:eastAsia="MS Mincho" w:hAnsi="MS Mincho" w:cs="MS Mincho" w:hint="eastAsia"/>
                <w:szCs w:val="21"/>
              </w:rPr>
              <w:t>☑</w:t>
            </w:r>
            <w:r>
              <w:rPr>
                <w:rFonts w:ascii="宋体" w:hAnsi="宋体" w:cs="宋体" w:hint="eastAsia"/>
                <w:szCs w:val="21"/>
              </w:rPr>
              <w:t>首次申报项目</w:t>
            </w:r>
          </w:p>
          <w:p w:rsidR="00A93450" w:rsidRDefault="00A93450">
            <w:pPr>
              <w:adjustRightInd w:val="0"/>
              <w:snapToGrid w:val="0"/>
              <w:jc w:val="left"/>
              <w:rPr>
                <w:rFonts w:ascii="宋体" w:hAnsi="宋体" w:cs="宋体"/>
                <w:szCs w:val="21"/>
              </w:rPr>
            </w:pPr>
            <w:r>
              <w:rPr>
                <w:rFonts w:ascii="宋体" w:hAnsi="宋体" w:cs="宋体" w:hint="eastAsia"/>
                <w:szCs w:val="21"/>
              </w:rPr>
              <w:t>□不予批准后再次申报项目</w:t>
            </w:r>
          </w:p>
          <w:p w:rsidR="00A93450" w:rsidRDefault="00A93450">
            <w:pPr>
              <w:adjustRightInd w:val="0"/>
              <w:snapToGrid w:val="0"/>
              <w:jc w:val="left"/>
              <w:rPr>
                <w:rFonts w:ascii="宋体" w:hAnsi="宋体" w:cs="宋体"/>
                <w:szCs w:val="21"/>
              </w:rPr>
            </w:pPr>
            <w:r>
              <w:rPr>
                <w:rFonts w:ascii="宋体" w:hAnsi="宋体" w:cs="宋体" w:hint="eastAsia"/>
                <w:szCs w:val="21"/>
              </w:rPr>
              <w:t>□超五年重新审核项目</w:t>
            </w:r>
          </w:p>
          <w:p w:rsidR="00A93450" w:rsidRDefault="00A93450">
            <w:pPr>
              <w:adjustRightInd w:val="0"/>
              <w:snapToGrid w:val="0"/>
              <w:rPr>
                <w:rFonts w:ascii="宋体" w:hAnsi="宋体" w:cs="宋体"/>
                <w:szCs w:val="21"/>
              </w:rPr>
            </w:pPr>
            <w:r>
              <w:rPr>
                <w:rFonts w:ascii="宋体" w:hAnsi="宋体" w:cs="宋体" w:hint="eastAsia"/>
                <w:szCs w:val="21"/>
              </w:rPr>
              <w:t>□重大变动重新报批项目</w:t>
            </w:r>
          </w:p>
        </w:tc>
      </w:tr>
      <w:tr w:rsidR="00A93450" w:rsidTr="008A7015">
        <w:trPr>
          <w:trHeight w:val="762"/>
        </w:trPr>
        <w:tc>
          <w:tcPr>
            <w:tcW w:w="2226" w:type="dxa"/>
            <w:tcMar>
              <w:top w:w="16" w:type="dxa"/>
              <w:left w:w="16" w:type="dxa"/>
              <w:right w:w="16" w:type="dxa"/>
            </w:tcMar>
            <w:vAlign w:val="center"/>
          </w:tcPr>
          <w:p w:rsidR="00A93450" w:rsidRDefault="00A93450">
            <w:pPr>
              <w:adjustRightInd w:val="0"/>
              <w:snapToGrid w:val="0"/>
              <w:jc w:val="center"/>
              <w:rPr>
                <w:rFonts w:ascii="宋体" w:hAnsi="宋体" w:cs="宋体"/>
                <w:szCs w:val="21"/>
              </w:rPr>
            </w:pPr>
            <w:r>
              <w:rPr>
                <w:rFonts w:ascii="宋体" w:hAnsi="宋体" w:cs="宋体" w:hint="eastAsia"/>
                <w:szCs w:val="21"/>
              </w:rPr>
              <w:t>项目审批（核准</w:t>
            </w:r>
            <w:r>
              <w:rPr>
                <w:rFonts w:ascii="宋体" w:hAnsi="宋体" w:cs="宋体"/>
                <w:szCs w:val="21"/>
              </w:rPr>
              <w:t>/</w:t>
            </w:r>
          </w:p>
          <w:p w:rsidR="00A93450" w:rsidRDefault="00A93450">
            <w:pPr>
              <w:adjustRightInd w:val="0"/>
              <w:snapToGrid w:val="0"/>
              <w:jc w:val="center"/>
              <w:rPr>
                <w:rFonts w:ascii="宋体" w:hAnsi="宋体" w:cs="宋体"/>
                <w:szCs w:val="21"/>
              </w:rPr>
            </w:pPr>
            <w:r>
              <w:rPr>
                <w:rFonts w:ascii="宋体" w:hAnsi="宋体" w:cs="宋体" w:hint="eastAsia"/>
                <w:szCs w:val="21"/>
              </w:rPr>
              <w:t>备案）部门（选填）</w:t>
            </w:r>
          </w:p>
        </w:tc>
        <w:tc>
          <w:tcPr>
            <w:tcW w:w="2043" w:type="dxa"/>
            <w:vAlign w:val="center"/>
          </w:tcPr>
          <w:p w:rsidR="00A93450" w:rsidRDefault="00A93450">
            <w:pPr>
              <w:adjustRightInd w:val="0"/>
              <w:snapToGrid w:val="0"/>
              <w:jc w:val="center"/>
              <w:rPr>
                <w:rFonts w:ascii="宋体" w:hAnsi="宋体" w:cs="宋体"/>
                <w:szCs w:val="21"/>
              </w:rPr>
            </w:pPr>
            <w:r>
              <w:rPr>
                <w:rFonts w:hint="eastAsia"/>
                <w:szCs w:val="21"/>
              </w:rPr>
              <w:t>无</w:t>
            </w:r>
          </w:p>
        </w:tc>
        <w:tc>
          <w:tcPr>
            <w:tcW w:w="2218" w:type="dxa"/>
            <w:vAlign w:val="center"/>
          </w:tcPr>
          <w:p w:rsidR="00A93450" w:rsidRDefault="00A93450">
            <w:pPr>
              <w:adjustRightInd w:val="0"/>
              <w:snapToGrid w:val="0"/>
              <w:jc w:val="center"/>
              <w:rPr>
                <w:rFonts w:ascii="宋体" w:hAnsi="宋体" w:cs="宋体"/>
                <w:szCs w:val="21"/>
              </w:rPr>
            </w:pPr>
            <w:r>
              <w:rPr>
                <w:rFonts w:ascii="宋体" w:hAnsi="宋体" w:cs="宋体" w:hint="eastAsia"/>
                <w:szCs w:val="21"/>
              </w:rPr>
              <w:t>项目审批（核准</w:t>
            </w:r>
            <w:r>
              <w:rPr>
                <w:rFonts w:ascii="宋体" w:hAnsi="宋体" w:cs="宋体"/>
                <w:szCs w:val="21"/>
              </w:rPr>
              <w:t>/</w:t>
            </w:r>
          </w:p>
          <w:p w:rsidR="00A93450" w:rsidRDefault="00A93450">
            <w:pPr>
              <w:adjustRightInd w:val="0"/>
              <w:snapToGrid w:val="0"/>
              <w:jc w:val="center"/>
              <w:rPr>
                <w:rFonts w:ascii="宋体" w:hAnsi="宋体" w:cs="宋体"/>
                <w:szCs w:val="21"/>
              </w:rPr>
            </w:pPr>
            <w:r>
              <w:rPr>
                <w:rFonts w:ascii="宋体" w:hAnsi="宋体" w:cs="宋体" w:hint="eastAsia"/>
                <w:szCs w:val="21"/>
              </w:rPr>
              <w:t>备案）文号（选填）</w:t>
            </w:r>
          </w:p>
        </w:tc>
        <w:tc>
          <w:tcPr>
            <w:tcW w:w="2552" w:type="dxa"/>
            <w:gridSpan w:val="2"/>
            <w:vAlign w:val="center"/>
          </w:tcPr>
          <w:p w:rsidR="00A93450" w:rsidRDefault="00A93450">
            <w:pPr>
              <w:adjustRightInd w:val="0"/>
              <w:snapToGrid w:val="0"/>
              <w:jc w:val="center"/>
              <w:rPr>
                <w:rFonts w:ascii="宋体" w:hAnsi="宋体" w:cs="宋体"/>
                <w:szCs w:val="21"/>
              </w:rPr>
            </w:pPr>
            <w:r>
              <w:rPr>
                <w:rFonts w:hint="eastAsia"/>
                <w:szCs w:val="21"/>
              </w:rPr>
              <w:t>无</w:t>
            </w:r>
          </w:p>
        </w:tc>
      </w:tr>
      <w:tr w:rsidR="00A93450" w:rsidTr="008A7015">
        <w:trPr>
          <w:trHeight w:val="355"/>
        </w:trPr>
        <w:tc>
          <w:tcPr>
            <w:tcW w:w="2226" w:type="dxa"/>
            <w:tcMar>
              <w:top w:w="16" w:type="dxa"/>
              <w:left w:w="16" w:type="dxa"/>
              <w:right w:w="16" w:type="dxa"/>
            </w:tcMar>
            <w:vAlign w:val="center"/>
          </w:tcPr>
          <w:p w:rsidR="00A93450" w:rsidRDefault="00A93450">
            <w:pPr>
              <w:adjustRightInd w:val="0"/>
              <w:snapToGrid w:val="0"/>
              <w:jc w:val="center"/>
              <w:rPr>
                <w:rFonts w:ascii="宋体" w:hAnsi="宋体" w:cs="宋体"/>
                <w:szCs w:val="21"/>
              </w:rPr>
            </w:pPr>
            <w:r>
              <w:rPr>
                <w:rFonts w:ascii="宋体" w:hAnsi="宋体" w:cs="宋体" w:hint="eastAsia"/>
                <w:szCs w:val="21"/>
              </w:rPr>
              <w:t>总投资（万元）</w:t>
            </w:r>
          </w:p>
        </w:tc>
        <w:tc>
          <w:tcPr>
            <w:tcW w:w="2043" w:type="dxa"/>
            <w:vAlign w:val="center"/>
          </w:tcPr>
          <w:p w:rsidR="00A93450" w:rsidRDefault="002A08FF">
            <w:pPr>
              <w:adjustRightInd w:val="0"/>
              <w:snapToGrid w:val="0"/>
              <w:jc w:val="center"/>
              <w:rPr>
                <w:szCs w:val="21"/>
              </w:rPr>
            </w:pPr>
            <w:r>
              <w:rPr>
                <w:rFonts w:hint="eastAsia"/>
                <w:szCs w:val="21"/>
              </w:rPr>
              <w:t>3474.2</w:t>
            </w:r>
          </w:p>
        </w:tc>
        <w:tc>
          <w:tcPr>
            <w:tcW w:w="2218" w:type="dxa"/>
            <w:tcMar>
              <w:top w:w="16" w:type="dxa"/>
              <w:left w:w="16" w:type="dxa"/>
              <w:right w:w="16" w:type="dxa"/>
            </w:tcMar>
            <w:vAlign w:val="center"/>
          </w:tcPr>
          <w:p w:rsidR="00A93450" w:rsidRDefault="00A93450">
            <w:pPr>
              <w:adjustRightInd w:val="0"/>
              <w:snapToGrid w:val="0"/>
              <w:jc w:val="center"/>
              <w:rPr>
                <w:szCs w:val="21"/>
              </w:rPr>
            </w:pPr>
            <w:r>
              <w:rPr>
                <w:rFonts w:hAnsi="宋体"/>
                <w:szCs w:val="21"/>
              </w:rPr>
              <w:t>环保投资（万元）</w:t>
            </w:r>
          </w:p>
        </w:tc>
        <w:tc>
          <w:tcPr>
            <w:tcW w:w="2552" w:type="dxa"/>
            <w:gridSpan w:val="2"/>
            <w:vAlign w:val="center"/>
          </w:tcPr>
          <w:p w:rsidR="00A93450" w:rsidRDefault="002A4FA9" w:rsidP="00155306">
            <w:pPr>
              <w:adjustRightInd w:val="0"/>
              <w:snapToGrid w:val="0"/>
              <w:jc w:val="center"/>
              <w:rPr>
                <w:szCs w:val="21"/>
              </w:rPr>
            </w:pPr>
            <w:r>
              <w:rPr>
                <w:rFonts w:hint="eastAsia"/>
              </w:rPr>
              <w:t>1</w:t>
            </w:r>
            <w:r w:rsidR="00155306">
              <w:rPr>
                <w:rFonts w:hint="eastAsia"/>
              </w:rPr>
              <w:t>2</w:t>
            </w:r>
            <w:r>
              <w:rPr>
                <w:rFonts w:hint="eastAsia"/>
              </w:rPr>
              <w:t>8</w:t>
            </w:r>
          </w:p>
        </w:tc>
      </w:tr>
      <w:tr w:rsidR="00A93450" w:rsidTr="008A7015">
        <w:trPr>
          <w:trHeight w:val="364"/>
        </w:trPr>
        <w:tc>
          <w:tcPr>
            <w:tcW w:w="2226" w:type="dxa"/>
            <w:tcMar>
              <w:top w:w="16" w:type="dxa"/>
              <w:left w:w="16" w:type="dxa"/>
              <w:right w:w="16" w:type="dxa"/>
            </w:tcMar>
            <w:vAlign w:val="center"/>
          </w:tcPr>
          <w:p w:rsidR="00A93450" w:rsidRDefault="00A93450">
            <w:pPr>
              <w:adjustRightInd w:val="0"/>
              <w:snapToGrid w:val="0"/>
              <w:jc w:val="center"/>
              <w:rPr>
                <w:rFonts w:ascii="宋体" w:hAnsi="宋体" w:cs="宋体"/>
                <w:szCs w:val="21"/>
              </w:rPr>
            </w:pPr>
            <w:r>
              <w:rPr>
                <w:rFonts w:ascii="宋体" w:hAnsi="宋体" w:cs="宋体" w:hint="eastAsia"/>
                <w:szCs w:val="21"/>
              </w:rPr>
              <w:t>环保投资占比（</w:t>
            </w:r>
            <w:r>
              <w:rPr>
                <w:rFonts w:ascii="宋体" w:hAnsi="宋体" w:cs="宋体"/>
                <w:szCs w:val="21"/>
              </w:rPr>
              <w:t>%</w:t>
            </w:r>
            <w:r>
              <w:rPr>
                <w:rFonts w:ascii="宋体" w:hAnsi="宋体" w:cs="宋体" w:hint="eastAsia"/>
                <w:szCs w:val="21"/>
              </w:rPr>
              <w:t>）</w:t>
            </w:r>
          </w:p>
        </w:tc>
        <w:tc>
          <w:tcPr>
            <w:tcW w:w="2043" w:type="dxa"/>
            <w:vAlign w:val="center"/>
          </w:tcPr>
          <w:p w:rsidR="00A93450" w:rsidRDefault="002A08FF" w:rsidP="00155306">
            <w:pPr>
              <w:adjustRightInd w:val="0"/>
              <w:snapToGrid w:val="0"/>
              <w:jc w:val="center"/>
              <w:rPr>
                <w:szCs w:val="21"/>
              </w:rPr>
            </w:pPr>
            <w:r>
              <w:rPr>
                <w:rFonts w:hint="eastAsia"/>
                <w:szCs w:val="21"/>
              </w:rPr>
              <w:t>3.</w:t>
            </w:r>
            <w:r w:rsidR="00155306">
              <w:rPr>
                <w:rFonts w:hint="eastAsia"/>
                <w:szCs w:val="21"/>
              </w:rPr>
              <w:t>68</w:t>
            </w:r>
            <w:r w:rsidR="00A93450">
              <w:t>%</w:t>
            </w:r>
          </w:p>
        </w:tc>
        <w:tc>
          <w:tcPr>
            <w:tcW w:w="2218" w:type="dxa"/>
            <w:tcMar>
              <w:top w:w="16" w:type="dxa"/>
              <w:left w:w="16" w:type="dxa"/>
              <w:right w:w="16" w:type="dxa"/>
            </w:tcMar>
            <w:vAlign w:val="center"/>
          </w:tcPr>
          <w:p w:rsidR="00A93450" w:rsidRDefault="00A93450">
            <w:pPr>
              <w:adjustRightInd w:val="0"/>
              <w:snapToGrid w:val="0"/>
              <w:jc w:val="center"/>
              <w:rPr>
                <w:szCs w:val="21"/>
              </w:rPr>
            </w:pPr>
            <w:r>
              <w:rPr>
                <w:rFonts w:hAnsi="宋体"/>
                <w:szCs w:val="21"/>
              </w:rPr>
              <w:t>施工工期</w:t>
            </w:r>
          </w:p>
        </w:tc>
        <w:tc>
          <w:tcPr>
            <w:tcW w:w="2552" w:type="dxa"/>
            <w:gridSpan w:val="2"/>
            <w:vAlign w:val="center"/>
          </w:tcPr>
          <w:p w:rsidR="00A93450" w:rsidRDefault="0076278D">
            <w:pPr>
              <w:adjustRightInd w:val="0"/>
              <w:snapToGrid w:val="0"/>
              <w:jc w:val="center"/>
              <w:rPr>
                <w:szCs w:val="21"/>
              </w:rPr>
            </w:pPr>
            <w:r>
              <w:rPr>
                <w:rFonts w:hint="eastAsia"/>
                <w:szCs w:val="21"/>
              </w:rPr>
              <w:t>2</w:t>
            </w:r>
            <w:r w:rsidR="00A93450">
              <w:rPr>
                <w:rFonts w:hint="eastAsia"/>
                <w:szCs w:val="21"/>
              </w:rPr>
              <w:t>个月</w:t>
            </w:r>
          </w:p>
        </w:tc>
      </w:tr>
      <w:tr w:rsidR="00A93450" w:rsidTr="008A7015">
        <w:trPr>
          <w:trHeight w:val="399"/>
        </w:trPr>
        <w:tc>
          <w:tcPr>
            <w:tcW w:w="2226" w:type="dxa"/>
            <w:tcMar>
              <w:top w:w="16" w:type="dxa"/>
              <w:left w:w="16" w:type="dxa"/>
              <w:right w:w="16" w:type="dxa"/>
            </w:tcMar>
            <w:vAlign w:val="center"/>
          </w:tcPr>
          <w:p w:rsidR="00A93450" w:rsidRDefault="00A93450">
            <w:pPr>
              <w:adjustRightInd w:val="0"/>
              <w:snapToGrid w:val="0"/>
              <w:jc w:val="center"/>
              <w:rPr>
                <w:rFonts w:ascii="宋体" w:hAnsi="宋体" w:cs="宋体"/>
                <w:szCs w:val="21"/>
              </w:rPr>
            </w:pPr>
            <w:r>
              <w:rPr>
                <w:rFonts w:ascii="宋体" w:hAnsi="宋体" w:cs="宋体" w:hint="eastAsia"/>
                <w:szCs w:val="21"/>
              </w:rPr>
              <w:t>是否开工建设</w:t>
            </w:r>
          </w:p>
        </w:tc>
        <w:tc>
          <w:tcPr>
            <w:tcW w:w="6813" w:type="dxa"/>
            <w:gridSpan w:val="4"/>
            <w:vAlign w:val="center"/>
          </w:tcPr>
          <w:p w:rsidR="00A93450" w:rsidRDefault="00A93450">
            <w:pPr>
              <w:adjustRightInd w:val="0"/>
              <w:snapToGrid w:val="0"/>
              <w:ind w:firstLine="105"/>
              <w:jc w:val="left"/>
              <w:rPr>
                <w:rFonts w:ascii="宋体" w:hAnsi="宋体" w:cs="宋体"/>
                <w:szCs w:val="21"/>
              </w:rPr>
            </w:pPr>
            <w:r>
              <w:rPr>
                <w:rFonts w:ascii="MS Mincho" w:eastAsia="MS Mincho" w:hAnsi="MS Mincho" w:cs="MS Mincho" w:hint="eastAsia"/>
                <w:szCs w:val="21"/>
              </w:rPr>
              <w:t>☑</w:t>
            </w:r>
            <w:r>
              <w:rPr>
                <w:rFonts w:ascii="宋体" w:hAnsi="宋体" w:cs="宋体" w:hint="eastAsia"/>
                <w:szCs w:val="21"/>
              </w:rPr>
              <w:t>否</w:t>
            </w:r>
          </w:p>
          <w:p w:rsidR="00A93450" w:rsidRDefault="00A93450">
            <w:pPr>
              <w:adjustRightInd w:val="0"/>
              <w:snapToGrid w:val="0"/>
              <w:ind w:firstLine="92"/>
              <w:jc w:val="left"/>
              <w:rPr>
                <w:rFonts w:ascii="宋体" w:hAnsi="宋体" w:cs="宋体"/>
                <w:szCs w:val="21"/>
              </w:rPr>
            </w:pPr>
            <w:r>
              <w:rPr>
                <w:rFonts w:ascii="宋体" w:hAnsi="宋体" w:cs="宋体" w:hint="eastAsia"/>
                <w:szCs w:val="21"/>
              </w:rPr>
              <w:t>□是：</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p>
        </w:tc>
      </w:tr>
      <w:tr w:rsidR="00A93450" w:rsidTr="00CF4150">
        <w:trPr>
          <w:trHeight w:val="535"/>
        </w:trPr>
        <w:tc>
          <w:tcPr>
            <w:tcW w:w="2226" w:type="dxa"/>
            <w:tcMar>
              <w:top w:w="16" w:type="dxa"/>
              <w:left w:w="16" w:type="dxa"/>
              <w:right w:w="16" w:type="dxa"/>
            </w:tcMar>
            <w:vAlign w:val="center"/>
          </w:tcPr>
          <w:p w:rsidR="00A93450" w:rsidRDefault="00A93450">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专项评价设置情况</w:t>
            </w:r>
          </w:p>
        </w:tc>
        <w:tc>
          <w:tcPr>
            <w:tcW w:w="6813" w:type="dxa"/>
            <w:gridSpan w:val="4"/>
            <w:tcMar>
              <w:top w:w="16" w:type="dxa"/>
              <w:left w:w="16" w:type="dxa"/>
              <w:right w:w="16" w:type="dxa"/>
            </w:tcMar>
            <w:vAlign w:val="center"/>
          </w:tcPr>
          <w:p w:rsidR="00A93450" w:rsidRDefault="00F36DBF">
            <w:pPr>
              <w:autoSpaceDE w:val="0"/>
              <w:autoSpaceDN w:val="0"/>
              <w:adjustRightInd w:val="0"/>
              <w:snapToGrid w:val="0"/>
              <w:rPr>
                <w:rFonts w:ascii="宋体" w:hAnsi="宋体" w:cs="宋体"/>
                <w:kern w:val="0"/>
                <w:szCs w:val="21"/>
              </w:rPr>
            </w:pPr>
            <w:r w:rsidRPr="00F36DBF">
              <w:rPr>
                <w:rFonts w:ascii="宋体" w:hAnsi="宋体" w:cs="宋体" w:hint="eastAsia"/>
                <w:kern w:val="0"/>
                <w:szCs w:val="21"/>
              </w:rPr>
              <w:t>根据《建设项目环境影响报告表编制技术指南（生态影响类）（试行）》</w:t>
            </w:r>
            <w:r w:rsidR="00813C98">
              <w:rPr>
                <w:rFonts w:ascii="宋体" w:hAnsi="宋体" w:cs="宋体" w:hint="eastAsia"/>
                <w:kern w:val="0"/>
                <w:szCs w:val="21"/>
              </w:rPr>
              <w:t>，</w:t>
            </w:r>
            <w:r w:rsidRPr="00F36DBF">
              <w:rPr>
                <w:rFonts w:ascii="宋体" w:hAnsi="宋体" w:cs="宋体" w:hint="eastAsia"/>
                <w:kern w:val="0"/>
                <w:szCs w:val="21"/>
              </w:rPr>
              <w:t>中专题评价设置原则，</w:t>
            </w:r>
            <w:r w:rsidR="00813C98" w:rsidRPr="00813C98">
              <w:rPr>
                <w:rFonts w:ascii="宋体" w:hAnsi="宋体" w:cs="宋体" w:hint="eastAsia"/>
                <w:kern w:val="0"/>
                <w:szCs w:val="21"/>
              </w:rPr>
              <w:t>同时根据《建设项目环境影响报告表编制技术指南（污染影响类）（试行）》，</w:t>
            </w:r>
            <w:r w:rsidRPr="00F36DBF">
              <w:rPr>
                <w:rFonts w:ascii="宋体" w:hAnsi="宋体" w:cs="宋体" w:hint="eastAsia"/>
                <w:kern w:val="0"/>
                <w:szCs w:val="21"/>
              </w:rPr>
              <w:t>本项目属于地质勘探，不属于开采工程，</w:t>
            </w:r>
            <w:r w:rsidR="00310991">
              <w:rPr>
                <w:rFonts w:ascii="宋体" w:hAnsi="宋体" w:cs="宋体" w:hint="eastAsia"/>
                <w:kern w:val="0"/>
                <w:szCs w:val="21"/>
              </w:rPr>
              <w:t>项目占地不涉及环境敏感区，</w:t>
            </w:r>
            <w:r w:rsidRPr="00F36DBF">
              <w:rPr>
                <w:rFonts w:ascii="宋体" w:hAnsi="宋体" w:cs="宋体" w:hint="eastAsia"/>
                <w:kern w:val="0"/>
                <w:szCs w:val="21"/>
              </w:rPr>
              <w:t>因此无需设置专题评价。</w:t>
            </w:r>
          </w:p>
          <w:p w:rsidR="00E860FE" w:rsidRDefault="00E860FE" w:rsidP="00E860FE">
            <w:pPr>
              <w:autoSpaceDE w:val="0"/>
              <w:autoSpaceDN w:val="0"/>
              <w:adjustRightInd w:val="0"/>
              <w:snapToGrid w:val="0"/>
              <w:jc w:val="center"/>
              <w:rPr>
                <w:b/>
              </w:rPr>
            </w:pPr>
            <w:r w:rsidRPr="009F7241">
              <w:rPr>
                <w:rFonts w:hint="eastAsia"/>
                <w:b/>
              </w:rPr>
              <w:t>表</w:t>
            </w:r>
            <w:r w:rsidRPr="009F7241">
              <w:rPr>
                <w:rFonts w:hint="eastAsia"/>
                <w:b/>
              </w:rPr>
              <w:t xml:space="preserve">1    </w:t>
            </w:r>
            <w:r w:rsidRPr="009F7241">
              <w:rPr>
                <w:rFonts w:hint="eastAsia"/>
                <w:b/>
              </w:rPr>
              <w:t>项目专项评价设置情况一览表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4"/>
              <w:gridCol w:w="3260"/>
              <w:gridCol w:w="2492"/>
            </w:tblGrid>
            <w:tr w:rsidR="00E860FE" w:rsidRPr="009A3FC3" w:rsidTr="00E860FE">
              <w:tc>
                <w:tcPr>
                  <w:tcW w:w="1014" w:type="dxa"/>
                </w:tcPr>
                <w:p w:rsidR="00E860FE" w:rsidRPr="009A3FC3" w:rsidRDefault="00E860FE" w:rsidP="00E860FE">
                  <w:pPr>
                    <w:jc w:val="center"/>
                    <w:rPr>
                      <w:szCs w:val="21"/>
                    </w:rPr>
                  </w:pPr>
                  <w:r w:rsidRPr="009A3FC3">
                    <w:rPr>
                      <w:rFonts w:hint="eastAsia"/>
                      <w:szCs w:val="21"/>
                    </w:rPr>
                    <w:t>专项评价类别</w:t>
                  </w:r>
                </w:p>
              </w:tc>
              <w:tc>
                <w:tcPr>
                  <w:tcW w:w="3260" w:type="dxa"/>
                </w:tcPr>
                <w:p w:rsidR="00E860FE" w:rsidRPr="009A3FC3" w:rsidRDefault="00E860FE" w:rsidP="00E860FE">
                  <w:pPr>
                    <w:jc w:val="center"/>
                    <w:rPr>
                      <w:rFonts w:ascii="宋体" w:hAnsi="宋体" w:cs="宋体"/>
                      <w:szCs w:val="21"/>
                    </w:rPr>
                  </w:pPr>
                  <w:r w:rsidRPr="009A3FC3">
                    <w:rPr>
                      <w:rStyle w:val="fontstyle01"/>
                      <w:rFonts w:hint="default"/>
                      <w:sz w:val="21"/>
                      <w:szCs w:val="21"/>
                    </w:rPr>
                    <w:t>涉及项目类别</w:t>
                  </w:r>
                </w:p>
              </w:tc>
              <w:tc>
                <w:tcPr>
                  <w:tcW w:w="2492" w:type="dxa"/>
                </w:tcPr>
                <w:p w:rsidR="00E860FE" w:rsidRPr="009A3FC3" w:rsidRDefault="00E860FE" w:rsidP="00E860FE">
                  <w:pPr>
                    <w:jc w:val="center"/>
                    <w:rPr>
                      <w:szCs w:val="21"/>
                    </w:rPr>
                  </w:pPr>
                  <w:r w:rsidRPr="009A3FC3">
                    <w:rPr>
                      <w:rFonts w:hint="eastAsia"/>
                      <w:szCs w:val="21"/>
                    </w:rPr>
                    <w:t>本项目情况</w:t>
                  </w:r>
                </w:p>
              </w:tc>
            </w:tr>
            <w:tr w:rsidR="00E860FE" w:rsidRPr="009A3FC3" w:rsidTr="006B5A55">
              <w:tc>
                <w:tcPr>
                  <w:tcW w:w="1014" w:type="dxa"/>
                  <w:vAlign w:val="center"/>
                </w:tcPr>
                <w:p w:rsidR="00E860FE" w:rsidRPr="009A3FC3" w:rsidRDefault="00E860FE" w:rsidP="00E860FE">
                  <w:pPr>
                    <w:jc w:val="center"/>
                    <w:rPr>
                      <w:rFonts w:ascii="宋体" w:hAnsi="宋体" w:cs="宋体"/>
                      <w:szCs w:val="21"/>
                    </w:rPr>
                  </w:pPr>
                  <w:r w:rsidRPr="009A3FC3">
                    <w:rPr>
                      <w:rStyle w:val="fontstyle01"/>
                      <w:rFonts w:hint="default"/>
                      <w:sz w:val="21"/>
                      <w:szCs w:val="21"/>
                    </w:rPr>
                    <w:t>地表水</w:t>
                  </w:r>
                </w:p>
              </w:tc>
              <w:tc>
                <w:tcPr>
                  <w:tcW w:w="3260" w:type="dxa"/>
                </w:tcPr>
                <w:p w:rsidR="00E860FE" w:rsidRPr="009A3FC3" w:rsidRDefault="00E860FE" w:rsidP="00E860FE">
                  <w:pPr>
                    <w:rPr>
                      <w:color w:val="000000"/>
                      <w:szCs w:val="21"/>
                    </w:rPr>
                  </w:pPr>
                  <w:r w:rsidRPr="009A3FC3">
                    <w:rPr>
                      <w:rStyle w:val="fontstyle01"/>
                      <w:rFonts w:hint="default"/>
                      <w:sz w:val="21"/>
                      <w:szCs w:val="21"/>
                    </w:rPr>
                    <w:t>水力发电：引水式发电、涉及调峰发电的项目；</w:t>
                  </w:r>
                </w:p>
                <w:p w:rsidR="00E860FE" w:rsidRPr="009A3FC3" w:rsidRDefault="00E860FE" w:rsidP="00E860FE">
                  <w:pPr>
                    <w:rPr>
                      <w:color w:val="000000"/>
                      <w:szCs w:val="21"/>
                    </w:rPr>
                  </w:pPr>
                  <w:r w:rsidRPr="009A3FC3">
                    <w:rPr>
                      <w:rStyle w:val="fontstyle01"/>
                      <w:rFonts w:hint="default"/>
                      <w:sz w:val="21"/>
                      <w:szCs w:val="21"/>
                    </w:rPr>
                    <w:t>人工湖、人工湿地： 全部；</w:t>
                  </w:r>
                </w:p>
                <w:p w:rsidR="00E860FE" w:rsidRPr="009A3FC3" w:rsidRDefault="00E860FE" w:rsidP="00E860FE">
                  <w:pPr>
                    <w:rPr>
                      <w:color w:val="000000"/>
                      <w:szCs w:val="21"/>
                    </w:rPr>
                  </w:pPr>
                  <w:r w:rsidRPr="009A3FC3">
                    <w:rPr>
                      <w:rStyle w:val="fontstyle01"/>
                      <w:rFonts w:hint="default"/>
                      <w:sz w:val="21"/>
                      <w:szCs w:val="21"/>
                    </w:rPr>
                    <w:t>水库：全部；</w:t>
                  </w:r>
                </w:p>
                <w:p w:rsidR="00E860FE" w:rsidRPr="009A3FC3" w:rsidRDefault="00E860FE" w:rsidP="00E860FE">
                  <w:pPr>
                    <w:rPr>
                      <w:color w:val="000000"/>
                      <w:szCs w:val="21"/>
                    </w:rPr>
                  </w:pPr>
                  <w:r w:rsidRPr="009A3FC3">
                    <w:rPr>
                      <w:rStyle w:val="fontstyle01"/>
                      <w:rFonts w:hint="default"/>
                      <w:sz w:val="21"/>
                      <w:szCs w:val="21"/>
                    </w:rPr>
                    <w:t>引水工程：全部（配套的管线工程等除外）；</w:t>
                  </w:r>
                </w:p>
                <w:p w:rsidR="00E860FE" w:rsidRPr="009A3FC3" w:rsidRDefault="00E860FE" w:rsidP="00E860FE">
                  <w:pPr>
                    <w:rPr>
                      <w:color w:val="000000"/>
                      <w:szCs w:val="21"/>
                    </w:rPr>
                  </w:pPr>
                  <w:r w:rsidRPr="009A3FC3">
                    <w:rPr>
                      <w:rStyle w:val="fontstyle01"/>
                      <w:rFonts w:hint="default"/>
                      <w:sz w:val="21"/>
                      <w:szCs w:val="21"/>
                    </w:rPr>
                    <w:t>防洪除涝工程：包含水库的项目；</w:t>
                  </w:r>
                </w:p>
                <w:p w:rsidR="00E860FE" w:rsidRPr="009A3FC3" w:rsidRDefault="00E860FE" w:rsidP="00E860FE">
                  <w:pPr>
                    <w:rPr>
                      <w:rFonts w:ascii="宋体" w:hAnsi="宋体" w:cs="宋体"/>
                      <w:szCs w:val="21"/>
                    </w:rPr>
                  </w:pPr>
                  <w:r w:rsidRPr="009A3FC3">
                    <w:rPr>
                      <w:rStyle w:val="fontstyle01"/>
                      <w:rFonts w:hint="default"/>
                      <w:sz w:val="21"/>
                      <w:szCs w:val="21"/>
                    </w:rPr>
                    <w:t>河湖整治：涉及清淤且底泥存在重金属污染的项目</w:t>
                  </w:r>
                </w:p>
              </w:tc>
              <w:tc>
                <w:tcPr>
                  <w:tcW w:w="2492" w:type="dxa"/>
                  <w:vAlign w:val="center"/>
                </w:tcPr>
                <w:p w:rsidR="00E860FE" w:rsidRPr="009A3FC3" w:rsidRDefault="00E860FE" w:rsidP="006B5A55">
                  <w:pPr>
                    <w:jc w:val="center"/>
                    <w:rPr>
                      <w:szCs w:val="21"/>
                    </w:rPr>
                  </w:pPr>
                  <w:r w:rsidRPr="009A3FC3">
                    <w:rPr>
                      <w:rFonts w:hint="eastAsia"/>
                      <w:szCs w:val="21"/>
                    </w:rPr>
                    <w:t>本项目是勘探项目，不涉及以上类别，无需设置</w:t>
                  </w:r>
                </w:p>
              </w:tc>
            </w:tr>
            <w:tr w:rsidR="00E860FE" w:rsidRPr="009A3FC3" w:rsidTr="00E860FE">
              <w:tc>
                <w:tcPr>
                  <w:tcW w:w="1014" w:type="dxa"/>
                  <w:vAlign w:val="center"/>
                </w:tcPr>
                <w:p w:rsidR="00E860FE" w:rsidRPr="009A3FC3" w:rsidRDefault="00E860FE" w:rsidP="00E860FE">
                  <w:pPr>
                    <w:jc w:val="center"/>
                    <w:rPr>
                      <w:szCs w:val="21"/>
                    </w:rPr>
                  </w:pPr>
                  <w:r w:rsidRPr="009A3FC3">
                    <w:rPr>
                      <w:rStyle w:val="fontstyle01"/>
                      <w:rFonts w:hint="default"/>
                      <w:sz w:val="21"/>
                      <w:szCs w:val="21"/>
                    </w:rPr>
                    <w:t>地下水</w:t>
                  </w:r>
                </w:p>
              </w:tc>
              <w:tc>
                <w:tcPr>
                  <w:tcW w:w="3260" w:type="dxa"/>
                </w:tcPr>
                <w:p w:rsidR="00E860FE" w:rsidRPr="009A3FC3" w:rsidRDefault="00E860FE" w:rsidP="00E860FE">
                  <w:pPr>
                    <w:rPr>
                      <w:color w:val="000000"/>
                      <w:szCs w:val="21"/>
                    </w:rPr>
                  </w:pPr>
                  <w:r w:rsidRPr="009A3FC3">
                    <w:rPr>
                      <w:rStyle w:val="fontstyle01"/>
                      <w:rFonts w:hint="default"/>
                      <w:sz w:val="21"/>
                      <w:szCs w:val="21"/>
                    </w:rPr>
                    <w:t>陆地石油和天然气开采：全部；</w:t>
                  </w:r>
                </w:p>
                <w:p w:rsidR="00E860FE" w:rsidRPr="009A3FC3" w:rsidRDefault="00E860FE" w:rsidP="00E860FE">
                  <w:pPr>
                    <w:rPr>
                      <w:color w:val="000000"/>
                      <w:szCs w:val="21"/>
                    </w:rPr>
                  </w:pPr>
                  <w:r w:rsidRPr="009A3FC3">
                    <w:rPr>
                      <w:rStyle w:val="fontstyle01"/>
                      <w:rFonts w:hint="default"/>
                      <w:sz w:val="21"/>
                      <w:szCs w:val="21"/>
                    </w:rPr>
                    <w:t>地下水（含矿泉水） 开采：全部；</w:t>
                  </w:r>
                </w:p>
                <w:p w:rsidR="00E860FE" w:rsidRPr="009A3FC3" w:rsidRDefault="00E860FE" w:rsidP="00E860FE">
                  <w:pPr>
                    <w:rPr>
                      <w:rFonts w:ascii="宋体" w:hAnsi="宋体" w:cs="宋体"/>
                      <w:szCs w:val="21"/>
                    </w:rPr>
                  </w:pPr>
                  <w:r w:rsidRPr="009A3FC3">
                    <w:rPr>
                      <w:rStyle w:val="fontstyle01"/>
                      <w:rFonts w:hint="default"/>
                      <w:sz w:val="21"/>
                      <w:szCs w:val="21"/>
                    </w:rPr>
                    <w:t>水利、水电、交通等：含穿越可溶岩地层隧道的项目</w:t>
                  </w:r>
                </w:p>
              </w:tc>
              <w:tc>
                <w:tcPr>
                  <w:tcW w:w="2492" w:type="dxa"/>
                </w:tcPr>
                <w:p w:rsidR="00E860FE" w:rsidRPr="009A3FC3" w:rsidRDefault="00E860FE" w:rsidP="00E860FE">
                  <w:pPr>
                    <w:jc w:val="center"/>
                    <w:rPr>
                      <w:szCs w:val="21"/>
                    </w:rPr>
                  </w:pPr>
                  <w:r w:rsidRPr="009A3FC3">
                    <w:rPr>
                      <w:rFonts w:hint="eastAsia"/>
                      <w:szCs w:val="21"/>
                    </w:rPr>
                    <w:t>本项目是勘探项目，不涉及石油开采，无需设置</w:t>
                  </w:r>
                </w:p>
              </w:tc>
            </w:tr>
            <w:tr w:rsidR="00E860FE" w:rsidRPr="009A3FC3" w:rsidTr="00E860FE">
              <w:tc>
                <w:tcPr>
                  <w:tcW w:w="1014" w:type="dxa"/>
                </w:tcPr>
                <w:p w:rsidR="00E860FE" w:rsidRPr="009A3FC3" w:rsidRDefault="00E860FE" w:rsidP="00E860FE">
                  <w:pPr>
                    <w:jc w:val="center"/>
                    <w:rPr>
                      <w:rFonts w:ascii="宋体" w:hAnsi="宋体" w:cs="宋体"/>
                      <w:szCs w:val="21"/>
                    </w:rPr>
                  </w:pPr>
                  <w:r w:rsidRPr="009A3FC3">
                    <w:rPr>
                      <w:rStyle w:val="fontstyle01"/>
                      <w:rFonts w:hint="default"/>
                      <w:sz w:val="21"/>
                      <w:szCs w:val="21"/>
                    </w:rPr>
                    <w:t>生态</w:t>
                  </w:r>
                </w:p>
              </w:tc>
              <w:tc>
                <w:tcPr>
                  <w:tcW w:w="3260" w:type="dxa"/>
                </w:tcPr>
                <w:p w:rsidR="00E860FE" w:rsidRPr="009A3FC3" w:rsidRDefault="00E860FE" w:rsidP="00E860FE">
                  <w:pPr>
                    <w:rPr>
                      <w:rFonts w:ascii="宋体" w:hAnsi="宋体" w:cs="宋体"/>
                      <w:szCs w:val="21"/>
                    </w:rPr>
                  </w:pPr>
                  <w:r w:rsidRPr="009A3FC3">
                    <w:rPr>
                      <w:rStyle w:val="fontstyle01"/>
                      <w:rFonts w:hint="default"/>
                      <w:sz w:val="21"/>
                      <w:szCs w:val="21"/>
                    </w:rPr>
                    <w:t>涉及环境敏感区（不包括饮用水水源保护区，以居住、医疗卫生、</w:t>
                  </w:r>
                  <w:r w:rsidRPr="009A3FC3">
                    <w:rPr>
                      <w:rStyle w:val="fontstyle01"/>
                      <w:rFonts w:hint="default"/>
                      <w:sz w:val="21"/>
                      <w:szCs w:val="21"/>
                    </w:rPr>
                    <w:lastRenderedPageBreak/>
                    <w:t>文化教育、科研、行政办公为主要功能的区域，以及文物保护单位）的项目</w:t>
                  </w:r>
                </w:p>
              </w:tc>
              <w:tc>
                <w:tcPr>
                  <w:tcW w:w="2492" w:type="dxa"/>
                </w:tcPr>
                <w:p w:rsidR="00E860FE" w:rsidRPr="009A3FC3" w:rsidRDefault="00E860FE" w:rsidP="00E860FE">
                  <w:pPr>
                    <w:jc w:val="center"/>
                    <w:rPr>
                      <w:szCs w:val="21"/>
                    </w:rPr>
                  </w:pPr>
                  <w:r w:rsidRPr="009A3FC3">
                    <w:rPr>
                      <w:rFonts w:hint="eastAsia"/>
                      <w:szCs w:val="21"/>
                    </w:rPr>
                    <w:lastRenderedPageBreak/>
                    <w:t>本项目所在区域不涉及</w:t>
                  </w:r>
                  <w:r w:rsidRPr="009A3FC3">
                    <w:rPr>
                      <w:rFonts w:ascii="宋体" w:hAnsi="宋体"/>
                      <w:color w:val="000000"/>
                      <w:sz w:val="22"/>
                      <w:szCs w:val="22"/>
                    </w:rPr>
                    <w:t>《建设项目环境影响评</w:t>
                  </w:r>
                  <w:r w:rsidRPr="009A3FC3">
                    <w:rPr>
                      <w:rFonts w:ascii="宋体" w:hAnsi="宋体"/>
                      <w:color w:val="000000"/>
                      <w:sz w:val="22"/>
                      <w:szCs w:val="22"/>
                    </w:rPr>
                    <w:lastRenderedPageBreak/>
                    <w:t>价分类管理名录》 中针对该类项目所列的敏感区，无需设置</w:t>
                  </w:r>
                </w:p>
              </w:tc>
            </w:tr>
            <w:tr w:rsidR="00E860FE" w:rsidRPr="009A3FC3" w:rsidTr="00E860FE">
              <w:tc>
                <w:tcPr>
                  <w:tcW w:w="1014" w:type="dxa"/>
                  <w:vAlign w:val="center"/>
                </w:tcPr>
                <w:p w:rsidR="00E860FE" w:rsidRPr="009A3FC3" w:rsidRDefault="00E860FE" w:rsidP="00E860FE">
                  <w:pPr>
                    <w:jc w:val="center"/>
                    <w:rPr>
                      <w:rFonts w:ascii="宋体" w:hAnsi="宋体" w:cs="宋体"/>
                      <w:szCs w:val="21"/>
                    </w:rPr>
                  </w:pPr>
                  <w:r w:rsidRPr="009A3FC3">
                    <w:rPr>
                      <w:rStyle w:val="fontstyle01"/>
                      <w:rFonts w:hint="default"/>
                      <w:sz w:val="21"/>
                      <w:szCs w:val="21"/>
                    </w:rPr>
                    <w:lastRenderedPageBreak/>
                    <w:t>大气</w:t>
                  </w:r>
                </w:p>
              </w:tc>
              <w:tc>
                <w:tcPr>
                  <w:tcW w:w="3260" w:type="dxa"/>
                </w:tcPr>
                <w:p w:rsidR="00E860FE" w:rsidRPr="009A3FC3" w:rsidRDefault="00E860FE" w:rsidP="00E860FE">
                  <w:pPr>
                    <w:rPr>
                      <w:color w:val="000000"/>
                      <w:szCs w:val="21"/>
                    </w:rPr>
                  </w:pPr>
                  <w:r w:rsidRPr="009A3FC3">
                    <w:rPr>
                      <w:rStyle w:val="fontstyle01"/>
                      <w:rFonts w:hint="default"/>
                      <w:sz w:val="21"/>
                      <w:szCs w:val="21"/>
                    </w:rPr>
                    <w:t>油气、液体化工码头：全部；</w:t>
                  </w:r>
                </w:p>
                <w:p w:rsidR="00E860FE" w:rsidRPr="009A3FC3" w:rsidRDefault="00E860FE" w:rsidP="00E860FE">
                  <w:pPr>
                    <w:rPr>
                      <w:rFonts w:ascii="宋体" w:hAnsi="宋体" w:cs="宋体"/>
                      <w:szCs w:val="21"/>
                    </w:rPr>
                  </w:pPr>
                  <w:r w:rsidRPr="009A3FC3">
                    <w:rPr>
                      <w:rStyle w:val="fontstyle01"/>
                      <w:rFonts w:hint="default"/>
                      <w:sz w:val="21"/>
                      <w:szCs w:val="21"/>
                    </w:rPr>
                    <w:t>干散货（含煤炭、矿石）、件杂、多用途、通用码头：涉及粉尘、挥发性有机物排放的项目</w:t>
                  </w:r>
                </w:p>
              </w:tc>
              <w:tc>
                <w:tcPr>
                  <w:tcW w:w="2492" w:type="dxa"/>
                </w:tcPr>
                <w:p w:rsidR="00E860FE" w:rsidRPr="009A3FC3" w:rsidRDefault="00E860FE" w:rsidP="00E860FE">
                  <w:pPr>
                    <w:jc w:val="center"/>
                    <w:rPr>
                      <w:szCs w:val="21"/>
                    </w:rPr>
                  </w:pPr>
                  <w:r w:rsidRPr="009A3FC3">
                    <w:rPr>
                      <w:rFonts w:hint="eastAsia"/>
                      <w:szCs w:val="21"/>
                    </w:rPr>
                    <w:t>本项目是勘探项目，不涉及以上类别，无需设置</w:t>
                  </w:r>
                </w:p>
              </w:tc>
            </w:tr>
            <w:tr w:rsidR="00E860FE" w:rsidRPr="009A3FC3" w:rsidTr="00E860FE">
              <w:tc>
                <w:tcPr>
                  <w:tcW w:w="1014" w:type="dxa"/>
                  <w:vAlign w:val="center"/>
                </w:tcPr>
                <w:p w:rsidR="00E860FE" w:rsidRPr="009A3FC3" w:rsidRDefault="00E860FE" w:rsidP="00E860FE">
                  <w:pPr>
                    <w:jc w:val="center"/>
                    <w:rPr>
                      <w:rFonts w:ascii="宋体" w:hAnsi="宋体" w:cs="宋体"/>
                      <w:szCs w:val="21"/>
                    </w:rPr>
                  </w:pPr>
                  <w:r w:rsidRPr="009A3FC3">
                    <w:rPr>
                      <w:rStyle w:val="fontstyle01"/>
                      <w:rFonts w:hint="default"/>
                      <w:sz w:val="21"/>
                      <w:szCs w:val="21"/>
                    </w:rPr>
                    <w:t>噪声</w:t>
                  </w:r>
                </w:p>
              </w:tc>
              <w:tc>
                <w:tcPr>
                  <w:tcW w:w="3260" w:type="dxa"/>
                </w:tcPr>
                <w:p w:rsidR="00E860FE" w:rsidRPr="009A3FC3" w:rsidRDefault="00E860FE" w:rsidP="00E860FE">
                  <w:pPr>
                    <w:rPr>
                      <w:color w:val="000000"/>
                      <w:szCs w:val="21"/>
                    </w:rPr>
                  </w:pPr>
                  <w:r w:rsidRPr="009A3FC3">
                    <w:rPr>
                      <w:rStyle w:val="fontstyle01"/>
                      <w:rFonts w:hint="default"/>
                      <w:sz w:val="21"/>
                      <w:szCs w:val="21"/>
                    </w:rPr>
                    <w:t>公路、铁路、机场等交通运输业涉及环境敏感区（以居住、医疗卫生、文化教育、科研、行政办公为主要功能的区域）的项目；</w:t>
                  </w:r>
                </w:p>
                <w:p w:rsidR="00E860FE" w:rsidRPr="009A3FC3" w:rsidRDefault="00E860FE" w:rsidP="00E860FE">
                  <w:pPr>
                    <w:rPr>
                      <w:rFonts w:ascii="宋体" w:hAnsi="宋体" w:cs="宋体"/>
                      <w:szCs w:val="21"/>
                    </w:rPr>
                  </w:pPr>
                  <w:r w:rsidRPr="009A3FC3">
                    <w:rPr>
                      <w:rStyle w:val="fontstyle01"/>
                      <w:rFonts w:hint="default"/>
                      <w:sz w:val="21"/>
                      <w:szCs w:val="21"/>
                    </w:rPr>
                    <w:t>城市道路（不含维护，不含支路、人行天桥、人行地道）：全部</w:t>
                  </w:r>
                </w:p>
              </w:tc>
              <w:tc>
                <w:tcPr>
                  <w:tcW w:w="2492" w:type="dxa"/>
                </w:tcPr>
                <w:p w:rsidR="00E860FE" w:rsidRPr="009A3FC3" w:rsidRDefault="00E860FE" w:rsidP="00E860FE">
                  <w:pPr>
                    <w:jc w:val="center"/>
                    <w:rPr>
                      <w:szCs w:val="21"/>
                    </w:rPr>
                  </w:pPr>
                  <w:r w:rsidRPr="009A3FC3">
                    <w:rPr>
                      <w:rFonts w:hint="eastAsia"/>
                      <w:szCs w:val="21"/>
                    </w:rPr>
                    <w:t>本项目是勘探项目，不涉及以上类别，无需设置</w:t>
                  </w:r>
                </w:p>
              </w:tc>
            </w:tr>
            <w:tr w:rsidR="00E860FE" w:rsidRPr="009A3FC3" w:rsidTr="00E860FE">
              <w:tc>
                <w:tcPr>
                  <w:tcW w:w="1014" w:type="dxa"/>
                  <w:vAlign w:val="center"/>
                </w:tcPr>
                <w:p w:rsidR="00E860FE" w:rsidRPr="009A3FC3" w:rsidRDefault="00E860FE" w:rsidP="00E860FE">
                  <w:pPr>
                    <w:jc w:val="center"/>
                    <w:rPr>
                      <w:rFonts w:ascii="宋体" w:hAnsi="宋体" w:cs="宋体"/>
                      <w:szCs w:val="21"/>
                    </w:rPr>
                  </w:pPr>
                  <w:r w:rsidRPr="009A3FC3">
                    <w:rPr>
                      <w:rStyle w:val="fontstyle01"/>
                      <w:rFonts w:hint="default"/>
                      <w:sz w:val="21"/>
                      <w:szCs w:val="21"/>
                    </w:rPr>
                    <w:t>环境风险</w:t>
                  </w:r>
                </w:p>
              </w:tc>
              <w:tc>
                <w:tcPr>
                  <w:tcW w:w="3260" w:type="dxa"/>
                </w:tcPr>
                <w:p w:rsidR="00E860FE" w:rsidRPr="009A3FC3" w:rsidRDefault="00E860FE" w:rsidP="00E860FE">
                  <w:pPr>
                    <w:rPr>
                      <w:color w:val="000000"/>
                      <w:szCs w:val="21"/>
                    </w:rPr>
                  </w:pPr>
                  <w:r w:rsidRPr="009A3FC3">
                    <w:rPr>
                      <w:rStyle w:val="fontstyle01"/>
                      <w:rFonts w:hint="default"/>
                      <w:sz w:val="21"/>
                      <w:szCs w:val="21"/>
                    </w:rPr>
                    <w:t>石油和天然气开采：全部；</w:t>
                  </w:r>
                </w:p>
                <w:p w:rsidR="00E860FE" w:rsidRPr="009A3FC3" w:rsidRDefault="00E860FE" w:rsidP="00E860FE">
                  <w:pPr>
                    <w:rPr>
                      <w:color w:val="000000"/>
                      <w:szCs w:val="21"/>
                    </w:rPr>
                  </w:pPr>
                  <w:r w:rsidRPr="009A3FC3">
                    <w:rPr>
                      <w:rStyle w:val="fontstyle01"/>
                      <w:rFonts w:hint="default"/>
                      <w:sz w:val="21"/>
                      <w:szCs w:val="21"/>
                    </w:rPr>
                    <w:t>油气、液体化工码头：全部；</w:t>
                  </w:r>
                </w:p>
                <w:p w:rsidR="00E860FE" w:rsidRPr="009A3FC3" w:rsidRDefault="00E860FE" w:rsidP="00E860FE">
                  <w:pPr>
                    <w:rPr>
                      <w:rFonts w:ascii="宋体" w:hAnsi="宋体" w:cs="宋体"/>
                      <w:szCs w:val="21"/>
                    </w:rPr>
                  </w:pPr>
                  <w:r w:rsidRPr="009A3FC3">
                    <w:rPr>
                      <w:rStyle w:val="fontstyle01"/>
                      <w:rFonts w:hint="default"/>
                      <w:sz w:val="21"/>
                      <w:szCs w:val="21"/>
                    </w:rPr>
                    <w:t>原油、成品油、天然气管线（不含城镇天然气管线、企业厂区内管线），危险化学品输送管线（不含企业厂区内管线）：全部</w:t>
                  </w:r>
                </w:p>
              </w:tc>
              <w:tc>
                <w:tcPr>
                  <w:tcW w:w="2492" w:type="dxa"/>
                </w:tcPr>
                <w:p w:rsidR="00E860FE" w:rsidRPr="009A3FC3" w:rsidRDefault="00E860FE" w:rsidP="00E860FE">
                  <w:pPr>
                    <w:jc w:val="center"/>
                    <w:rPr>
                      <w:szCs w:val="21"/>
                    </w:rPr>
                  </w:pPr>
                  <w:r w:rsidRPr="009A3FC3">
                    <w:rPr>
                      <w:rFonts w:hint="eastAsia"/>
                      <w:szCs w:val="21"/>
                    </w:rPr>
                    <w:t>本项目是勘探项目，不涉及石油开采，无需设置</w:t>
                  </w:r>
                </w:p>
              </w:tc>
            </w:tr>
            <w:tr w:rsidR="00E860FE" w:rsidRPr="009A3FC3" w:rsidTr="00E860FE">
              <w:tc>
                <w:tcPr>
                  <w:tcW w:w="6766" w:type="dxa"/>
                  <w:gridSpan w:val="3"/>
                </w:tcPr>
                <w:p w:rsidR="00E860FE" w:rsidRPr="009A3FC3" w:rsidRDefault="00E860FE" w:rsidP="00E860FE">
                  <w:pPr>
                    <w:rPr>
                      <w:szCs w:val="21"/>
                    </w:rPr>
                  </w:pPr>
                  <w:r w:rsidRPr="009A3FC3">
                    <w:rPr>
                      <w:rFonts w:ascii="宋体" w:hAnsi="宋体"/>
                      <w:color w:val="000000"/>
                      <w:sz w:val="22"/>
                      <w:szCs w:val="22"/>
                    </w:rPr>
                    <w:t>注：“涉及环境敏感区”是指建设项目位于、穿（跨）越（无害化通过的除外） 环境敏感区，或环境影响范围涵盖环境敏感区。环境敏感区是指《建设项目环境影响评价分类管理名录》 中针对该类项目所列的敏感区。</w:t>
                  </w:r>
                </w:p>
              </w:tc>
            </w:tr>
          </w:tbl>
          <w:p w:rsidR="00E860FE" w:rsidRPr="00385683" w:rsidRDefault="00E860FE" w:rsidP="00E860FE">
            <w:pPr>
              <w:autoSpaceDE w:val="0"/>
              <w:autoSpaceDN w:val="0"/>
              <w:adjustRightInd w:val="0"/>
              <w:snapToGrid w:val="0"/>
              <w:jc w:val="center"/>
              <w:rPr>
                <w:b/>
              </w:rPr>
            </w:pPr>
          </w:p>
          <w:p w:rsidR="00E860FE" w:rsidRPr="00E860FE" w:rsidRDefault="00E860FE">
            <w:pPr>
              <w:autoSpaceDE w:val="0"/>
              <w:autoSpaceDN w:val="0"/>
              <w:adjustRightInd w:val="0"/>
              <w:snapToGrid w:val="0"/>
              <w:rPr>
                <w:rFonts w:ascii="宋体" w:hAnsi="宋体" w:cs="宋体"/>
                <w:kern w:val="0"/>
                <w:szCs w:val="21"/>
              </w:rPr>
            </w:pPr>
          </w:p>
          <w:p w:rsidR="00E860FE" w:rsidRDefault="00E860FE">
            <w:pPr>
              <w:autoSpaceDE w:val="0"/>
              <w:autoSpaceDN w:val="0"/>
              <w:adjustRightInd w:val="0"/>
              <w:snapToGrid w:val="0"/>
              <w:rPr>
                <w:rFonts w:ascii="宋体" w:hAnsi="宋体" w:cs="宋体"/>
                <w:kern w:val="0"/>
                <w:szCs w:val="21"/>
              </w:rPr>
            </w:pPr>
          </w:p>
        </w:tc>
      </w:tr>
      <w:tr w:rsidR="00A21664" w:rsidTr="00CF4150">
        <w:trPr>
          <w:trHeight w:val="104"/>
        </w:trPr>
        <w:tc>
          <w:tcPr>
            <w:tcW w:w="2226" w:type="dxa"/>
            <w:tcMar>
              <w:top w:w="16" w:type="dxa"/>
              <w:left w:w="16" w:type="dxa"/>
              <w:right w:w="16" w:type="dxa"/>
            </w:tcMar>
            <w:vAlign w:val="center"/>
          </w:tcPr>
          <w:p w:rsidR="00A21664" w:rsidRDefault="00A21664">
            <w:pPr>
              <w:autoSpaceDE w:val="0"/>
              <w:autoSpaceDN w:val="0"/>
              <w:adjustRightInd w:val="0"/>
              <w:snapToGrid w:val="0"/>
              <w:jc w:val="center"/>
              <w:rPr>
                <w:rFonts w:ascii="宋体" w:hAnsi="宋体" w:cs="宋体"/>
                <w:kern w:val="0"/>
                <w:szCs w:val="21"/>
              </w:rPr>
            </w:pPr>
            <w:r>
              <w:rPr>
                <w:rFonts w:ascii="宋体" w:hAnsi="宋体" w:cs="宋体" w:hint="eastAsia"/>
                <w:szCs w:val="21"/>
              </w:rPr>
              <w:lastRenderedPageBreak/>
              <w:t>规划情况</w:t>
            </w:r>
          </w:p>
        </w:tc>
        <w:tc>
          <w:tcPr>
            <w:tcW w:w="6813" w:type="dxa"/>
            <w:gridSpan w:val="4"/>
            <w:tcMar>
              <w:top w:w="16" w:type="dxa"/>
              <w:left w:w="16" w:type="dxa"/>
              <w:right w:w="16" w:type="dxa"/>
            </w:tcMar>
            <w:vAlign w:val="center"/>
          </w:tcPr>
          <w:p w:rsidR="00A21664" w:rsidRDefault="00EC0DEE" w:rsidP="00B569C6">
            <w:pPr>
              <w:spacing w:line="360" w:lineRule="auto"/>
            </w:pPr>
            <w:r>
              <w:t>无</w:t>
            </w:r>
          </w:p>
        </w:tc>
      </w:tr>
      <w:tr w:rsidR="00A21664" w:rsidTr="008A7015">
        <w:trPr>
          <w:trHeight w:val="359"/>
        </w:trPr>
        <w:tc>
          <w:tcPr>
            <w:tcW w:w="2226" w:type="dxa"/>
            <w:tcMar>
              <w:top w:w="16" w:type="dxa"/>
              <w:left w:w="16" w:type="dxa"/>
              <w:right w:w="16" w:type="dxa"/>
            </w:tcMar>
            <w:vAlign w:val="center"/>
          </w:tcPr>
          <w:p w:rsidR="00A21664" w:rsidRDefault="00A21664">
            <w:pPr>
              <w:autoSpaceDE w:val="0"/>
              <w:autoSpaceDN w:val="0"/>
              <w:adjustRightInd w:val="0"/>
              <w:snapToGrid w:val="0"/>
              <w:jc w:val="center"/>
              <w:rPr>
                <w:rFonts w:ascii="宋体" w:hAnsi="宋体" w:cs="宋体"/>
                <w:szCs w:val="21"/>
              </w:rPr>
            </w:pPr>
            <w:r>
              <w:rPr>
                <w:rFonts w:ascii="宋体" w:hAnsi="宋体" w:cs="宋体" w:hint="eastAsia"/>
                <w:szCs w:val="21"/>
              </w:rPr>
              <w:t>规划环境影响</w:t>
            </w:r>
          </w:p>
          <w:p w:rsidR="00A21664" w:rsidRDefault="00A21664">
            <w:pPr>
              <w:autoSpaceDE w:val="0"/>
              <w:autoSpaceDN w:val="0"/>
              <w:adjustRightInd w:val="0"/>
              <w:snapToGrid w:val="0"/>
              <w:jc w:val="center"/>
              <w:rPr>
                <w:rFonts w:ascii="宋体" w:hAnsi="宋体" w:cs="宋体"/>
                <w:kern w:val="0"/>
                <w:szCs w:val="21"/>
              </w:rPr>
            </w:pPr>
            <w:r>
              <w:rPr>
                <w:rFonts w:ascii="宋体" w:hAnsi="宋体" w:cs="宋体" w:hint="eastAsia"/>
                <w:szCs w:val="21"/>
              </w:rPr>
              <w:t>评价情况</w:t>
            </w:r>
          </w:p>
        </w:tc>
        <w:tc>
          <w:tcPr>
            <w:tcW w:w="6813" w:type="dxa"/>
            <w:gridSpan w:val="4"/>
            <w:tcMar>
              <w:top w:w="16" w:type="dxa"/>
              <w:left w:w="16" w:type="dxa"/>
              <w:right w:w="16" w:type="dxa"/>
            </w:tcMar>
            <w:vAlign w:val="center"/>
          </w:tcPr>
          <w:p w:rsidR="00A21664" w:rsidRDefault="002A08FF" w:rsidP="00B569C6">
            <w:pPr>
              <w:spacing w:line="360" w:lineRule="auto"/>
            </w:pPr>
            <w:r>
              <w:t>无</w:t>
            </w:r>
          </w:p>
        </w:tc>
      </w:tr>
      <w:tr w:rsidR="00A93450" w:rsidTr="008A7015">
        <w:trPr>
          <w:trHeight w:val="211"/>
        </w:trPr>
        <w:tc>
          <w:tcPr>
            <w:tcW w:w="2226" w:type="dxa"/>
            <w:tcMar>
              <w:top w:w="16" w:type="dxa"/>
              <w:left w:w="16" w:type="dxa"/>
              <w:right w:w="16" w:type="dxa"/>
            </w:tcMar>
            <w:vAlign w:val="center"/>
          </w:tcPr>
          <w:p w:rsidR="00A93450" w:rsidRDefault="00A93450">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规划及</w:t>
            </w:r>
            <w:r>
              <w:rPr>
                <w:rFonts w:ascii="宋体" w:hAnsi="宋体" w:cs="宋体" w:hint="eastAsia"/>
                <w:szCs w:val="21"/>
              </w:rPr>
              <w:t>规划环境影响评价</w:t>
            </w:r>
            <w:r>
              <w:rPr>
                <w:rFonts w:ascii="宋体" w:hAnsi="宋体" w:cs="宋体" w:hint="eastAsia"/>
                <w:kern w:val="0"/>
                <w:szCs w:val="21"/>
              </w:rPr>
              <w:t>符合性分析</w:t>
            </w:r>
          </w:p>
        </w:tc>
        <w:tc>
          <w:tcPr>
            <w:tcW w:w="6813" w:type="dxa"/>
            <w:gridSpan w:val="4"/>
            <w:tcMar>
              <w:top w:w="16" w:type="dxa"/>
              <w:left w:w="16" w:type="dxa"/>
              <w:right w:w="16" w:type="dxa"/>
            </w:tcMar>
            <w:vAlign w:val="center"/>
          </w:tcPr>
          <w:p w:rsidR="00A93450" w:rsidRDefault="002A08FF" w:rsidP="00734461">
            <w:pPr>
              <w:spacing w:line="360" w:lineRule="auto"/>
              <w:rPr>
                <w:rFonts w:ascii="宋体" w:hAnsi="宋体" w:cs="宋体"/>
                <w:kern w:val="0"/>
                <w:szCs w:val="21"/>
              </w:rPr>
            </w:pPr>
            <w:r>
              <w:t>无</w:t>
            </w:r>
          </w:p>
        </w:tc>
      </w:tr>
      <w:tr w:rsidR="00A93450" w:rsidTr="008A7015">
        <w:trPr>
          <w:trHeight w:val="1431"/>
        </w:trPr>
        <w:tc>
          <w:tcPr>
            <w:tcW w:w="2226" w:type="dxa"/>
            <w:tcMar>
              <w:top w:w="16" w:type="dxa"/>
              <w:left w:w="16" w:type="dxa"/>
              <w:right w:w="16" w:type="dxa"/>
            </w:tcMar>
            <w:vAlign w:val="center"/>
          </w:tcPr>
          <w:p w:rsidR="00A93450" w:rsidRDefault="00A93450">
            <w:pPr>
              <w:autoSpaceDE w:val="0"/>
              <w:autoSpaceDN w:val="0"/>
              <w:adjustRightInd w:val="0"/>
              <w:snapToGrid w:val="0"/>
              <w:jc w:val="center"/>
              <w:rPr>
                <w:rFonts w:ascii="宋体" w:hAnsi="宋体" w:cs="宋体"/>
                <w:kern w:val="0"/>
                <w:szCs w:val="21"/>
              </w:rPr>
            </w:pPr>
            <w:bookmarkStart w:id="2" w:name="_Hlk56690880"/>
            <w:r>
              <w:rPr>
                <w:rFonts w:ascii="宋体" w:hAnsi="宋体" w:cs="宋体" w:hint="eastAsia"/>
                <w:kern w:val="0"/>
                <w:szCs w:val="21"/>
              </w:rPr>
              <w:t>其他符合性分析</w:t>
            </w:r>
            <w:bookmarkEnd w:id="2"/>
          </w:p>
        </w:tc>
        <w:tc>
          <w:tcPr>
            <w:tcW w:w="6813" w:type="dxa"/>
            <w:gridSpan w:val="4"/>
            <w:tcMar>
              <w:top w:w="16" w:type="dxa"/>
              <w:left w:w="16" w:type="dxa"/>
              <w:right w:w="16" w:type="dxa"/>
            </w:tcMar>
            <w:vAlign w:val="center"/>
          </w:tcPr>
          <w:p w:rsidR="00A93450" w:rsidRDefault="00A93450" w:rsidP="00BD0E51">
            <w:pPr>
              <w:spacing w:line="360" w:lineRule="auto"/>
              <w:ind w:firstLineChars="200" w:firstLine="422"/>
              <w:outlineLvl w:val="2"/>
              <w:rPr>
                <w:b/>
                <w:szCs w:val="21"/>
              </w:rPr>
            </w:pPr>
            <w:bookmarkStart w:id="3" w:name="_Toc63437535"/>
            <w:r>
              <w:rPr>
                <w:rFonts w:hint="eastAsia"/>
                <w:b/>
                <w:szCs w:val="21"/>
              </w:rPr>
              <w:t>1</w:t>
            </w:r>
            <w:r>
              <w:rPr>
                <w:rFonts w:hint="eastAsia"/>
                <w:b/>
                <w:szCs w:val="21"/>
              </w:rPr>
              <w:t>、产业政策符合性</w:t>
            </w:r>
            <w:r>
              <w:rPr>
                <w:b/>
                <w:szCs w:val="21"/>
              </w:rPr>
              <w:t>分析</w:t>
            </w:r>
          </w:p>
          <w:p w:rsidR="00A93450" w:rsidRDefault="00A93450">
            <w:pPr>
              <w:spacing w:line="360" w:lineRule="auto"/>
              <w:ind w:firstLineChars="200" w:firstLine="420"/>
              <w:rPr>
                <w:rStyle w:val="fontstyle01"/>
                <w:rFonts w:hint="default"/>
                <w:sz w:val="21"/>
                <w:szCs w:val="21"/>
              </w:rPr>
            </w:pPr>
            <w:r>
              <w:rPr>
                <w:rStyle w:val="fontstyle01"/>
                <w:rFonts w:hint="default"/>
                <w:sz w:val="21"/>
                <w:szCs w:val="21"/>
              </w:rPr>
              <w:t>根据《产业结构调整指</w:t>
            </w:r>
            <w:r w:rsidRPr="00B771F8">
              <w:rPr>
                <w:rStyle w:val="fontstyle01"/>
                <w:rFonts w:ascii="Times New Roman" w:hint="default"/>
                <w:sz w:val="21"/>
                <w:szCs w:val="21"/>
              </w:rPr>
              <w:t>导目录（</w:t>
            </w:r>
            <w:r w:rsidRPr="00B771F8">
              <w:rPr>
                <w:rStyle w:val="fontstyle01"/>
                <w:rFonts w:ascii="Times New Roman" w:hAnsi="Times New Roman" w:hint="default"/>
                <w:sz w:val="21"/>
                <w:szCs w:val="21"/>
              </w:rPr>
              <w:t>20</w:t>
            </w:r>
            <w:r w:rsidR="00797AFD">
              <w:rPr>
                <w:rStyle w:val="fontstyle01"/>
                <w:rFonts w:ascii="Times New Roman" w:hAnsi="Times New Roman" w:hint="default"/>
                <w:sz w:val="21"/>
                <w:szCs w:val="21"/>
              </w:rPr>
              <w:t>24</w:t>
            </w:r>
            <w:r w:rsidRPr="00B771F8">
              <w:rPr>
                <w:rStyle w:val="fontstyle01"/>
                <w:rFonts w:ascii="Times New Roman" w:hint="default"/>
                <w:sz w:val="21"/>
                <w:szCs w:val="21"/>
              </w:rPr>
              <w:t>年本）》中</w:t>
            </w:r>
            <w:r w:rsidRPr="00B771F8">
              <w:rPr>
                <w:rStyle w:val="fontstyle01"/>
                <w:rFonts w:ascii="Times New Roman" w:hAnsi="Times New Roman" w:hint="default"/>
                <w:sz w:val="21"/>
                <w:szCs w:val="21"/>
              </w:rPr>
              <w:t>“</w:t>
            </w:r>
            <w:r w:rsidRPr="00B771F8">
              <w:rPr>
                <w:rStyle w:val="fontstyle01"/>
                <w:rFonts w:ascii="Times New Roman" w:hint="default"/>
                <w:sz w:val="21"/>
                <w:szCs w:val="21"/>
              </w:rPr>
              <w:t>鼓励</w:t>
            </w:r>
            <w:r>
              <w:rPr>
                <w:rStyle w:val="fontstyle01"/>
                <w:rFonts w:hint="default"/>
                <w:sz w:val="21"/>
                <w:szCs w:val="21"/>
              </w:rPr>
              <w:t>类”第七项“石油、天然气”第一条“常规石油、天然气勘探与开采”，属于国家鼓励类项目，因此本项目符合国家的产业政策。</w:t>
            </w:r>
          </w:p>
          <w:p w:rsidR="00B737D5" w:rsidRDefault="00B737D5" w:rsidP="00BD0E51">
            <w:pPr>
              <w:spacing w:line="360" w:lineRule="auto"/>
              <w:ind w:firstLineChars="200" w:firstLine="420"/>
              <w:rPr>
                <w:rStyle w:val="fontstyle01"/>
                <w:rFonts w:hint="default"/>
                <w:sz w:val="21"/>
                <w:szCs w:val="21"/>
              </w:rPr>
            </w:pPr>
            <w:r w:rsidRPr="004B7B89">
              <w:rPr>
                <w:rFonts w:hint="eastAsia"/>
              </w:rPr>
              <w:t>且本项目已于</w:t>
            </w:r>
            <w:r w:rsidRPr="004B7B89">
              <w:rPr>
                <w:rFonts w:hint="eastAsia"/>
              </w:rPr>
              <w:t>202</w:t>
            </w:r>
            <w:r w:rsidR="00267CC5">
              <w:rPr>
                <w:rFonts w:hint="eastAsia"/>
              </w:rPr>
              <w:t>2</w:t>
            </w:r>
            <w:r w:rsidRPr="004B7B89">
              <w:rPr>
                <w:rFonts w:hint="eastAsia"/>
              </w:rPr>
              <w:t>年</w:t>
            </w:r>
            <w:r w:rsidR="00420E5E">
              <w:rPr>
                <w:rFonts w:hint="eastAsia"/>
              </w:rPr>
              <w:t>6</w:t>
            </w:r>
            <w:r w:rsidRPr="004B7B89">
              <w:rPr>
                <w:rFonts w:hint="eastAsia"/>
              </w:rPr>
              <w:t>月</w:t>
            </w:r>
            <w:r w:rsidR="00267CC5">
              <w:rPr>
                <w:rFonts w:hint="eastAsia"/>
              </w:rPr>
              <w:t>7</w:t>
            </w:r>
            <w:r w:rsidRPr="004B7B89">
              <w:rPr>
                <w:rFonts w:hint="eastAsia"/>
              </w:rPr>
              <w:t>日取得自然资源部探矿权证（证号：</w:t>
            </w:r>
            <w:r w:rsidR="00267CC5">
              <w:rPr>
                <w:rFonts w:hint="eastAsia"/>
              </w:rPr>
              <w:t>T10000020220</w:t>
            </w:r>
            <w:r w:rsidR="00420E5E">
              <w:rPr>
                <w:rFonts w:hint="eastAsia"/>
              </w:rPr>
              <w:t>6</w:t>
            </w:r>
            <w:r w:rsidR="00267CC5">
              <w:rPr>
                <w:rFonts w:hint="eastAsia"/>
              </w:rPr>
              <w:t>10180010</w:t>
            </w:r>
            <w:r w:rsidR="00420E5E">
              <w:rPr>
                <w:rFonts w:hint="eastAsia"/>
              </w:rPr>
              <w:t>95</w:t>
            </w:r>
            <w:r w:rsidRPr="004B7B89">
              <w:rPr>
                <w:rFonts w:hint="eastAsia"/>
              </w:rPr>
              <w:t>）</w:t>
            </w:r>
            <w:r>
              <w:rPr>
                <w:rFonts w:hint="eastAsia"/>
              </w:rPr>
              <w:t>。</w:t>
            </w:r>
          </w:p>
          <w:p w:rsidR="00A93450" w:rsidRDefault="00A93450" w:rsidP="00BD0E51">
            <w:pPr>
              <w:spacing w:line="360" w:lineRule="auto"/>
              <w:ind w:firstLineChars="200" w:firstLine="422"/>
              <w:outlineLvl w:val="2"/>
              <w:rPr>
                <w:b/>
                <w:szCs w:val="21"/>
              </w:rPr>
            </w:pPr>
            <w:r>
              <w:rPr>
                <w:rFonts w:hint="eastAsia"/>
                <w:b/>
                <w:szCs w:val="21"/>
              </w:rPr>
              <w:t>2</w:t>
            </w:r>
            <w:r>
              <w:rPr>
                <w:b/>
                <w:szCs w:val="21"/>
              </w:rPr>
              <w:t>、与</w:t>
            </w:r>
            <w:r w:rsidR="00B771F8" w:rsidRPr="00B771F8">
              <w:rPr>
                <w:b/>
                <w:szCs w:val="21"/>
              </w:rPr>
              <w:t>《内蒙古自治区矿产资源规划（</w:t>
            </w:r>
            <w:r w:rsidR="00B771F8">
              <w:rPr>
                <w:b/>
                <w:szCs w:val="21"/>
              </w:rPr>
              <w:t>2021-2025</w:t>
            </w:r>
            <w:r w:rsidR="00797AFD">
              <w:rPr>
                <w:b/>
                <w:szCs w:val="21"/>
              </w:rPr>
              <w:t>年）》</w:t>
            </w:r>
            <w:r>
              <w:rPr>
                <w:b/>
                <w:szCs w:val="21"/>
              </w:rPr>
              <w:t>符合</w:t>
            </w:r>
            <w:r>
              <w:rPr>
                <w:rFonts w:hint="eastAsia"/>
                <w:b/>
                <w:szCs w:val="21"/>
              </w:rPr>
              <w:t>性</w:t>
            </w:r>
            <w:r>
              <w:rPr>
                <w:b/>
                <w:szCs w:val="21"/>
              </w:rPr>
              <w:t>分析</w:t>
            </w:r>
          </w:p>
          <w:p w:rsidR="00A93450" w:rsidRPr="002A4808" w:rsidRDefault="009A4F6F" w:rsidP="002A4808">
            <w:pPr>
              <w:spacing w:line="360" w:lineRule="auto"/>
              <w:ind w:firstLine="560"/>
              <w:rPr>
                <w:rFonts w:hAnsi="宋体"/>
                <w:kern w:val="0"/>
                <w:szCs w:val="21"/>
              </w:rPr>
            </w:pPr>
            <w:r w:rsidRPr="00926999">
              <w:rPr>
                <w:rFonts w:hAnsi="宋体"/>
                <w:kern w:val="0"/>
                <w:szCs w:val="21"/>
              </w:rPr>
              <w:t>根据《内蒙古自治区矿产资源规划（</w:t>
            </w:r>
            <w:r w:rsidRPr="00926999">
              <w:rPr>
                <w:kern w:val="0"/>
                <w:szCs w:val="21"/>
              </w:rPr>
              <w:t xml:space="preserve"> </w:t>
            </w:r>
            <w:r w:rsidRPr="002A4808">
              <w:rPr>
                <w:kern w:val="0"/>
                <w:szCs w:val="21"/>
              </w:rPr>
              <w:t xml:space="preserve">2021-2025 </w:t>
            </w:r>
            <w:r w:rsidRPr="002A4808">
              <w:rPr>
                <w:rFonts w:hAnsi="宋体"/>
                <w:kern w:val="0"/>
                <w:szCs w:val="21"/>
              </w:rPr>
              <w:t>年</w:t>
            </w:r>
            <w:r w:rsidRPr="00926999">
              <w:rPr>
                <w:rFonts w:hAnsi="宋体"/>
                <w:kern w:val="0"/>
                <w:szCs w:val="21"/>
              </w:rPr>
              <w:t>）》</w:t>
            </w:r>
            <w:r w:rsidR="00DE6B29">
              <w:rPr>
                <w:rFonts w:hint="eastAsia"/>
                <w:kern w:val="0"/>
                <w:szCs w:val="21"/>
              </w:rPr>
              <w:t>“</w:t>
            </w:r>
            <w:r w:rsidRPr="00926999">
              <w:rPr>
                <w:rFonts w:hAnsi="宋体"/>
                <w:kern w:val="0"/>
                <w:szCs w:val="21"/>
              </w:rPr>
              <w:t>第三节规划目标中一、</w:t>
            </w:r>
            <w:r w:rsidRPr="00926999">
              <w:rPr>
                <w:kern w:val="0"/>
                <w:szCs w:val="21"/>
              </w:rPr>
              <w:t xml:space="preserve">2025 </w:t>
            </w:r>
            <w:r w:rsidRPr="00926999">
              <w:rPr>
                <w:rFonts w:hAnsi="宋体"/>
                <w:kern w:val="0"/>
                <w:szCs w:val="21"/>
              </w:rPr>
              <w:t>年目标：</w:t>
            </w:r>
            <w:r w:rsidR="002A4808" w:rsidRPr="002A4808">
              <w:rPr>
                <w:rFonts w:hAnsi="宋体" w:hint="eastAsia"/>
                <w:kern w:val="0"/>
                <w:szCs w:val="21"/>
              </w:rPr>
              <w:t>2025</w:t>
            </w:r>
            <w:r w:rsidR="002A4808" w:rsidRPr="002A4808">
              <w:rPr>
                <w:rFonts w:hAnsi="宋体" w:hint="eastAsia"/>
                <w:kern w:val="0"/>
                <w:szCs w:val="21"/>
              </w:rPr>
              <w:t>年目标。到</w:t>
            </w:r>
            <w:r w:rsidR="002A4808" w:rsidRPr="002A4808">
              <w:rPr>
                <w:rFonts w:hAnsi="宋体" w:hint="eastAsia"/>
                <w:kern w:val="0"/>
                <w:szCs w:val="21"/>
              </w:rPr>
              <w:t>2025</w:t>
            </w:r>
            <w:r w:rsidR="002A4808" w:rsidRPr="002A4808">
              <w:rPr>
                <w:rFonts w:hAnsi="宋体" w:hint="eastAsia"/>
                <w:kern w:val="0"/>
                <w:szCs w:val="21"/>
              </w:rPr>
              <w:t>年，煤炭、稀土、铜、金等重要矿产的供应保障体系更趋完善，勘查开发区域布局更趋合理，矿产资源勘查开发与环境保护更加协调，基本形成绿色勘查开发新格局。资</w:t>
            </w:r>
            <w:r w:rsidR="002A4808" w:rsidRPr="002A4808">
              <w:rPr>
                <w:rFonts w:hAnsi="宋体" w:hint="eastAsia"/>
                <w:kern w:val="0"/>
                <w:szCs w:val="21"/>
              </w:rPr>
              <w:lastRenderedPageBreak/>
              <w:t>源保障更加有力。进一步夯实基础地质调查，解决一批制约资源和环境的关键问题，积极拓展服务领域。加强非常规能源调查评价和勘查，加大重要矿产勘查力度，实现找矿新突破，新发现大中型矿产地</w:t>
            </w:r>
            <w:r w:rsidR="002A4808" w:rsidRPr="002A4808">
              <w:rPr>
                <w:rFonts w:hAnsi="宋体" w:hint="eastAsia"/>
                <w:kern w:val="0"/>
                <w:szCs w:val="21"/>
              </w:rPr>
              <w:t>10</w:t>
            </w:r>
            <w:r w:rsidR="002A4808" w:rsidRPr="002A4808">
              <w:rPr>
                <w:rFonts w:hAnsi="宋体" w:hint="eastAsia"/>
                <w:kern w:val="0"/>
                <w:szCs w:val="21"/>
              </w:rPr>
              <w:t>—</w:t>
            </w:r>
            <w:r w:rsidR="002A4808" w:rsidRPr="002A4808">
              <w:rPr>
                <w:rFonts w:hAnsi="宋体" w:hint="eastAsia"/>
                <w:kern w:val="0"/>
                <w:szCs w:val="21"/>
              </w:rPr>
              <w:t>15</w:t>
            </w:r>
            <w:r w:rsidR="002A4808" w:rsidRPr="002A4808">
              <w:rPr>
                <w:rFonts w:hAnsi="宋体" w:hint="eastAsia"/>
                <w:kern w:val="0"/>
                <w:szCs w:val="21"/>
              </w:rPr>
              <w:t>处，重要矿产资源储量稳步增长。</w:t>
            </w:r>
            <w:r w:rsidR="00DE6B29">
              <w:rPr>
                <w:rFonts w:hint="eastAsia"/>
                <w:kern w:val="0"/>
                <w:szCs w:val="21"/>
              </w:rPr>
              <w:t>”</w:t>
            </w:r>
            <w:r w:rsidRPr="00926999">
              <w:rPr>
                <w:rFonts w:hAnsi="宋体"/>
                <w:kern w:val="0"/>
                <w:szCs w:val="21"/>
              </w:rPr>
              <w:t>。</w:t>
            </w:r>
            <w:r w:rsidR="00DE6B29">
              <w:rPr>
                <w:rFonts w:hint="eastAsia"/>
                <w:kern w:val="0"/>
                <w:szCs w:val="21"/>
              </w:rPr>
              <w:t>“</w:t>
            </w:r>
            <w:r w:rsidR="002A4808" w:rsidRPr="002A4808">
              <w:rPr>
                <w:rFonts w:hAnsi="宋体" w:hint="eastAsia"/>
                <w:kern w:val="0"/>
                <w:szCs w:val="21"/>
              </w:rPr>
              <w:t>第四章</w:t>
            </w:r>
            <w:r w:rsidR="002A4808" w:rsidRPr="002A4808">
              <w:rPr>
                <w:rFonts w:hAnsi="宋体" w:hint="eastAsia"/>
                <w:kern w:val="0"/>
                <w:szCs w:val="21"/>
              </w:rPr>
              <w:t xml:space="preserve"> </w:t>
            </w:r>
            <w:r w:rsidR="002A4808" w:rsidRPr="002A4808">
              <w:rPr>
                <w:rFonts w:hAnsi="宋体" w:hint="eastAsia"/>
                <w:kern w:val="0"/>
                <w:szCs w:val="21"/>
              </w:rPr>
              <w:t>矿产资源调查评价与勘查</w:t>
            </w:r>
            <w:r w:rsidR="00DE6B29">
              <w:rPr>
                <w:rFonts w:hint="eastAsia"/>
                <w:kern w:val="0"/>
                <w:szCs w:val="21"/>
              </w:rPr>
              <w:t>”</w:t>
            </w:r>
            <w:r w:rsidRPr="00926999">
              <w:rPr>
                <w:rFonts w:hAnsi="宋体"/>
                <w:kern w:val="0"/>
                <w:szCs w:val="21"/>
              </w:rPr>
              <w:t>中</w:t>
            </w:r>
            <w:r w:rsidR="00DE6B29">
              <w:rPr>
                <w:rFonts w:hint="eastAsia"/>
                <w:kern w:val="0"/>
                <w:szCs w:val="21"/>
              </w:rPr>
              <w:t>“</w:t>
            </w:r>
            <w:r w:rsidR="00DE6B29" w:rsidRPr="00DE6B29">
              <w:rPr>
                <w:rFonts w:hAnsi="宋体" w:hint="eastAsia"/>
                <w:kern w:val="0"/>
                <w:szCs w:val="21"/>
              </w:rPr>
              <w:t>第一节</w:t>
            </w:r>
            <w:r w:rsidR="00DE6B29" w:rsidRPr="00DE6B29">
              <w:rPr>
                <w:rFonts w:hAnsi="宋体" w:hint="eastAsia"/>
                <w:kern w:val="0"/>
                <w:szCs w:val="21"/>
              </w:rPr>
              <w:t xml:space="preserve"> </w:t>
            </w:r>
            <w:r w:rsidR="00DE6B29" w:rsidRPr="00DE6B29">
              <w:rPr>
                <w:rFonts w:hAnsi="宋体" w:hint="eastAsia"/>
                <w:kern w:val="0"/>
                <w:szCs w:val="21"/>
              </w:rPr>
              <w:t>统筹推进基础地质调查与评价</w:t>
            </w:r>
            <w:r w:rsidR="00DE6B29">
              <w:rPr>
                <w:rFonts w:hint="eastAsia"/>
                <w:kern w:val="0"/>
                <w:szCs w:val="21"/>
              </w:rPr>
              <w:t>、</w:t>
            </w:r>
            <w:r w:rsidR="00DE6B29" w:rsidRPr="00DE6B29">
              <w:rPr>
                <w:rFonts w:hAnsi="宋体" w:hint="eastAsia"/>
                <w:kern w:val="0"/>
                <w:szCs w:val="21"/>
              </w:rPr>
              <w:t>3.</w:t>
            </w:r>
            <w:r w:rsidR="00DE6B29" w:rsidRPr="00DE6B29">
              <w:rPr>
                <w:rFonts w:hAnsi="宋体" w:hint="eastAsia"/>
                <w:kern w:val="0"/>
                <w:szCs w:val="21"/>
              </w:rPr>
              <w:t>开展能源矿产调查评价。在重要盆地推进常规油气和铀矿资源调查评价，力争取得突破。以基本摸清全区地热资源家底为目标，开展地热资源潜力调查评价，科学推进水热型地热资源多领域利用，推广浅层地温能开发利用，加快建立清洁低碳的现代能源体系，助力生态文明建设。以摸清区内主要盆地非常规油气资源家底为目标，立足新区、新层系、新领域、新类型，在能源基地或大型含煤盆地积极推进页岩气、页岩油、煤层气、陆域天然气水合物、生物气等非常规油气资源调查评价和有利区优选，引导各类社会资本参与非常规油气资源的开发和利用，促进自</w:t>
            </w:r>
            <w:r w:rsidR="00DE6B29">
              <w:rPr>
                <w:rFonts w:hAnsi="宋体" w:hint="eastAsia"/>
                <w:kern w:val="0"/>
                <w:szCs w:val="21"/>
              </w:rPr>
              <w:t>治区能源消费转型升级和生态环境保护</w:t>
            </w:r>
            <w:r w:rsidRPr="00926999">
              <w:rPr>
                <w:rFonts w:hAnsi="宋体"/>
                <w:kern w:val="0"/>
                <w:szCs w:val="21"/>
              </w:rPr>
              <w:t>。</w:t>
            </w:r>
            <w:r w:rsidR="00DE6B29">
              <w:rPr>
                <w:rFonts w:hint="eastAsia"/>
                <w:kern w:val="0"/>
                <w:szCs w:val="21"/>
              </w:rPr>
              <w:t>”“</w:t>
            </w:r>
            <w:r w:rsidR="00DE6B29" w:rsidRPr="00DE6B29">
              <w:rPr>
                <w:rFonts w:hint="eastAsia"/>
                <w:kern w:val="0"/>
                <w:szCs w:val="21"/>
              </w:rPr>
              <w:t>第二节</w:t>
            </w:r>
            <w:r w:rsidR="00DE6B29" w:rsidRPr="00DE6B29">
              <w:rPr>
                <w:rFonts w:hint="eastAsia"/>
                <w:kern w:val="0"/>
                <w:szCs w:val="21"/>
              </w:rPr>
              <w:t xml:space="preserve"> </w:t>
            </w:r>
            <w:r w:rsidR="00DE6B29" w:rsidRPr="00DE6B29">
              <w:rPr>
                <w:rFonts w:hint="eastAsia"/>
                <w:kern w:val="0"/>
                <w:szCs w:val="21"/>
              </w:rPr>
              <w:t>稳步开展矿产资源勘查</w:t>
            </w:r>
            <w:r w:rsidR="00DE6B29">
              <w:rPr>
                <w:rFonts w:hint="eastAsia"/>
                <w:kern w:val="0"/>
                <w:szCs w:val="21"/>
              </w:rPr>
              <w:t>、</w:t>
            </w:r>
            <w:r w:rsidR="00DE6B29" w:rsidRPr="00DE6B29">
              <w:rPr>
                <w:rFonts w:hint="eastAsia"/>
                <w:kern w:val="0"/>
                <w:szCs w:val="21"/>
              </w:rPr>
              <w:t>1.</w:t>
            </w:r>
            <w:r w:rsidR="00DE6B29" w:rsidRPr="00DE6B29">
              <w:rPr>
                <w:rFonts w:hint="eastAsia"/>
                <w:kern w:val="0"/>
                <w:szCs w:val="21"/>
              </w:rPr>
              <w:t>矿产资源勘查方向。重点勘查石油、富铁矿、铜、金等紧缺矿产和稀有、稀散矿产，加大重要矿产深部勘查。加强铀、页岩气、煤层气、地热等非常规能源勘查力度；稳步推进主要盆地煤层气勘查。限制勘查对环境破坏较大的砂金矿产，原则上不再新立此类矿产的勘查项目，确需新立的，必须通过环境影响评价，并征得生态环境部门同意。禁止勘查超贫磁铁矿。</w:t>
            </w:r>
            <w:r w:rsidR="00DE6B29">
              <w:rPr>
                <w:rFonts w:hint="eastAsia"/>
                <w:kern w:val="0"/>
                <w:szCs w:val="21"/>
              </w:rPr>
              <w:t>”</w:t>
            </w:r>
            <w:r w:rsidRPr="00926999">
              <w:rPr>
                <w:rFonts w:hAnsi="宋体"/>
                <w:kern w:val="0"/>
                <w:szCs w:val="21"/>
              </w:rPr>
              <w:t>本项目为</w:t>
            </w:r>
            <w:r>
              <w:rPr>
                <w:rFonts w:hAnsi="宋体" w:hint="eastAsia"/>
                <w:kern w:val="0"/>
                <w:szCs w:val="21"/>
              </w:rPr>
              <w:t>石油勘探</w:t>
            </w:r>
            <w:r w:rsidRPr="00926999">
              <w:rPr>
                <w:rFonts w:hAnsi="宋体"/>
                <w:kern w:val="0"/>
                <w:szCs w:val="21"/>
              </w:rPr>
              <w:t>，</w:t>
            </w:r>
            <w:r w:rsidR="00DE6B29">
              <w:rPr>
                <w:rFonts w:hAnsi="宋体"/>
                <w:kern w:val="0"/>
                <w:szCs w:val="21"/>
              </w:rPr>
              <w:t>属于重点勘查</w:t>
            </w:r>
            <w:r w:rsidR="00DE6B29">
              <w:rPr>
                <w:rFonts w:hAnsi="宋体" w:hint="eastAsia"/>
                <w:kern w:val="0"/>
                <w:szCs w:val="21"/>
              </w:rPr>
              <w:t>类矿产</w:t>
            </w:r>
            <w:r w:rsidRPr="00926999">
              <w:rPr>
                <w:rFonts w:hAnsi="宋体"/>
                <w:kern w:val="0"/>
                <w:szCs w:val="21"/>
              </w:rPr>
              <w:t>，因此本项目符合《内蒙古自治区矿产资源规划（</w:t>
            </w:r>
            <w:r w:rsidRPr="00926999">
              <w:rPr>
                <w:kern w:val="0"/>
                <w:szCs w:val="21"/>
              </w:rPr>
              <w:t>2021-2025</w:t>
            </w:r>
            <w:r w:rsidR="00DE6B29">
              <w:rPr>
                <w:rFonts w:hAnsi="宋体"/>
                <w:kern w:val="0"/>
                <w:szCs w:val="21"/>
              </w:rPr>
              <w:t>年）》</w:t>
            </w:r>
            <w:r w:rsidRPr="00926999">
              <w:rPr>
                <w:rFonts w:hAnsi="宋体"/>
                <w:kern w:val="0"/>
                <w:szCs w:val="21"/>
              </w:rPr>
              <w:t>要求。</w:t>
            </w:r>
          </w:p>
          <w:p w:rsidR="00C12126" w:rsidRDefault="003E2E8D" w:rsidP="00BD0E51">
            <w:pPr>
              <w:spacing w:line="360" w:lineRule="auto"/>
              <w:ind w:firstLineChars="200" w:firstLine="422"/>
              <w:outlineLvl w:val="2"/>
              <w:rPr>
                <w:b/>
                <w:szCs w:val="21"/>
              </w:rPr>
            </w:pPr>
            <w:r>
              <w:rPr>
                <w:rFonts w:hint="eastAsia"/>
                <w:b/>
                <w:szCs w:val="21"/>
              </w:rPr>
              <w:t>3</w:t>
            </w:r>
            <w:r>
              <w:rPr>
                <w:rFonts w:hint="eastAsia"/>
                <w:b/>
                <w:szCs w:val="21"/>
              </w:rPr>
              <w:t>、</w:t>
            </w:r>
            <w:r w:rsidRPr="002A08FF">
              <w:rPr>
                <w:rFonts w:hint="eastAsia"/>
                <w:b/>
                <w:szCs w:val="21"/>
              </w:rPr>
              <w:t>与《内蒙古自治区国民经济和社会发展第十四个五年规划和</w:t>
            </w:r>
            <w:r w:rsidRPr="002A08FF">
              <w:rPr>
                <w:rFonts w:hint="eastAsia"/>
                <w:b/>
                <w:szCs w:val="21"/>
              </w:rPr>
              <w:t>2035</w:t>
            </w:r>
            <w:r w:rsidRPr="002A08FF">
              <w:rPr>
                <w:rFonts w:hint="eastAsia"/>
                <w:b/>
                <w:szCs w:val="21"/>
              </w:rPr>
              <w:t>年远景目标纲要》符合性分析</w:t>
            </w:r>
          </w:p>
          <w:p w:rsidR="003E2E8D" w:rsidRPr="003E2E8D" w:rsidRDefault="003E2E8D" w:rsidP="00BD0E51">
            <w:pPr>
              <w:spacing w:line="360" w:lineRule="auto"/>
              <w:ind w:firstLineChars="200" w:firstLine="420"/>
              <w:outlineLvl w:val="2"/>
              <w:rPr>
                <w:szCs w:val="21"/>
              </w:rPr>
            </w:pPr>
            <w:r w:rsidRPr="003E2E8D">
              <w:rPr>
                <w:rFonts w:hint="eastAsia"/>
                <w:szCs w:val="21"/>
              </w:rPr>
              <w:t>根据《内蒙古自治区国民经济和社会发展第十四个五年规划和</w:t>
            </w:r>
            <w:r w:rsidRPr="003E2E8D">
              <w:rPr>
                <w:rFonts w:hint="eastAsia"/>
                <w:szCs w:val="21"/>
              </w:rPr>
              <w:t>2035</w:t>
            </w:r>
            <w:r w:rsidRPr="003E2E8D">
              <w:rPr>
                <w:rFonts w:hint="eastAsia"/>
                <w:szCs w:val="21"/>
              </w:rPr>
              <w:t>年远景目标纲要》</w:t>
            </w:r>
            <w:r>
              <w:rPr>
                <w:rFonts w:hint="eastAsia"/>
                <w:szCs w:val="21"/>
              </w:rPr>
              <w:t>中“</w:t>
            </w:r>
            <w:r w:rsidRPr="003E2E8D">
              <w:rPr>
                <w:rFonts w:hint="eastAsia"/>
                <w:szCs w:val="21"/>
              </w:rPr>
              <w:t>第五十章</w:t>
            </w:r>
            <w:r w:rsidRPr="003E2E8D">
              <w:rPr>
                <w:rFonts w:hint="eastAsia"/>
                <w:szCs w:val="21"/>
              </w:rPr>
              <w:t xml:space="preserve"> </w:t>
            </w:r>
            <w:r w:rsidRPr="003E2E8D">
              <w:rPr>
                <w:rFonts w:hint="eastAsia"/>
                <w:szCs w:val="21"/>
              </w:rPr>
              <w:t>强化经济安全保障</w:t>
            </w:r>
            <w:r>
              <w:rPr>
                <w:rFonts w:hint="eastAsia"/>
                <w:szCs w:val="21"/>
              </w:rPr>
              <w:t>，</w:t>
            </w:r>
            <w:r w:rsidRPr="003E2E8D">
              <w:rPr>
                <w:rFonts w:hint="eastAsia"/>
                <w:szCs w:val="21"/>
              </w:rPr>
              <w:t>第三节</w:t>
            </w:r>
            <w:r w:rsidRPr="003E2E8D">
              <w:rPr>
                <w:rFonts w:hint="eastAsia"/>
                <w:szCs w:val="21"/>
              </w:rPr>
              <w:t xml:space="preserve"> </w:t>
            </w:r>
            <w:r w:rsidRPr="003E2E8D">
              <w:rPr>
                <w:rFonts w:hint="eastAsia"/>
                <w:szCs w:val="21"/>
              </w:rPr>
              <w:t>加强能源安全保障</w:t>
            </w:r>
            <w:r>
              <w:rPr>
                <w:rFonts w:hint="eastAsia"/>
                <w:szCs w:val="21"/>
              </w:rPr>
              <w:t>：</w:t>
            </w:r>
            <w:r>
              <w:t>推进能源供应保障升级，完善能源产供储销体系。加强鄂尔多斯等重点盆地油气、鄂尔多斯东缘页岩气勘探开发。稳妥推进鄂尔多斯等煤制油气战略基地建设，建立产能和技术储备。</w:t>
            </w:r>
            <w:r>
              <w:rPr>
                <w:rFonts w:hint="eastAsia"/>
                <w:szCs w:val="21"/>
              </w:rPr>
              <w:t>”</w:t>
            </w:r>
            <w:r w:rsidRPr="006E544B">
              <w:rPr>
                <w:rFonts w:hint="eastAsia"/>
                <w:szCs w:val="21"/>
              </w:rPr>
              <w:t xml:space="preserve"> </w:t>
            </w:r>
            <w:r w:rsidRPr="006E544B">
              <w:rPr>
                <w:rFonts w:hint="eastAsia"/>
                <w:szCs w:val="21"/>
              </w:rPr>
              <w:t>本项目属于国家战略性矿产资源勘探。项目位于巴彦淖尔市</w:t>
            </w:r>
            <w:r w:rsidRPr="003E2E8D">
              <w:rPr>
                <w:szCs w:val="21"/>
              </w:rPr>
              <w:t>乌拉特中旗</w:t>
            </w:r>
            <w:r w:rsidR="000006AC">
              <w:rPr>
                <w:szCs w:val="21"/>
              </w:rPr>
              <w:t>甘其毛都镇</w:t>
            </w:r>
            <w:r w:rsidRPr="006E544B">
              <w:rPr>
                <w:rFonts w:hint="eastAsia"/>
                <w:szCs w:val="21"/>
              </w:rPr>
              <w:t>，构造位置为</w:t>
            </w:r>
            <w:r w:rsidRPr="003E2E8D">
              <w:rPr>
                <w:szCs w:val="21"/>
              </w:rPr>
              <w:t>二连盆地白音查干凹陷</w:t>
            </w:r>
            <w:r w:rsidRPr="006E544B">
              <w:rPr>
                <w:rFonts w:hint="eastAsia"/>
                <w:szCs w:val="21"/>
              </w:rPr>
              <w:t>，属于常规油气资源勘探开发，为含油气盆地的地质勘查阶段，为下一步油气资源大力开发提供依据，进而稳步推进油气开发基地建设。</w:t>
            </w:r>
            <w:r>
              <w:rPr>
                <w:rFonts w:hint="eastAsia"/>
                <w:szCs w:val="21"/>
              </w:rPr>
              <w:t>因此判定符合</w:t>
            </w:r>
            <w:r w:rsidRPr="003E2E8D">
              <w:rPr>
                <w:rFonts w:hint="eastAsia"/>
                <w:szCs w:val="21"/>
              </w:rPr>
              <w:t>《内蒙古自治区国民经济和社会发展第十四个五年规划和</w:t>
            </w:r>
            <w:r w:rsidRPr="003E2E8D">
              <w:rPr>
                <w:rFonts w:hint="eastAsia"/>
                <w:szCs w:val="21"/>
              </w:rPr>
              <w:t>2035</w:t>
            </w:r>
            <w:r w:rsidRPr="003E2E8D">
              <w:rPr>
                <w:rFonts w:hint="eastAsia"/>
                <w:szCs w:val="21"/>
              </w:rPr>
              <w:t>年远景目标纲要》</w:t>
            </w:r>
            <w:r>
              <w:rPr>
                <w:rFonts w:hint="eastAsia"/>
                <w:szCs w:val="21"/>
              </w:rPr>
              <w:t>要求。</w:t>
            </w:r>
          </w:p>
          <w:p w:rsidR="00813C98" w:rsidRDefault="00813C98" w:rsidP="00BD0E51">
            <w:pPr>
              <w:spacing w:line="360" w:lineRule="auto"/>
              <w:ind w:firstLineChars="200" w:firstLine="422"/>
              <w:outlineLvl w:val="2"/>
              <w:rPr>
                <w:rFonts w:hint="eastAsia"/>
                <w:b/>
                <w:szCs w:val="21"/>
              </w:rPr>
            </w:pPr>
          </w:p>
          <w:p w:rsidR="003E2E8D" w:rsidRDefault="003E2E8D" w:rsidP="00BD0E51">
            <w:pPr>
              <w:spacing w:line="360" w:lineRule="auto"/>
              <w:ind w:firstLineChars="200" w:firstLine="422"/>
              <w:outlineLvl w:val="2"/>
              <w:rPr>
                <w:b/>
                <w:szCs w:val="21"/>
              </w:rPr>
            </w:pPr>
            <w:r>
              <w:rPr>
                <w:rFonts w:hint="eastAsia"/>
                <w:b/>
                <w:szCs w:val="21"/>
              </w:rPr>
              <w:lastRenderedPageBreak/>
              <w:t>4</w:t>
            </w:r>
            <w:r>
              <w:rPr>
                <w:rFonts w:hint="eastAsia"/>
                <w:b/>
                <w:szCs w:val="21"/>
              </w:rPr>
              <w:t>、与</w:t>
            </w:r>
            <w:r w:rsidRPr="003E2E8D">
              <w:rPr>
                <w:rFonts w:hint="eastAsia"/>
                <w:b/>
                <w:szCs w:val="21"/>
              </w:rPr>
              <w:t>《内蒙古自治区“十四五”能源发展规划》</w:t>
            </w:r>
            <w:r>
              <w:rPr>
                <w:rFonts w:hint="eastAsia"/>
                <w:b/>
                <w:szCs w:val="21"/>
              </w:rPr>
              <w:t>符合性分析</w:t>
            </w:r>
          </w:p>
          <w:p w:rsidR="003E2E8D" w:rsidRPr="00FC43D1" w:rsidRDefault="00FC43D1" w:rsidP="00BD0E51">
            <w:pPr>
              <w:spacing w:line="360" w:lineRule="auto"/>
              <w:ind w:firstLineChars="200" w:firstLine="420"/>
              <w:outlineLvl w:val="2"/>
              <w:rPr>
                <w:szCs w:val="21"/>
              </w:rPr>
            </w:pPr>
            <w:r w:rsidRPr="00FC43D1">
              <w:rPr>
                <w:rFonts w:hint="eastAsia"/>
                <w:szCs w:val="21"/>
              </w:rPr>
              <w:t>根据《内蒙古自治区“十四五”能源发展规划》</w:t>
            </w:r>
            <w:r>
              <w:rPr>
                <w:rFonts w:hint="eastAsia"/>
                <w:szCs w:val="21"/>
              </w:rPr>
              <w:t>中基本原则“</w:t>
            </w:r>
            <w:r w:rsidRPr="00FC43D1">
              <w:rPr>
                <w:rFonts w:hint="eastAsia"/>
                <w:szCs w:val="21"/>
              </w:rPr>
              <w:t>坚持安全可靠。巩固国家重要能源和战略资源基地地位</w:t>
            </w:r>
            <w:r>
              <w:rPr>
                <w:rFonts w:hint="eastAsia"/>
                <w:szCs w:val="21"/>
              </w:rPr>
              <w:t>，</w:t>
            </w:r>
            <w:r w:rsidRPr="00FC43D1">
              <w:rPr>
                <w:rFonts w:hint="eastAsia"/>
                <w:szCs w:val="21"/>
              </w:rPr>
              <w:t>围绕煤电油气安全稳定供应</w:t>
            </w:r>
            <w:r>
              <w:rPr>
                <w:rFonts w:hint="eastAsia"/>
                <w:szCs w:val="21"/>
              </w:rPr>
              <w:t>，</w:t>
            </w:r>
            <w:r w:rsidRPr="00FC43D1">
              <w:rPr>
                <w:rFonts w:hint="eastAsia"/>
                <w:szCs w:val="21"/>
              </w:rPr>
              <w:t>强化能源兜底保障能力</w:t>
            </w:r>
            <w:r>
              <w:rPr>
                <w:rFonts w:hint="eastAsia"/>
                <w:szCs w:val="21"/>
              </w:rPr>
              <w:t>，</w:t>
            </w:r>
            <w:r w:rsidRPr="00FC43D1">
              <w:rPr>
                <w:rFonts w:hint="eastAsia"/>
                <w:szCs w:val="21"/>
              </w:rPr>
              <w:t>提升能源供给质量</w:t>
            </w:r>
            <w:r>
              <w:rPr>
                <w:rFonts w:hint="eastAsia"/>
                <w:szCs w:val="21"/>
              </w:rPr>
              <w:t>，</w:t>
            </w:r>
            <w:r w:rsidRPr="00FC43D1">
              <w:rPr>
                <w:rFonts w:hint="eastAsia"/>
                <w:szCs w:val="21"/>
              </w:rPr>
              <w:t>稳定能源外送能力</w:t>
            </w:r>
            <w:r>
              <w:rPr>
                <w:rFonts w:hint="eastAsia"/>
                <w:szCs w:val="21"/>
              </w:rPr>
              <w:t>，</w:t>
            </w:r>
            <w:r w:rsidRPr="00FC43D1">
              <w:rPr>
                <w:rFonts w:hint="eastAsia"/>
                <w:szCs w:val="21"/>
              </w:rPr>
              <w:t>构建安全可靠的能源供应保障体系</w:t>
            </w:r>
            <w:r>
              <w:rPr>
                <w:rFonts w:hint="eastAsia"/>
                <w:szCs w:val="21"/>
              </w:rPr>
              <w:t>，</w:t>
            </w:r>
            <w:r w:rsidRPr="00FC43D1">
              <w:rPr>
                <w:rFonts w:hint="eastAsia"/>
                <w:szCs w:val="21"/>
              </w:rPr>
              <w:t>夯实全国能源供应保障的“压舱石”。</w:t>
            </w:r>
            <w:r>
              <w:rPr>
                <w:rFonts w:hint="eastAsia"/>
                <w:szCs w:val="21"/>
              </w:rPr>
              <w:t>”本项目</w:t>
            </w:r>
            <w:r w:rsidRPr="006E544B">
              <w:rPr>
                <w:rFonts w:hint="eastAsia"/>
                <w:szCs w:val="21"/>
              </w:rPr>
              <w:t>属于国家战略性矿产资源勘探</w:t>
            </w:r>
            <w:r>
              <w:rPr>
                <w:rFonts w:hint="eastAsia"/>
                <w:szCs w:val="21"/>
              </w:rPr>
              <w:t>，符合</w:t>
            </w:r>
            <w:r w:rsidRPr="00FC43D1">
              <w:rPr>
                <w:rFonts w:hint="eastAsia"/>
                <w:szCs w:val="21"/>
              </w:rPr>
              <w:t>《内蒙古自治区“十四五”能源发展规划》</w:t>
            </w:r>
            <w:r>
              <w:rPr>
                <w:rFonts w:hint="eastAsia"/>
                <w:szCs w:val="21"/>
              </w:rPr>
              <w:t>要求</w:t>
            </w:r>
            <w:r w:rsidRPr="006E544B">
              <w:rPr>
                <w:rFonts w:hint="eastAsia"/>
                <w:szCs w:val="21"/>
              </w:rPr>
              <w:t>。</w:t>
            </w:r>
          </w:p>
          <w:p w:rsidR="003E2E8D" w:rsidRDefault="00FC43D1" w:rsidP="00BD0E51">
            <w:pPr>
              <w:spacing w:line="360" w:lineRule="auto"/>
              <w:ind w:firstLineChars="200" w:firstLine="422"/>
              <w:outlineLvl w:val="2"/>
              <w:rPr>
                <w:b/>
                <w:szCs w:val="21"/>
              </w:rPr>
            </w:pPr>
            <w:r>
              <w:rPr>
                <w:rFonts w:hint="eastAsia"/>
                <w:b/>
                <w:szCs w:val="21"/>
              </w:rPr>
              <w:t>5</w:t>
            </w:r>
            <w:r>
              <w:rPr>
                <w:rFonts w:hint="eastAsia"/>
                <w:b/>
                <w:szCs w:val="21"/>
              </w:rPr>
              <w:t>、</w:t>
            </w:r>
            <w:r w:rsidRPr="002A08FF">
              <w:rPr>
                <w:rFonts w:hint="eastAsia"/>
                <w:b/>
                <w:szCs w:val="21"/>
              </w:rPr>
              <w:t>与《巴彦淖尔市国民经济和社会发展第十四个五年规划和</w:t>
            </w:r>
            <w:r w:rsidRPr="002A08FF">
              <w:rPr>
                <w:rFonts w:hint="eastAsia"/>
                <w:b/>
                <w:szCs w:val="21"/>
              </w:rPr>
              <w:t>2035</w:t>
            </w:r>
            <w:r w:rsidRPr="002A08FF">
              <w:rPr>
                <w:rFonts w:hint="eastAsia"/>
                <w:b/>
                <w:szCs w:val="21"/>
              </w:rPr>
              <w:t>年远景目标纲要》符合性分析</w:t>
            </w:r>
          </w:p>
          <w:p w:rsidR="00FC43D1" w:rsidRDefault="00FC43D1" w:rsidP="00BD0E51">
            <w:pPr>
              <w:spacing w:line="360" w:lineRule="auto"/>
              <w:ind w:firstLineChars="200" w:firstLine="420"/>
              <w:outlineLvl w:val="2"/>
              <w:rPr>
                <w:szCs w:val="21"/>
              </w:rPr>
            </w:pPr>
            <w:r w:rsidRPr="00FC43D1">
              <w:rPr>
                <w:rFonts w:hint="eastAsia"/>
                <w:szCs w:val="21"/>
              </w:rPr>
              <w:t>根据《巴彦淖尔市国民经济和社会发展第十四个五年规划和</w:t>
            </w:r>
            <w:r w:rsidRPr="00FC43D1">
              <w:rPr>
                <w:rFonts w:hint="eastAsia"/>
                <w:szCs w:val="21"/>
              </w:rPr>
              <w:t>2035</w:t>
            </w:r>
            <w:r w:rsidRPr="00FC43D1">
              <w:rPr>
                <w:rFonts w:hint="eastAsia"/>
                <w:szCs w:val="21"/>
              </w:rPr>
              <w:t>年远景目标纲要》</w:t>
            </w:r>
            <w:r>
              <w:rPr>
                <w:rFonts w:hint="eastAsia"/>
                <w:szCs w:val="21"/>
              </w:rPr>
              <w:t>“</w:t>
            </w:r>
            <w:r w:rsidRPr="00FC43D1">
              <w:rPr>
                <w:rFonts w:hint="eastAsia"/>
                <w:szCs w:val="21"/>
              </w:rPr>
              <w:t>第十八章</w:t>
            </w:r>
            <w:r w:rsidRPr="00FC43D1">
              <w:rPr>
                <w:rFonts w:hint="eastAsia"/>
                <w:szCs w:val="21"/>
              </w:rPr>
              <w:t xml:space="preserve"> </w:t>
            </w:r>
            <w:r w:rsidRPr="00FC43D1">
              <w:rPr>
                <w:rFonts w:hint="eastAsia"/>
                <w:szCs w:val="21"/>
              </w:rPr>
              <w:t>推动能源资源高效利用</w:t>
            </w:r>
            <w:r>
              <w:rPr>
                <w:rFonts w:hint="eastAsia"/>
                <w:szCs w:val="21"/>
              </w:rPr>
              <w:t>，</w:t>
            </w:r>
            <w:r w:rsidRPr="00FC43D1">
              <w:rPr>
                <w:rFonts w:hint="eastAsia"/>
                <w:szCs w:val="21"/>
              </w:rPr>
              <w:t>第三节</w:t>
            </w:r>
            <w:r w:rsidRPr="00FC43D1">
              <w:rPr>
                <w:rFonts w:hint="eastAsia"/>
                <w:szCs w:val="21"/>
              </w:rPr>
              <w:t xml:space="preserve"> </w:t>
            </w:r>
            <w:r w:rsidRPr="00FC43D1">
              <w:rPr>
                <w:rFonts w:hint="eastAsia"/>
                <w:szCs w:val="21"/>
              </w:rPr>
              <w:t>转型升级矿山冶金产业</w:t>
            </w:r>
            <w:r w:rsidR="00787B4C">
              <w:rPr>
                <w:rFonts w:hint="eastAsia"/>
                <w:szCs w:val="21"/>
              </w:rPr>
              <w:t>：</w:t>
            </w:r>
            <w:r w:rsidR="00787B4C" w:rsidRPr="00787B4C">
              <w:rPr>
                <w:rFonts w:hint="eastAsia"/>
                <w:szCs w:val="21"/>
              </w:rPr>
              <w:t>加强矿产资源综合利用。在法律允许开发区域内，加大矿产资源的勘查力度，有序开发矿产资源。加大石油天然气勘探力度，推动油气开采与战略储备，实现河套盆地规模增储。加强有色金属尾矿、共伴生矿和低品位矿资源综合利用，提高矿产资源回采率、选矿回收率，积极推动金属资源综合利用与回收交易。</w:t>
            </w:r>
            <w:r>
              <w:rPr>
                <w:rFonts w:hint="eastAsia"/>
                <w:szCs w:val="21"/>
              </w:rPr>
              <w:t>”</w:t>
            </w:r>
            <w:r w:rsidR="00787B4C">
              <w:rPr>
                <w:rFonts w:hint="eastAsia"/>
                <w:szCs w:val="21"/>
              </w:rPr>
              <w:t>根据</w:t>
            </w:r>
            <w:r w:rsidR="00787B4C" w:rsidRPr="00787B4C">
              <w:rPr>
                <w:rFonts w:hint="eastAsia"/>
                <w:szCs w:val="21"/>
              </w:rPr>
              <w:t>《</w:t>
            </w:r>
            <w:r w:rsidR="007568CB">
              <w:rPr>
                <w:rFonts w:hint="eastAsia"/>
                <w:szCs w:val="21"/>
              </w:rPr>
              <w:t>巴彦淖尔市</w:t>
            </w:r>
            <w:r w:rsidR="00787B4C" w:rsidRPr="00787B4C">
              <w:rPr>
                <w:rFonts w:hint="eastAsia"/>
                <w:szCs w:val="21"/>
              </w:rPr>
              <w:t>国民经济和社会发展第十四个五年规划和</w:t>
            </w:r>
            <w:r w:rsidR="00787B4C" w:rsidRPr="00787B4C">
              <w:rPr>
                <w:rFonts w:hint="eastAsia"/>
                <w:szCs w:val="21"/>
              </w:rPr>
              <w:t>2035</w:t>
            </w:r>
            <w:r w:rsidR="00787B4C" w:rsidRPr="00787B4C">
              <w:rPr>
                <w:rFonts w:hint="eastAsia"/>
                <w:szCs w:val="21"/>
              </w:rPr>
              <w:t>年远景目标纲要》</w:t>
            </w:r>
            <w:r w:rsidR="00787B4C">
              <w:rPr>
                <w:rFonts w:hint="eastAsia"/>
                <w:szCs w:val="21"/>
              </w:rPr>
              <w:t>中“</w:t>
            </w:r>
            <w:r w:rsidR="00787B4C">
              <w:rPr>
                <w:rFonts w:hint="eastAsia"/>
                <w:color w:val="333333"/>
              </w:rPr>
              <w:t>第九章</w:t>
            </w:r>
            <w:r w:rsidR="00787B4C">
              <w:rPr>
                <w:rFonts w:hint="eastAsia"/>
                <w:color w:val="333333"/>
              </w:rPr>
              <w:t xml:space="preserve"> </w:t>
            </w:r>
            <w:r w:rsidR="00787B4C">
              <w:rPr>
                <w:rFonts w:hint="eastAsia"/>
                <w:color w:val="333333"/>
              </w:rPr>
              <w:t>聚焦高质量发展，建设绿色产业集聚区，</w:t>
            </w:r>
            <w:r w:rsidR="00787B4C" w:rsidRPr="00787B4C">
              <w:rPr>
                <w:rFonts w:hint="eastAsia"/>
                <w:color w:val="333333"/>
              </w:rPr>
              <w:t>第二节</w:t>
            </w:r>
            <w:r w:rsidR="00787B4C" w:rsidRPr="00787B4C">
              <w:rPr>
                <w:rFonts w:hint="eastAsia"/>
                <w:color w:val="333333"/>
              </w:rPr>
              <w:t xml:space="preserve"> </w:t>
            </w:r>
            <w:r w:rsidR="00787B4C" w:rsidRPr="00787B4C">
              <w:rPr>
                <w:rFonts w:hint="eastAsia"/>
                <w:color w:val="333333"/>
              </w:rPr>
              <w:t>推动战略性新兴产业应势发展</w:t>
            </w:r>
            <w:r w:rsidR="00787B4C">
              <w:rPr>
                <w:rFonts w:hint="eastAsia"/>
                <w:color w:val="333333"/>
              </w:rPr>
              <w:t>：</w:t>
            </w:r>
            <w:r w:rsidR="00787B4C">
              <w:rPr>
                <w:rFonts w:hint="eastAsia"/>
                <w:szCs w:val="21"/>
              </w:rPr>
              <w:t>”</w:t>
            </w:r>
            <w:r w:rsidR="00787B4C" w:rsidRPr="00787B4C">
              <w:rPr>
                <w:rFonts w:hint="eastAsia"/>
                <w:szCs w:val="21"/>
              </w:rPr>
              <w:t>，</w:t>
            </w:r>
            <w:r w:rsidR="00787B4C">
              <w:rPr>
                <w:rFonts w:hint="eastAsia"/>
                <w:szCs w:val="21"/>
              </w:rPr>
              <w:t>本项目属于</w:t>
            </w:r>
            <w:r w:rsidR="00787B4C" w:rsidRPr="006E544B">
              <w:rPr>
                <w:rFonts w:hint="eastAsia"/>
                <w:szCs w:val="21"/>
              </w:rPr>
              <w:t>常规油气资源勘探开发</w:t>
            </w:r>
            <w:r w:rsidR="00787B4C">
              <w:rPr>
                <w:rFonts w:hint="eastAsia"/>
                <w:szCs w:val="21"/>
              </w:rPr>
              <w:t>项目，且</w:t>
            </w:r>
            <w:r w:rsidR="00787B4C" w:rsidRPr="004B7B89">
              <w:rPr>
                <w:rFonts w:hint="eastAsia"/>
              </w:rPr>
              <w:t>本项目已于</w:t>
            </w:r>
            <w:r w:rsidR="00787B4C" w:rsidRPr="004B7B89">
              <w:rPr>
                <w:rFonts w:hint="eastAsia"/>
              </w:rPr>
              <w:t>202</w:t>
            </w:r>
            <w:r w:rsidR="00787B4C">
              <w:rPr>
                <w:rFonts w:hint="eastAsia"/>
              </w:rPr>
              <w:t>2</w:t>
            </w:r>
            <w:r w:rsidR="00787B4C" w:rsidRPr="004B7B89">
              <w:rPr>
                <w:rFonts w:hint="eastAsia"/>
              </w:rPr>
              <w:t>年</w:t>
            </w:r>
            <w:r w:rsidR="00C977E2">
              <w:rPr>
                <w:rFonts w:hint="eastAsia"/>
              </w:rPr>
              <w:t>6</w:t>
            </w:r>
            <w:r w:rsidR="00787B4C" w:rsidRPr="004B7B89">
              <w:rPr>
                <w:rFonts w:hint="eastAsia"/>
              </w:rPr>
              <w:t>月</w:t>
            </w:r>
            <w:r w:rsidR="00787B4C">
              <w:rPr>
                <w:rFonts w:hint="eastAsia"/>
              </w:rPr>
              <w:t>7</w:t>
            </w:r>
            <w:r w:rsidR="00787B4C" w:rsidRPr="004B7B89">
              <w:rPr>
                <w:rFonts w:hint="eastAsia"/>
              </w:rPr>
              <w:t>日取得自然资源部探矿权证</w:t>
            </w:r>
            <w:r w:rsidR="00787B4C">
              <w:rPr>
                <w:rFonts w:hint="eastAsia"/>
              </w:rPr>
              <w:t>，因此判定符合</w:t>
            </w:r>
            <w:r w:rsidR="00561D0C" w:rsidRPr="00FC43D1">
              <w:rPr>
                <w:rFonts w:hint="eastAsia"/>
                <w:szCs w:val="21"/>
              </w:rPr>
              <w:t>《巴彦淖尔市国民经济和社会发展第十四个五年规划和</w:t>
            </w:r>
            <w:r w:rsidR="00561D0C" w:rsidRPr="00FC43D1">
              <w:rPr>
                <w:rFonts w:hint="eastAsia"/>
                <w:szCs w:val="21"/>
              </w:rPr>
              <w:t>2035</w:t>
            </w:r>
            <w:r w:rsidR="00561D0C" w:rsidRPr="00FC43D1">
              <w:rPr>
                <w:rFonts w:hint="eastAsia"/>
                <w:szCs w:val="21"/>
              </w:rPr>
              <w:t>年远景目标纲要》</w:t>
            </w:r>
            <w:r w:rsidR="00561D0C">
              <w:rPr>
                <w:rFonts w:hint="eastAsia"/>
                <w:szCs w:val="21"/>
              </w:rPr>
              <w:t>要求。</w:t>
            </w:r>
          </w:p>
          <w:p w:rsidR="00561D0C" w:rsidRPr="00561D0C" w:rsidRDefault="00561D0C" w:rsidP="00BD0E51">
            <w:pPr>
              <w:spacing w:line="360" w:lineRule="auto"/>
              <w:ind w:firstLineChars="200" w:firstLine="422"/>
              <w:outlineLvl w:val="2"/>
              <w:rPr>
                <w:b/>
              </w:rPr>
            </w:pPr>
            <w:r w:rsidRPr="00561D0C">
              <w:rPr>
                <w:rFonts w:hint="eastAsia"/>
                <w:b/>
              </w:rPr>
              <w:t>6</w:t>
            </w:r>
            <w:r w:rsidRPr="00561D0C">
              <w:rPr>
                <w:rFonts w:hint="eastAsia"/>
                <w:b/>
              </w:rPr>
              <w:t>、与《巴彦淖尔市矿产资源总体规划（</w:t>
            </w:r>
            <w:r w:rsidRPr="00561D0C">
              <w:rPr>
                <w:rFonts w:hint="eastAsia"/>
                <w:b/>
              </w:rPr>
              <w:t>2021-2025</w:t>
            </w:r>
            <w:r w:rsidRPr="00561D0C">
              <w:rPr>
                <w:rFonts w:hint="eastAsia"/>
                <w:b/>
              </w:rPr>
              <w:t>年）》符合性分析</w:t>
            </w:r>
          </w:p>
          <w:p w:rsidR="00561D0C" w:rsidRPr="00561D0C" w:rsidRDefault="00561D0C" w:rsidP="00BD0E51">
            <w:pPr>
              <w:spacing w:line="360" w:lineRule="auto"/>
              <w:ind w:firstLineChars="200" w:firstLine="420"/>
              <w:outlineLvl w:val="2"/>
            </w:pPr>
            <w:r>
              <w:rPr>
                <w:rFonts w:hint="eastAsia"/>
              </w:rPr>
              <w:t>根据</w:t>
            </w:r>
            <w:r w:rsidRPr="00561D0C">
              <w:rPr>
                <w:rFonts w:hint="eastAsia"/>
              </w:rPr>
              <w:t>《巴彦淖尔市矿产资源总体规划（</w:t>
            </w:r>
            <w:r w:rsidRPr="00561D0C">
              <w:rPr>
                <w:rFonts w:hint="eastAsia"/>
              </w:rPr>
              <w:t>2021-2025</w:t>
            </w:r>
            <w:r>
              <w:rPr>
                <w:rFonts w:hint="eastAsia"/>
              </w:rPr>
              <w:t>年）》中“</w:t>
            </w:r>
            <w:r w:rsidRPr="00561D0C">
              <w:rPr>
                <w:rFonts w:hint="eastAsia"/>
                <w:bCs/>
              </w:rPr>
              <w:t>勘查开发总体布局：矿产资源勘查开发调控方向为：重点勘查金、铜、镍、铁、石油、地热等矿产，兼顾铅、锌、饰面用花岗岩等，提高全市战略性矿产保障力度，保持铅、锌等矿产资源优势。重点开采铜、铅、锌多金属、金、铁及优质高效的非金属矿产，加快推进地热、石油资源的开采。限制勘查开发对环境破坏较大的砂金等重砂矿物，原则上不再新立此类矿产勘查项目，确需新立，必须通过环境影响评估，并征得生态环境等相关部门同意。禁止新设勘查开采超贫磁铁矿，禁止开采砖瓦用粘土等对环境影响较大的矿产。禁止将优质石灰岩和白云岩作为碎石、普通建筑材料开采。</w:t>
            </w:r>
            <w:r w:rsidRPr="00561D0C">
              <w:rPr>
                <w:rFonts w:hint="eastAsia"/>
              </w:rPr>
              <w:t>”</w:t>
            </w:r>
            <w:r>
              <w:rPr>
                <w:rFonts w:hint="eastAsia"/>
              </w:rPr>
              <w:t>本项目</w:t>
            </w:r>
            <w:r w:rsidR="00B41A34">
              <w:rPr>
                <w:rFonts w:hint="eastAsia"/>
              </w:rPr>
              <w:t>为</w:t>
            </w:r>
            <w:r w:rsidR="00B41A34" w:rsidRPr="006E544B">
              <w:rPr>
                <w:rFonts w:hint="eastAsia"/>
                <w:szCs w:val="21"/>
              </w:rPr>
              <w:t>常规油气资源勘探开发</w:t>
            </w:r>
            <w:r w:rsidR="00B41A34">
              <w:rPr>
                <w:rFonts w:hint="eastAsia"/>
                <w:szCs w:val="21"/>
              </w:rPr>
              <w:t>项目，</w:t>
            </w:r>
            <w:r>
              <w:rPr>
                <w:rFonts w:hint="eastAsia"/>
              </w:rPr>
              <w:t>属于</w:t>
            </w:r>
            <w:r w:rsidRPr="00561D0C">
              <w:rPr>
                <w:rFonts w:hint="eastAsia"/>
                <w:bCs/>
              </w:rPr>
              <w:t>重点勘查</w:t>
            </w:r>
            <w:r w:rsidR="00B41A34">
              <w:rPr>
                <w:rFonts w:hint="eastAsia"/>
                <w:bCs/>
              </w:rPr>
              <w:t>矿种，因此判定项目符合</w:t>
            </w:r>
            <w:r w:rsidR="00B41A34" w:rsidRPr="00561D0C">
              <w:rPr>
                <w:rFonts w:hint="eastAsia"/>
              </w:rPr>
              <w:t>《巴彦淖尔市矿产资源总体规划（</w:t>
            </w:r>
            <w:r w:rsidR="00B41A34" w:rsidRPr="00561D0C">
              <w:rPr>
                <w:rFonts w:hint="eastAsia"/>
              </w:rPr>
              <w:t>2021-2025</w:t>
            </w:r>
            <w:r w:rsidR="00B41A34">
              <w:rPr>
                <w:rFonts w:hint="eastAsia"/>
              </w:rPr>
              <w:t>年）》。</w:t>
            </w:r>
          </w:p>
          <w:p w:rsidR="00D64B89" w:rsidRPr="00D64B89" w:rsidRDefault="00D64B89" w:rsidP="00BD0E51">
            <w:pPr>
              <w:adjustRightInd w:val="0"/>
              <w:snapToGrid w:val="0"/>
              <w:spacing w:line="360" w:lineRule="auto"/>
              <w:ind w:firstLineChars="200" w:firstLine="422"/>
              <w:rPr>
                <w:b/>
                <w:szCs w:val="21"/>
              </w:rPr>
            </w:pPr>
            <w:r w:rsidRPr="00D64B89">
              <w:rPr>
                <w:rFonts w:hint="eastAsia"/>
                <w:b/>
                <w:szCs w:val="21"/>
              </w:rPr>
              <w:lastRenderedPageBreak/>
              <w:t>7</w:t>
            </w:r>
            <w:r w:rsidRPr="00D64B89">
              <w:rPr>
                <w:rFonts w:hint="eastAsia"/>
                <w:b/>
                <w:szCs w:val="21"/>
              </w:rPr>
              <w:t>、</w:t>
            </w:r>
            <w:r w:rsidRPr="00D64B89">
              <w:rPr>
                <w:b/>
                <w:szCs w:val="21"/>
              </w:rPr>
              <w:t>与</w:t>
            </w:r>
            <w:r w:rsidRPr="00D64B89">
              <w:rPr>
                <w:rFonts w:hint="eastAsia"/>
                <w:b/>
                <w:szCs w:val="21"/>
              </w:rPr>
              <w:t>“</w:t>
            </w:r>
            <w:r w:rsidRPr="00D64B89">
              <w:rPr>
                <w:b/>
                <w:szCs w:val="21"/>
              </w:rPr>
              <w:t>关于进一步加强石油天然气行业环境影响评价管理的通知（环办环评函〔</w:t>
            </w:r>
            <w:r w:rsidRPr="00D64B89">
              <w:rPr>
                <w:b/>
                <w:szCs w:val="21"/>
              </w:rPr>
              <w:t>2019</w:t>
            </w:r>
            <w:r w:rsidRPr="00D64B89">
              <w:rPr>
                <w:b/>
                <w:szCs w:val="21"/>
              </w:rPr>
              <w:t>〕</w:t>
            </w:r>
            <w:r w:rsidRPr="00D64B89">
              <w:rPr>
                <w:b/>
                <w:szCs w:val="21"/>
              </w:rPr>
              <w:t>910</w:t>
            </w:r>
            <w:r w:rsidRPr="00D64B89">
              <w:rPr>
                <w:b/>
                <w:szCs w:val="21"/>
              </w:rPr>
              <w:t>号）</w:t>
            </w:r>
            <w:r w:rsidRPr="00D64B89">
              <w:rPr>
                <w:rFonts w:hint="eastAsia"/>
                <w:b/>
                <w:szCs w:val="21"/>
              </w:rPr>
              <w:t>”</w:t>
            </w:r>
            <w:r w:rsidRPr="00D64B89">
              <w:rPr>
                <w:b/>
                <w:szCs w:val="21"/>
              </w:rPr>
              <w:t>符合性分析</w:t>
            </w:r>
          </w:p>
          <w:p w:rsidR="00D64B89" w:rsidRPr="00D64B89" w:rsidRDefault="00D64B89" w:rsidP="00D64B89">
            <w:pPr>
              <w:spacing w:line="360" w:lineRule="auto"/>
              <w:jc w:val="center"/>
              <w:rPr>
                <w:b/>
                <w:szCs w:val="21"/>
              </w:rPr>
            </w:pPr>
            <w:r w:rsidRPr="00D64B89">
              <w:rPr>
                <w:b/>
                <w:szCs w:val="21"/>
              </w:rPr>
              <w:t>表</w:t>
            </w:r>
            <w:r w:rsidR="003326F1">
              <w:rPr>
                <w:rFonts w:hint="eastAsia"/>
                <w:b/>
                <w:szCs w:val="21"/>
              </w:rPr>
              <w:t xml:space="preserve">1    </w:t>
            </w:r>
            <w:r w:rsidRPr="00D64B89">
              <w:rPr>
                <w:b/>
                <w:szCs w:val="21"/>
              </w:rPr>
              <w:t>与环办环评函〔</w:t>
            </w:r>
            <w:r w:rsidRPr="00D64B89">
              <w:rPr>
                <w:b/>
                <w:szCs w:val="21"/>
              </w:rPr>
              <w:t>2019</w:t>
            </w:r>
            <w:r w:rsidRPr="00D64B89">
              <w:rPr>
                <w:b/>
                <w:szCs w:val="21"/>
              </w:rPr>
              <w:t>〕</w:t>
            </w:r>
            <w:r w:rsidRPr="00D64B89">
              <w:rPr>
                <w:b/>
                <w:szCs w:val="21"/>
              </w:rPr>
              <w:t>910</w:t>
            </w:r>
            <w:r w:rsidRPr="00D64B89">
              <w:rPr>
                <w:b/>
                <w:szCs w:val="21"/>
              </w:rPr>
              <w:t>号符合性分析</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38"/>
              <w:gridCol w:w="2604"/>
              <w:gridCol w:w="2771"/>
              <w:gridCol w:w="458"/>
            </w:tblGrid>
            <w:tr w:rsidR="00D64B89" w:rsidRPr="006E544B" w:rsidTr="00D64B89">
              <w:trPr>
                <w:trHeight w:val="409"/>
                <w:jc w:val="center"/>
              </w:trPr>
              <w:tc>
                <w:tcPr>
                  <w:tcW w:w="692" w:type="pct"/>
                  <w:vAlign w:val="center"/>
                </w:tcPr>
                <w:p w:rsidR="00D64B89" w:rsidRPr="006E544B" w:rsidRDefault="00D64B89" w:rsidP="00B84CFB">
                  <w:pPr>
                    <w:widowControl/>
                    <w:snapToGrid w:val="0"/>
                    <w:jc w:val="center"/>
                    <w:rPr>
                      <w:kern w:val="0"/>
                      <w:szCs w:val="21"/>
                    </w:rPr>
                  </w:pPr>
                  <w:r w:rsidRPr="006E544B">
                    <w:rPr>
                      <w:kern w:val="0"/>
                      <w:szCs w:val="21"/>
                    </w:rPr>
                    <w:t>内容</w:t>
                  </w:r>
                </w:p>
              </w:tc>
              <w:tc>
                <w:tcPr>
                  <w:tcW w:w="1923" w:type="pct"/>
                  <w:vAlign w:val="center"/>
                </w:tcPr>
                <w:p w:rsidR="00D64B89" w:rsidRPr="006E544B" w:rsidRDefault="00D64B89" w:rsidP="00B84CFB">
                  <w:pPr>
                    <w:widowControl/>
                    <w:snapToGrid w:val="0"/>
                    <w:jc w:val="center"/>
                    <w:rPr>
                      <w:kern w:val="0"/>
                      <w:szCs w:val="21"/>
                    </w:rPr>
                  </w:pPr>
                  <w:r w:rsidRPr="006E544B">
                    <w:rPr>
                      <w:kern w:val="0"/>
                      <w:szCs w:val="21"/>
                    </w:rPr>
                    <w:t>政策要求</w:t>
                  </w:r>
                </w:p>
              </w:tc>
              <w:tc>
                <w:tcPr>
                  <w:tcW w:w="2046" w:type="pct"/>
                  <w:vAlign w:val="center"/>
                </w:tcPr>
                <w:p w:rsidR="00D64B89" w:rsidRPr="006E544B" w:rsidRDefault="00D64B89" w:rsidP="00B84CFB">
                  <w:pPr>
                    <w:jc w:val="center"/>
                    <w:rPr>
                      <w:kern w:val="0"/>
                      <w:szCs w:val="21"/>
                    </w:rPr>
                  </w:pPr>
                  <w:r w:rsidRPr="006E544B">
                    <w:rPr>
                      <w:kern w:val="0"/>
                      <w:szCs w:val="21"/>
                    </w:rPr>
                    <w:t>本项目</w:t>
                  </w:r>
                </w:p>
              </w:tc>
              <w:tc>
                <w:tcPr>
                  <w:tcW w:w="338" w:type="pct"/>
                  <w:tcMar>
                    <w:left w:w="0" w:type="dxa"/>
                    <w:right w:w="0" w:type="dxa"/>
                  </w:tcMar>
                  <w:vAlign w:val="center"/>
                </w:tcPr>
                <w:p w:rsidR="00D64B89" w:rsidRPr="006E544B" w:rsidRDefault="00D64B89" w:rsidP="00B84CFB">
                  <w:pPr>
                    <w:jc w:val="center"/>
                    <w:rPr>
                      <w:kern w:val="0"/>
                      <w:szCs w:val="21"/>
                    </w:rPr>
                  </w:pPr>
                  <w:r w:rsidRPr="006E544B">
                    <w:rPr>
                      <w:kern w:val="0"/>
                      <w:szCs w:val="21"/>
                    </w:rPr>
                    <w:t>符合性</w:t>
                  </w:r>
                </w:p>
              </w:tc>
            </w:tr>
            <w:tr w:rsidR="00D64B89" w:rsidRPr="006E544B" w:rsidTr="00D64B89">
              <w:trPr>
                <w:trHeight w:val="2087"/>
                <w:jc w:val="center"/>
              </w:trPr>
              <w:tc>
                <w:tcPr>
                  <w:tcW w:w="692" w:type="pct"/>
                  <w:vAlign w:val="center"/>
                </w:tcPr>
                <w:p w:rsidR="00D64B89" w:rsidRPr="006E544B" w:rsidRDefault="00D64B89" w:rsidP="00B84CFB">
                  <w:pPr>
                    <w:widowControl/>
                    <w:snapToGrid w:val="0"/>
                    <w:jc w:val="center"/>
                    <w:rPr>
                      <w:kern w:val="0"/>
                      <w:szCs w:val="21"/>
                    </w:rPr>
                  </w:pPr>
                  <w:r w:rsidRPr="006E544B">
                    <w:rPr>
                      <w:kern w:val="0"/>
                      <w:szCs w:val="21"/>
                    </w:rPr>
                    <w:t>二、深化项目环评</w:t>
                  </w:r>
                  <w:r w:rsidRPr="006E544B">
                    <w:rPr>
                      <w:rFonts w:hint="eastAsia"/>
                      <w:kern w:val="0"/>
                      <w:szCs w:val="21"/>
                    </w:rPr>
                    <w:t>“</w:t>
                  </w:r>
                  <w:r w:rsidRPr="006E544B">
                    <w:rPr>
                      <w:kern w:val="0"/>
                      <w:szCs w:val="21"/>
                    </w:rPr>
                    <w:t>放管服</w:t>
                  </w:r>
                  <w:r w:rsidRPr="006E544B">
                    <w:rPr>
                      <w:rFonts w:hint="eastAsia"/>
                      <w:kern w:val="0"/>
                      <w:szCs w:val="21"/>
                    </w:rPr>
                    <w:t>”</w:t>
                  </w:r>
                  <w:r w:rsidRPr="006E544B">
                    <w:rPr>
                      <w:kern w:val="0"/>
                      <w:szCs w:val="21"/>
                    </w:rPr>
                    <w:t>改革</w:t>
                  </w:r>
                </w:p>
              </w:tc>
              <w:tc>
                <w:tcPr>
                  <w:tcW w:w="1923" w:type="pct"/>
                  <w:vAlign w:val="center"/>
                </w:tcPr>
                <w:p w:rsidR="00D64B89" w:rsidRPr="006E544B" w:rsidRDefault="00D64B89" w:rsidP="00B84CFB">
                  <w:pPr>
                    <w:widowControl/>
                    <w:snapToGrid w:val="0"/>
                    <w:rPr>
                      <w:kern w:val="0"/>
                      <w:szCs w:val="21"/>
                    </w:rPr>
                  </w:pPr>
                  <w:r w:rsidRPr="006E544B">
                    <w:rPr>
                      <w:kern w:val="0"/>
                      <w:szCs w:val="21"/>
                    </w:rPr>
                    <w:t>未确定产能建设规模的陆地油气开采新区块，建设勘探井应当依法编制环境影响报告表。</w:t>
                  </w:r>
                  <w:r w:rsidRPr="006E544B">
                    <w:rPr>
                      <w:rFonts w:hint="eastAsia"/>
                      <w:kern w:val="0"/>
                      <w:szCs w:val="21"/>
                    </w:rPr>
                    <w:t>确定产能建设规模后，原则上不得以勘探名义继续开展单井环评。</w:t>
                  </w:r>
                </w:p>
              </w:tc>
              <w:tc>
                <w:tcPr>
                  <w:tcW w:w="2046" w:type="pct"/>
                  <w:vAlign w:val="center"/>
                </w:tcPr>
                <w:p w:rsidR="00D64B89" w:rsidRPr="006E544B" w:rsidRDefault="00184892" w:rsidP="00BD0E51">
                  <w:pPr>
                    <w:widowControl/>
                    <w:snapToGrid w:val="0"/>
                    <w:ind w:firstLineChars="200" w:firstLine="420"/>
                    <w:rPr>
                      <w:kern w:val="0"/>
                      <w:szCs w:val="21"/>
                    </w:rPr>
                  </w:pPr>
                  <w:r w:rsidRPr="00064C96">
                    <w:rPr>
                      <w:kern w:val="0"/>
                      <w:szCs w:val="21"/>
                    </w:rPr>
                    <w:t>本项目位于</w:t>
                  </w:r>
                  <w:r w:rsidRPr="00064C96">
                    <w:rPr>
                      <w:rFonts w:hint="eastAsia"/>
                      <w:kern w:val="0"/>
                      <w:szCs w:val="21"/>
                    </w:rPr>
                    <w:t>内蒙古二连盆地白音查干凹陷乌拉特中旗油气勘查探矿权范围内，</w:t>
                  </w:r>
                  <w:r w:rsidRPr="00667F71">
                    <w:rPr>
                      <w:rFonts w:hint="eastAsia"/>
                      <w:kern w:val="0"/>
                      <w:szCs w:val="21"/>
                    </w:rPr>
                    <w:t>不在已</w:t>
                  </w:r>
                  <w:r w:rsidRPr="00667F71">
                    <w:rPr>
                      <w:kern w:val="0"/>
                      <w:szCs w:val="21"/>
                    </w:rPr>
                    <w:t>确定产能建设规模的</w:t>
                  </w:r>
                  <w:r>
                    <w:rPr>
                      <w:kern w:val="0"/>
                      <w:szCs w:val="21"/>
                    </w:rPr>
                    <w:t>陆地油气开采</w:t>
                  </w:r>
                  <w:r w:rsidRPr="00064C96">
                    <w:rPr>
                      <w:kern w:val="0"/>
                      <w:szCs w:val="21"/>
                    </w:rPr>
                    <w:t>区块</w:t>
                  </w:r>
                  <w:r>
                    <w:rPr>
                      <w:kern w:val="0"/>
                      <w:szCs w:val="21"/>
                    </w:rPr>
                    <w:t>内</w:t>
                  </w:r>
                  <w:r w:rsidRPr="00064C96">
                    <w:rPr>
                      <w:kern w:val="0"/>
                      <w:szCs w:val="21"/>
                    </w:rPr>
                    <w:t>，按照《中华人民共和国环境保护法</w:t>
                  </w:r>
                  <w:r w:rsidRPr="00064C96">
                    <w:rPr>
                      <w:rFonts w:hint="eastAsia"/>
                      <w:kern w:val="0"/>
                      <w:szCs w:val="21"/>
                    </w:rPr>
                    <w:t>》《</w:t>
                  </w:r>
                  <w:r w:rsidRPr="00064C96">
                    <w:rPr>
                      <w:kern w:val="0"/>
                      <w:szCs w:val="21"/>
                    </w:rPr>
                    <w:t>建设项目环境保护管理条例》以及建设项目环境影响评价导则的有关规定，编制了环境影响报告表。</w:t>
                  </w:r>
                </w:p>
              </w:tc>
              <w:tc>
                <w:tcPr>
                  <w:tcW w:w="338" w:type="pct"/>
                  <w:tcMar>
                    <w:left w:w="0" w:type="dxa"/>
                    <w:right w:w="0" w:type="dxa"/>
                  </w:tcMar>
                  <w:vAlign w:val="center"/>
                </w:tcPr>
                <w:p w:rsidR="00D64B89" w:rsidRPr="006E544B" w:rsidRDefault="00D64B89" w:rsidP="00B84CFB">
                  <w:pPr>
                    <w:widowControl/>
                    <w:snapToGrid w:val="0"/>
                    <w:jc w:val="center"/>
                    <w:rPr>
                      <w:kern w:val="0"/>
                      <w:szCs w:val="21"/>
                    </w:rPr>
                  </w:pPr>
                  <w:r w:rsidRPr="006E544B">
                    <w:rPr>
                      <w:kern w:val="0"/>
                      <w:szCs w:val="21"/>
                    </w:rPr>
                    <w:t>符合</w:t>
                  </w:r>
                </w:p>
              </w:tc>
            </w:tr>
            <w:tr w:rsidR="00D64B89" w:rsidRPr="006E544B" w:rsidTr="00D64B89">
              <w:trPr>
                <w:trHeight w:val="4538"/>
                <w:jc w:val="center"/>
              </w:trPr>
              <w:tc>
                <w:tcPr>
                  <w:tcW w:w="692" w:type="pct"/>
                  <w:vMerge w:val="restart"/>
                  <w:vAlign w:val="center"/>
                </w:tcPr>
                <w:p w:rsidR="00D64B89" w:rsidRPr="006E544B" w:rsidRDefault="00D64B89" w:rsidP="00B84CFB">
                  <w:pPr>
                    <w:widowControl/>
                    <w:snapToGrid w:val="0"/>
                    <w:jc w:val="center"/>
                    <w:rPr>
                      <w:kern w:val="0"/>
                      <w:szCs w:val="21"/>
                    </w:rPr>
                  </w:pPr>
                  <w:r w:rsidRPr="006E544B">
                    <w:rPr>
                      <w:kern w:val="0"/>
                      <w:szCs w:val="21"/>
                    </w:rPr>
                    <w:t>三、强化生态环境保护措施</w:t>
                  </w:r>
                </w:p>
              </w:tc>
              <w:tc>
                <w:tcPr>
                  <w:tcW w:w="1923" w:type="pct"/>
                  <w:vAlign w:val="center"/>
                </w:tcPr>
                <w:p w:rsidR="00D64B89" w:rsidRPr="006E544B" w:rsidRDefault="00D64B89" w:rsidP="00B84CFB">
                  <w:pPr>
                    <w:widowControl/>
                    <w:snapToGrid w:val="0"/>
                    <w:rPr>
                      <w:sz w:val="24"/>
                    </w:rPr>
                  </w:pPr>
                  <w:r w:rsidRPr="006E544B">
                    <w:rPr>
                      <w:szCs w:val="21"/>
                    </w:rPr>
                    <w:t>施工期应当尽量减少施工占地、缩短施工时间、选择合理施工方式、落实环境敏感区管控要求以及其他生态环境保护措施，降低生态环境影响。钻井和压裂设备应当优先使用网电、高标准清洁燃油，减少废气排放。选用低噪声设备，避免噪声扰民。施工结束后，</w:t>
                  </w:r>
                  <w:r w:rsidRPr="006E544B">
                    <w:rPr>
                      <w:kern w:val="0"/>
                      <w:szCs w:val="21"/>
                    </w:rPr>
                    <w:t>应当及时落实环评提出的生态保护措施</w:t>
                  </w:r>
                  <w:r w:rsidRPr="006E544B">
                    <w:rPr>
                      <w:szCs w:val="21"/>
                    </w:rPr>
                    <w:t>。</w:t>
                  </w:r>
                </w:p>
              </w:tc>
              <w:tc>
                <w:tcPr>
                  <w:tcW w:w="2046" w:type="pct"/>
                  <w:vAlign w:val="center"/>
                </w:tcPr>
                <w:p w:rsidR="00D64B89" w:rsidRPr="006E544B" w:rsidRDefault="00D64B89" w:rsidP="00225781">
                  <w:pPr>
                    <w:widowControl/>
                    <w:snapToGrid w:val="0"/>
                    <w:ind w:firstLineChars="200" w:firstLine="420"/>
                    <w:rPr>
                      <w:sz w:val="24"/>
                    </w:rPr>
                  </w:pPr>
                  <w:r>
                    <w:rPr>
                      <w:kern w:val="0"/>
                      <w:szCs w:val="21"/>
                    </w:rPr>
                    <w:t>施工期采取</w:t>
                  </w:r>
                  <w:r>
                    <w:rPr>
                      <w:rFonts w:hint="eastAsia"/>
                      <w:kern w:val="0"/>
                      <w:szCs w:val="21"/>
                    </w:rPr>
                    <w:t>勘探</w:t>
                  </w:r>
                  <w:r>
                    <w:rPr>
                      <w:kern w:val="0"/>
                      <w:szCs w:val="21"/>
                    </w:rPr>
                    <w:t>设备合理紧凑布置减少占地面积，采取</w:t>
                  </w:r>
                  <w:r>
                    <w:rPr>
                      <w:kern w:val="0"/>
                      <w:szCs w:val="21"/>
                    </w:rPr>
                    <w:t>24</w:t>
                  </w:r>
                  <w:r>
                    <w:rPr>
                      <w:kern w:val="0"/>
                      <w:szCs w:val="21"/>
                    </w:rPr>
                    <w:t>小时连续作业方式缩短施工时间，施工过程中钻井液循环使用，固废合理处置，柴油发电机以高标准清洁燃油为能源</w:t>
                  </w:r>
                  <w:r>
                    <w:rPr>
                      <w:rFonts w:hint="eastAsia"/>
                      <w:kern w:val="0"/>
                      <w:szCs w:val="21"/>
                    </w:rPr>
                    <w:t>，</w:t>
                  </w:r>
                  <w:r>
                    <w:rPr>
                      <w:kern w:val="0"/>
                      <w:szCs w:val="21"/>
                    </w:rPr>
                    <w:t>减少废气排放。设备均选用低噪设备，将噪声值较高的设备布置在离居民点较远的位置，并加强日常维修保养，避免噪声扰民。项目占地前进行表土剥离，后期进行地表清理，表土回覆、及时复垦</w:t>
                  </w:r>
                  <w:r w:rsidRPr="006E544B">
                    <w:rPr>
                      <w:kern w:val="0"/>
                      <w:szCs w:val="21"/>
                    </w:rPr>
                    <w:t>。</w:t>
                  </w:r>
                </w:p>
              </w:tc>
              <w:tc>
                <w:tcPr>
                  <w:tcW w:w="338" w:type="pct"/>
                  <w:tcMar>
                    <w:left w:w="0" w:type="dxa"/>
                    <w:right w:w="0" w:type="dxa"/>
                  </w:tcMar>
                  <w:vAlign w:val="center"/>
                </w:tcPr>
                <w:p w:rsidR="00D64B89" w:rsidRPr="006E544B" w:rsidRDefault="00D64B89" w:rsidP="00B84CFB">
                  <w:pPr>
                    <w:widowControl/>
                    <w:snapToGrid w:val="0"/>
                    <w:jc w:val="center"/>
                    <w:rPr>
                      <w:kern w:val="0"/>
                      <w:szCs w:val="21"/>
                    </w:rPr>
                  </w:pPr>
                  <w:r w:rsidRPr="006E544B">
                    <w:rPr>
                      <w:kern w:val="0"/>
                      <w:szCs w:val="21"/>
                    </w:rPr>
                    <w:t>符合</w:t>
                  </w:r>
                </w:p>
              </w:tc>
            </w:tr>
            <w:tr w:rsidR="00D64B89" w:rsidRPr="006E544B" w:rsidTr="00D64B89">
              <w:trPr>
                <w:trHeight w:val="4445"/>
                <w:jc w:val="center"/>
              </w:trPr>
              <w:tc>
                <w:tcPr>
                  <w:tcW w:w="692" w:type="pct"/>
                  <w:vMerge/>
                  <w:vAlign w:val="center"/>
                </w:tcPr>
                <w:p w:rsidR="00D64B89" w:rsidRPr="006E544B" w:rsidRDefault="00D64B89" w:rsidP="00B84CFB">
                  <w:pPr>
                    <w:widowControl/>
                    <w:snapToGrid w:val="0"/>
                    <w:jc w:val="center"/>
                    <w:rPr>
                      <w:kern w:val="0"/>
                      <w:szCs w:val="21"/>
                    </w:rPr>
                  </w:pPr>
                </w:p>
              </w:tc>
              <w:tc>
                <w:tcPr>
                  <w:tcW w:w="1923" w:type="pct"/>
                  <w:vAlign w:val="center"/>
                </w:tcPr>
                <w:p w:rsidR="00D64B89" w:rsidRPr="008E5A5F" w:rsidRDefault="00D64B89" w:rsidP="00B84CFB">
                  <w:pPr>
                    <w:widowControl/>
                    <w:snapToGrid w:val="0"/>
                    <w:rPr>
                      <w:szCs w:val="21"/>
                    </w:rPr>
                  </w:pPr>
                  <w:r w:rsidRPr="008E5A5F">
                    <w:rPr>
                      <w:kern w:val="0"/>
                      <w:szCs w:val="21"/>
                    </w:rPr>
                    <w:t>油气开采产生的废弃油基泥浆、含油钻屑及其他固体废物，应当遵循减量化、资源化、无害化原则，按照国家和地方有关固体废物的管理规定进行处置。</w:t>
                  </w:r>
                </w:p>
              </w:tc>
              <w:tc>
                <w:tcPr>
                  <w:tcW w:w="2046" w:type="pct"/>
                  <w:vAlign w:val="center"/>
                </w:tcPr>
                <w:p w:rsidR="00D64B89" w:rsidRPr="008E5A5F" w:rsidRDefault="00D64B89" w:rsidP="00933D12">
                  <w:pPr>
                    <w:widowControl/>
                    <w:snapToGrid w:val="0"/>
                    <w:ind w:firstLineChars="200" w:firstLine="420"/>
                    <w:rPr>
                      <w:kern w:val="0"/>
                      <w:szCs w:val="21"/>
                    </w:rPr>
                  </w:pPr>
                  <w:r w:rsidRPr="008E5A5F">
                    <w:rPr>
                      <w:kern w:val="0"/>
                      <w:szCs w:val="21"/>
                    </w:rPr>
                    <w:t>本项目勘探过程使用无害化水基泥浆，无废弃油基泥浆。本项目</w:t>
                  </w:r>
                  <w:r w:rsidR="00971CB3" w:rsidRPr="008E5A5F">
                    <w:rPr>
                      <w:kern w:val="0"/>
                      <w:szCs w:val="21"/>
                    </w:rPr>
                    <w:t>钻井废泥浆</w:t>
                  </w:r>
                  <w:r w:rsidR="00971CB3" w:rsidRPr="008E5A5F">
                    <w:rPr>
                      <w:szCs w:val="21"/>
                    </w:rPr>
                    <w:t>属于一般工业固体废物，</w:t>
                  </w:r>
                  <w:r w:rsidR="00971CB3" w:rsidRPr="008E5A5F">
                    <w:rPr>
                      <w:rFonts w:hAnsi="宋体"/>
                      <w:kern w:val="0"/>
                      <w:szCs w:val="21"/>
                    </w:rPr>
                    <w:t>钻井过程中产生的废钻井泥浆、岩屑暂存于</w:t>
                  </w:r>
                  <w:r w:rsidR="00D24064" w:rsidRPr="008E5A5F">
                    <w:rPr>
                      <w:rFonts w:hAnsi="宋体"/>
                      <w:kern w:val="0"/>
                      <w:szCs w:val="21"/>
                    </w:rPr>
                    <w:t>泥浆循环储罐中，定期拉运至内蒙古隆庆工程技术有限公司乌拉特中旗年产</w:t>
                  </w:r>
                  <w:r w:rsidR="00D24064" w:rsidRPr="008E5A5F">
                    <w:rPr>
                      <w:kern w:val="0"/>
                      <w:szCs w:val="21"/>
                    </w:rPr>
                    <w:t xml:space="preserve"> 2 </w:t>
                  </w:r>
                  <w:r w:rsidR="00D24064" w:rsidRPr="008E5A5F">
                    <w:rPr>
                      <w:rFonts w:hAnsi="宋体"/>
                      <w:kern w:val="0"/>
                      <w:szCs w:val="21"/>
                    </w:rPr>
                    <w:t>万吨三七灰土项目去集中处置</w:t>
                  </w:r>
                  <w:r w:rsidRPr="008E5A5F">
                    <w:rPr>
                      <w:bCs/>
                      <w:kern w:val="0"/>
                      <w:szCs w:val="21"/>
                    </w:rPr>
                    <w:t>。</w:t>
                  </w:r>
                </w:p>
              </w:tc>
              <w:tc>
                <w:tcPr>
                  <w:tcW w:w="338" w:type="pct"/>
                  <w:tcMar>
                    <w:left w:w="0" w:type="dxa"/>
                    <w:right w:w="0" w:type="dxa"/>
                  </w:tcMar>
                  <w:vAlign w:val="center"/>
                </w:tcPr>
                <w:p w:rsidR="00D64B89" w:rsidRPr="006E544B" w:rsidRDefault="00D64B89" w:rsidP="00B84CFB">
                  <w:pPr>
                    <w:widowControl/>
                    <w:snapToGrid w:val="0"/>
                    <w:jc w:val="center"/>
                    <w:rPr>
                      <w:kern w:val="0"/>
                      <w:szCs w:val="21"/>
                    </w:rPr>
                  </w:pPr>
                  <w:r w:rsidRPr="006E544B">
                    <w:rPr>
                      <w:kern w:val="0"/>
                      <w:szCs w:val="21"/>
                    </w:rPr>
                    <w:t>符合</w:t>
                  </w:r>
                </w:p>
              </w:tc>
            </w:tr>
            <w:tr w:rsidR="00D64B89" w:rsidRPr="006E544B" w:rsidTr="00D64B89">
              <w:trPr>
                <w:trHeight w:val="1792"/>
                <w:jc w:val="center"/>
              </w:trPr>
              <w:tc>
                <w:tcPr>
                  <w:tcW w:w="692" w:type="pct"/>
                  <w:vAlign w:val="center"/>
                </w:tcPr>
                <w:p w:rsidR="00D64B89" w:rsidRPr="006E544B" w:rsidRDefault="00D64B89" w:rsidP="00B84CFB">
                  <w:pPr>
                    <w:widowControl/>
                    <w:snapToGrid w:val="0"/>
                    <w:rPr>
                      <w:kern w:val="0"/>
                      <w:szCs w:val="21"/>
                    </w:rPr>
                  </w:pPr>
                  <w:r w:rsidRPr="006E544B">
                    <w:rPr>
                      <w:kern w:val="0"/>
                      <w:szCs w:val="21"/>
                    </w:rPr>
                    <w:t>四、加强事中事后监管</w:t>
                  </w:r>
                </w:p>
              </w:tc>
              <w:tc>
                <w:tcPr>
                  <w:tcW w:w="1923" w:type="pct"/>
                  <w:tcMar>
                    <w:left w:w="0" w:type="dxa"/>
                    <w:right w:w="0" w:type="dxa"/>
                  </w:tcMar>
                  <w:vAlign w:val="center"/>
                </w:tcPr>
                <w:p w:rsidR="00D64B89" w:rsidRPr="006E544B" w:rsidRDefault="00D64B89" w:rsidP="00B84CFB">
                  <w:pPr>
                    <w:snapToGrid w:val="0"/>
                    <w:rPr>
                      <w:kern w:val="0"/>
                      <w:szCs w:val="21"/>
                    </w:rPr>
                  </w:pPr>
                  <w:r w:rsidRPr="006E544B">
                    <w:rPr>
                      <w:kern w:val="0"/>
                      <w:szCs w:val="21"/>
                    </w:rPr>
                    <w:t>工程设施退役，建设单位或生产经营单位应当按照相关要求，采取有效生态环境保护措施。同时，按照《中华人民共和国土壤污染防治法》《土壤环境质量建设用地土壤污染风险管控标准（试行）》（</w:t>
                  </w:r>
                  <w:r w:rsidRPr="006E544B">
                    <w:rPr>
                      <w:kern w:val="0"/>
                      <w:szCs w:val="21"/>
                    </w:rPr>
                    <w:t>GB36600</w:t>
                  </w:r>
                  <w:r w:rsidRPr="006E544B">
                    <w:rPr>
                      <w:rFonts w:hint="eastAsia"/>
                      <w:kern w:val="0"/>
                      <w:szCs w:val="21"/>
                    </w:rPr>
                    <w:t>-2018</w:t>
                  </w:r>
                  <w:r w:rsidRPr="006E544B">
                    <w:rPr>
                      <w:kern w:val="0"/>
                      <w:szCs w:val="21"/>
                    </w:rPr>
                    <w:t>）的要求，对永久停用、拆除或弃置的各类井、管道等工程设施</w:t>
                  </w:r>
                  <w:r>
                    <w:rPr>
                      <w:rFonts w:hint="eastAsia"/>
                      <w:kern w:val="0"/>
                      <w:szCs w:val="21"/>
                    </w:rPr>
                    <w:t>落</w:t>
                  </w:r>
                  <w:r w:rsidRPr="006E544B">
                    <w:rPr>
                      <w:kern w:val="0"/>
                      <w:szCs w:val="21"/>
                    </w:rPr>
                    <w:t>实封堵、土壤及地下水修复、生态修复等措施。</w:t>
                  </w:r>
                </w:p>
              </w:tc>
              <w:tc>
                <w:tcPr>
                  <w:tcW w:w="2046" w:type="pct"/>
                  <w:vAlign w:val="center"/>
                </w:tcPr>
                <w:p w:rsidR="00D64B89" w:rsidRPr="006E544B" w:rsidRDefault="00D64B89" w:rsidP="00BD0E51">
                  <w:pPr>
                    <w:widowControl/>
                    <w:snapToGrid w:val="0"/>
                    <w:ind w:firstLineChars="200" w:firstLine="420"/>
                    <w:rPr>
                      <w:kern w:val="0"/>
                      <w:szCs w:val="21"/>
                    </w:rPr>
                  </w:pPr>
                  <w:r>
                    <w:rPr>
                      <w:kern w:val="0"/>
                      <w:szCs w:val="21"/>
                    </w:rPr>
                    <w:t>项目占地前进行表土剥离，</w:t>
                  </w:r>
                  <w:r>
                    <w:rPr>
                      <w:rFonts w:hint="eastAsia"/>
                      <w:kern w:val="0"/>
                      <w:szCs w:val="21"/>
                    </w:rPr>
                    <w:t>勘探</w:t>
                  </w:r>
                  <w:r>
                    <w:rPr>
                      <w:kern w:val="0"/>
                      <w:szCs w:val="21"/>
                    </w:rPr>
                    <w:t>结束后进行地表清理，表土回覆</w:t>
                  </w:r>
                  <w:r w:rsidR="0092382F">
                    <w:rPr>
                      <w:rFonts w:hint="eastAsia"/>
                      <w:kern w:val="0"/>
                      <w:szCs w:val="21"/>
                    </w:rPr>
                    <w:t>、</w:t>
                  </w:r>
                  <w:r w:rsidR="0092382F">
                    <w:rPr>
                      <w:kern w:val="0"/>
                      <w:szCs w:val="21"/>
                    </w:rPr>
                    <w:t>播撒草籽</w:t>
                  </w:r>
                  <w:r>
                    <w:rPr>
                      <w:kern w:val="0"/>
                      <w:szCs w:val="21"/>
                    </w:rPr>
                    <w:t>等措施对</w:t>
                  </w:r>
                  <w:r w:rsidR="0092382F">
                    <w:rPr>
                      <w:rFonts w:hint="eastAsia"/>
                      <w:kern w:val="0"/>
                      <w:szCs w:val="21"/>
                    </w:rPr>
                    <w:t>临时占地</w:t>
                  </w:r>
                  <w:r>
                    <w:rPr>
                      <w:kern w:val="0"/>
                      <w:szCs w:val="21"/>
                    </w:rPr>
                    <w:t>及时复垦，使项目占地恢复到原有水平</w:t>
                  </w:r>
                  <w:r w:rsidRPr="006E544B">
                    <w:rPr>
                      <w:kern w:val="0"/>
                      <w:szCs w:val="21"/>
                    </w:rPr>
                    <w:t>。</w:t>
                  </w:r>
                </w:p>
              </w:tc>
              <w:tc>
                <w:tcPr>
                  <w:tcW w:w="338" w:type="pct"/>
                  <w:tcMar>
                    <w:left w:w="0" w:type="dxa"/>
                    <w:right w:w="0" w:type="dxa"/>
                  </w:tcMar>
                  <w:vAlign w:val="center"/>
                </w:tcPr>
                <w:p w:rsidR="00D64B89" w:rsidRPr="006E544B" w:rsidRDefault="00D64B89" w:rsidP="00B84CFB">
                  <w:pPr>
                    <w:widowControl/>
                    <w:snapToGrid w:val="0"/>
                    <w:jc w:val="center"/>
                    <w:rPr>
                      <w:kern w:val="0"/>
                      <w:szCs w:val="21"/>
                    </w:rPr>
                  </w:pPr>
                  <w:r w:rsidRPr="006E544B">
                    <w:rPr>
                      <w:kern w:val="0"/>
                      <w:szCs w:val="21"/>
                    </w:rPr>
                    <w:t>符合</w:t>
                  </w:r>
                </w:p>
              </w:tc>
            </w:tr>
          </w:tbl>
          <w:p w:rsidR="0092382F" w:rsidRDefault="0092382F" w:rsidP="00BD0E51">
            <w:pPr>
              <w:adjustRightInd w:val="0"/>
              <w:snapToGrid w:val="0"/>
              <w:spacing w:line="360" w:lineRule="auto"/>
              <w:ind w:firstLineChars="200" w:firstLine="420"/>
              <w:rPr>
                <w:kern w:val="0"/>
                <w:szCs w:val="21"/>
              </w:rPr>
            </w:pPr>
          </w:p>
          <w:p w:rsidR="00D64B89" w:rsidRPr="0092382F" w:rsidRDefault="0092382F" w:rsidP="00BD0E51">
            <w:pPr>
              <w:adjustRightInd w:val="0"/>
              <w:snapToGrid w:val="0"/>
              <w:spacing w:line="360" w:lineRule="auto"/>
              <w:ind w:firstLineChars="200" w:firstLine="422"/>
              <w:rPr>
                <w:b/>
                <w:szCs w:val="21"/>
              </w:rPr>
            </w:pPr>
            <w:r>
              <w:rPr>
                <w:rFonts w:hint="eastAsia"/>
                <w:b/>
                <w:kern w:val="0"/>
                <w:szCs w:val="21"/>
              </w:rPr>
              <w:t>8</w:t>
            </w:r>
            <w:r w:rsidR="00D64B89" w:rsidRPr="0092382F">
              <w:rPr>
                <w:b/>
                <w:kern w:val="0"/>
                <w:szCs w:val="21"/>
              </w:rPr>
              <w:t>、</w:t>
            </w:r>
            <w:r w:rsidR="00D64B89" w:rsidRPr="0092382F">
              <w:rPr>
                <w:b/>
                <w:szCs w:val="21"/>
              </w:rPr>
              <w:t>与《石油天然气开采业污染防治技术政策》</w:t>
            </w:r>
            <w:r w:rsidR="00D64B89" w:rsidRPr="0092382F">
              <w:rPr>
                <w:rFonts w:hint="eastAsia"/>
                <w:b/>
                <w:szCs w:val="21"/>
              </w:rPr>
              <w:t>（公告</w:t>
            </w:r>
            <w:r w:rsidR="00D64B89" w:rsidRPr="0092382F">
              <w:rPr>
                <w:rFonts w:hint="eastAsia"/>
                <w:b/>
                <w:szCs w:val="21"/>
              </w:rPr>
              <w:t>2012</w:t>
            </w:r>
            <w:r w:rsidR="00D64B89" w:rsidRPr="0092382F">
              <w:rPr>
                <w:rFonts w:hint="eastAsia"/>
                <w:b/>
                <w:szCs w:val="21"/>
              </w:rPr>
              <w:t>年第</w:t>
            </w:r>
            <w:r w:rsidR="00D64B89" w:rsidRPr="0092382F">
              <w:rPr>
                <w:rFonts w:hint="eastAsia"/>
                <w:b/>
                <w:szCs w:val="21"/>
              </w:rPr>
              <w:t>18</w:t>
            </w:r>
            <w:r w:rsidR="00D64B89" w:rsidRPr="0092382F">
              <w:rPr>
                <w:rFonts w:hint="eastAsia"/>
                <w:b/>
                <w:szCs w:val="21"/>
              </w:rPr>
              <w:t>号）</w:t>
            </w:r>
            <w:r w:rsidR="00D64B89" w:rsidRPr="0092382F">
              <w:rPr>
                <w:b/>
                <w:szCs w:val="21"/>
              </w:rPr>
              <w:t>符合性分析</w:t>
            </w:r>
            <w:r w:rsidR="00D64B89" w:rsidRPr="0092382F">
              <w:rPr>
                <w:rFonts w:hint="eastAsia"/>
                <w:b/>
                <w:szCs w:val="21"/>
              </w:rPr>
              <w:t>。</w:t>
            </w:r>
          </w:p>
          <w:p w:rsidR="00D64B89" w:rsidRPr="006E544B" w:rsidRDefault="00D64B89" w:rsidP="0092382F">
            <w:pPr>
              <w:spacing w:line="360" w:lineRule="auto"/>
              <w:jc w:val="center"/>
              <w:rPr>
                <w:b/>
                <w:sz w:val="24"/>
                <w:szCs w:val="21"/>
              </w:rPr>
            </w:pPr>
            <w:r w:rsidRPr="0092382F">
              <w:rPr>
                <w:b/>
                <w:szCs w:val="21"/>
              </w:rPr>
              <w:t>表</w:t>
            </w:r>
            <w:r w:rsidR="003326F1">
              <w:rPr>
                <w:rFonts w:hint="eastAsia"/>
                <w:b/>
                <w:szCs w:val="21"/>
              </w:rPr>
              <w:t xml:space="preserve">2   </w:t>
            </w:r>
            <w:r w:rsidRPr="0092382F">
              <w:rPr>
                <w:rFonts w:hint="eastAsia"/>
                <w:b/>
                <w:szCs w:val="21"/>
              </w:rPr>
              <w:t xml:space="preserve"> </w:t>
            </w:r>
            <w:r w:rsidRPr="0092382F">
              <w:rPr>
                <w:rFonts w:hint="eastAsia"/>
                <w:b/>
                <w:szCs w:val="21"/>
              </w:rPr>
              <w:t>与《石油天然气开采业污染防治技术政策》</w:t>
            </w:r>
            <w:r w:rsidRPr="0092382F">
              <w:rPr>
                <w:b/>
                <w:szCs w:val="21"/>
              </w:rPr>
              <w:t>符合性分析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3107"/>
              <w:gridCol w:w="464"/>
            </w:tblGrid>
            <w:tr w:rsidR="00D64B89" w:rsidRPr="006E544B" w:rsidTr="0092382F">
              <w:trPr>
                <w:trHeight w:val="299"/>
                <w:jc w:val="center"/>
              </w:trPr>
              <w:tc>
                <w:tcPr>
                  <w:tcW w:w="3323" w:type="dxa"/>
                  <w:vAlign w:val="center"/>
                </w:tcPr>
                <w:p w:rsidR="00D64B89" w:rsidRPr="006E544B" w:rsidRDefault="00D64B89" w:rsidP="00B84CFB">
                  <w:pPr>
                    <w:jc w:val="center"/>
                    <w:rPr>
                      <w:bCs/>
                      <w:szCs w:val="21"/>
                    </w:rPr>
                  </w:pPr>
                  <w:r w:rsidRPr="006E544B">
                    <w:rPr>
                      <w:bCs/>
                      <w:szCs w:val="21"/>
                    </w:rPr>
                    <w:t>条件要求</w:t>
                  </w:r>
                </w:p>
              </w:tc>
              <w:tc>
                <w:tcPr>
                  <w:tcW w:w="3231" w:type="dxa"/>
                  <w:vAlign w:val="center"/>
                </w:tcPr>
                <w:p w:rsidR="00D64B89" w:rsidRPr="006E544B" w:rsidRDefault="00D64B89" w:rsidP="00B84CFB">
                  <w:pPr>
                    <w:jc w:val="center"/>
                    <w:rPr>
                      <w:bCs/>
                      <w:szCs w:val="21"/>
                    </w:rPr>
                  </w:pPr>
                  <w:r w:rsidRPr="006E544B">
                    <w:rPr>
                      <w:bCs/>
                      <w:szCs w:val="21"/>
                    </w:rPr>
                    <w:t>项目情况</w:t>
                  </w:r>
                </w:p>
              </w:tc>
              <w:tc>
                <w:tcPr>
                  <w:tcW w:w="477" w:type="dxa"/>
                  <w:tcMar>
                    <w:left w:w="0" w:type="dxa"/>
                    <w:right w:w="0" w:type="dxa"/>
                  </w:tcMar>
                  <w:vAlign w:val="center"/>
                </w:tcPr>
                <w:p w:rsidR="00D64B89" w:rsidRPr="006E544B" w:rsidRDefault="00D64B89" w:rsidP="00B84CFB">
                  <w:pPr>
                    <w:jc w:val="center"/>
                    <w:rPr>
                      <w:bCs/>
                      <w:szCs w:val="21"/>
                    </w:rPr>
                  </w:pPr>
                  <w:r w:rsidRPr="006E544B">
                    <w:rPr>
                      <w:bCs/>
                      <w:szCs w:val="21"/>
                    </w:rPr>
                    <w:t>符合情况</w:t>
                  </w:r>
                </w:p>
              </w:tc>
            </w:tr>
            <w:tr w:rsidR="00D64B89" w:rsidRPr="006E544B" w:rsidTr="0092382F">
              <w:trPr>
                <w:trHeight w:val="397"/>
                <w:jc w:val="center"/>
              </w:trPr>
              <w:tc>
                <w:tcPr>
                  <w:tcW w:w="3323" w:type="dxa"/>
                  <w:vAlign w:val="center"/>
                </w:tcPr>
                <w:p w:rsidR="00D64B89" w:rsidRPr="006E544B" w:rsidRDefault="00D64B89" w:rsidP="00B84CFB">
                  <w:pPr>
                    <w:jc w:val="center"/>
                    <w:rPr>
                      <w:bCs/>
                      <w:szCs w:val="21"/>
                    </w:rPr>
                  </w:pPr>
                  <w:r w:rsidRPr="006E544B">
                    <w:rPr>
                      <w:bCs/>
                      <w:szCs w:val="21"/>
                    </w:rPr>
                    <w:t>一</w:t>
                  </w:r>
                  <w:r w:rsidRPr="006E544B">
                    <w:rPr>
                      <w:rFonts w:hint="eastAsia"/>
                      <w:bCs/>
                      <w:szCs w:val="21"/>
                    </w:rPr>
                    <w:t>、</w:t>
                  </w:r>
                  <w:r w:rsidRPr="006E544B">
                    <w:rPr>
                      <w:bCs/>
                      <w:szCs w:val="21"/>
                    </w:rPr>
                    <w:t>总则</w:t>
                  </w:r>
                </w:p>
              </w:tc>
              <w:tc>
                <w:tcPr>
                  <w:tcW w:w="3231" w:type="dxa"/>
                  <w:vAlign w:val="center"/>
                </w:tcPr>
                <w:p w:rsidR="00D64B89" w:rsidRPr="006E544B" w:rsidRDefault="00D64B89" w:rsidP="00B84CFB">
                  <w:pPr>
                    <w:jc w:val="center"/>
                    <w:rPr>
                      <w:bCs/>
                      <w:szCs w:val="21"/>
                    </w:rPr>
                  </w:pPr>
                </w:p>
              </w:tc>
              <w:tc>
                <w:tcPr>
                  <w:tcW w:w="477" w:type="dxa"/>
                  <w:vAlign w:val="center"/>
                </w:tcPr>
                <w:p w:rsidR="00D64B89" w:rsidRPr="006E544B" w:rsidRDefault="00D64B89" w:rsidP="00B84CFB">
                  <w:pPr>
                    <w:jc w:val="center"/>
                    <w:rPr>
                      <w:bCs/>
                      <w:szCs w:val="21"/>
                    </w:rPr>
                  </w:pPr>
                </w:p>
              </w:tc>
            </w:tr>
            <w:tr w:rsidR="00D64B89" w:rsidRPr="006E544B" w:rsidTr="0092382F">
              <w:trPr>
                <w:trHeight w:val="72"/>
                <w:jc w:val="center"/>
              </w:trPr>
              <w:tc>
                <w:tcPr>
                  <w:tcW w:w="3323" w:type="dxa"/>
                  <w:vAlign w:val="center"/>
                </w:tcPr>
                <w:p w:rsidR="00D64B89" w:rsidRPr="006E544B" w:rsidRDefault="00D64B89" w:rsidP="00B84CFB">
                  <w:pPr>
                    <w:jc w:val="left"/>
                    <w:rPr>
                      <w:bCs/>
                      <w:szCs w:val="21"/>
                    </w:rPr>
                  </w:pPr>
                  <w:r w:rsidRPr="006E544B">
                    <w:rPr>
                      <w:bCs/>
                      <w:szCs w:val="21"/>
                    </w:rPr>
                    <w:t>（三）到</w:t>
                  </w:r>
                  <w:r w:rsidRPr="006E544B">
                    <w:rPr>
                      <w:bCs/>
                      <w:szCs w:val="21"/>
                    </w:rPr>
                    <w:t>2015</w:t>
                  </w:r>
                  <w:r w:rsidRPr="006E544B">
                    <w:rPr>
                      <w:bCs/>
                      <w:szCs w:val="21"/>
                    </w:rPr>
                    <w:t>年末，行业新、改、扩建项</w:t>
                  </w:r>
                  <w:r w:rsidRPr="006E544B">
                    <w:rPr>
                      <w:rFonts w:hint="eastAsia"/>
                      <w:bCs/>
                      <w:szCs w:val="21"/>
                    </w:rPr>
                    <w:t>目</w:t>
                  </w:r>
                  <w:r w:rsidRPr="006E544B">
                    <w:rPr>
                      <w:bCs/>
                      <w:szCs w:val="21"/>
                    </w:rPr>
                    <w:t>均</w:t>
                  </w:r>
                  <w:r w:rsidRPr="006E544B">
                    <w:rPr>
                      <w:rFonts w:hint="eastAsia"/>
                      <w:bCs/>
                      <w:szCs w:val="21"/>
                    </w:rPr>
                    <w:t>使</w:t>
                  </w:r>
                  <w:r w:rsidRPr="006E544B">
                    <w:rPr>
                      <w:bCs/>
                      <w:szCs w:val="21"/>
                    </w:rPr>
                    <w:t>用清洁生产工艺和技术，工业废水回用率达到</w:t>
                  </w:r>
                  <w:r w:rsidRPr="006E544B">
                    <w:rPr>
                      <w:bCs/>
                      <w:szCs w:val="21"/>
                    </w:rPr>
                    <w:t>90%</w:t>
                  </w:r>
                  <w:r w:rsidRPr="006E544B">
                    <w:rPr>
                      <w:bCs/>
                      <w:szCs w:val="21"/>
                    </w:rPr>
                    <w:t>以上，工业固体废物资源</w:t>
                  </w:r>
                  <w:r w:rsidRPr="006E544B">
                    <w:rPr>
                      <w:rFonts w:hint="eastAsia"/>
                      <w:bCs/>
                      <w:szCs w:val="21"/>
                    </w:rPr>
                    <w:t>化</w:t>
                  </w:r>
                  <w:r w:rsidRPr="006E544B">
                    <w:rPr>
                      <w:bCs/>
                      <w:szCs w:val="21"/>
                    </w:rPr>
                    <w:t>及无害化处理处置率达到</w:t>
                  </w:r>
                  <w:r w:rsidRPr="006E544B">
                    <w:rPr>
                      <w:bCs/>
                      <w:szCs w:val="21"/>
                    </w:rPr>
                    <w:t>100%</w:t>
                  </w:r>
                  <w:r w:rsidRPr="006E544B">
                    <w:rPr>
                      <w:bCs/>
                      <w:szCs w:val="21"/>
                    </w:rPr>
                    <w:t>。要遏制重大、杜绝特别重大环境污染和生态破坏事故的发生。</w:t>
                  </w:r>
                </w:p>
              </w:tc>
              <w:tc>
                <w:tcPr>
                  <w:tcW w:w="3231" w:type="dxa"/>
                  <w:vAlign w:val="center"/>
                </w:tcPr>
                <w:p w:rsidR="00D64B89" w:rsidRPr="006E544B" w:rsidRDefault="00D64B89" w:rsidP="008C023B">
                  <w:pPr>
                    <w:ind w:firstLineChars="200" w:firstLine="420"/>
                    <w:rPr>
                      <w:bCs/>
                      <w:szCs w:val="21"/>
                    </w:rPr>
                  </w:pPr>
                  <w:r w:rsidRPr="006E544B">
                    <w:rPr>
                      <w:rFonts w:hint="eastAsia"/>
                      <w:bCs/>
                      <w:szCs w:val="21"/>
                    </w:rPr>
                    <w:t>项目</w:t>
                  </w:r>
                  <w:r w:rsidR="00971CB3">
                    <w:rPr>
                      <w:rFonts w:hint="eastAsia"/>
                      <w:bCs/>
                      <w:szCs w:val="21"/>
                    </w:rPr>
                    <w:t>采用水基钻井泥浆，</w:t>
                  </w:r>
                  <w:r w:rsidR="0092382F">
                    <w:rPr>
                      <w:rFonts w:hint="eastAsia"/>
                      <w:bCs/>
                      <w:szCs w:val="21"/>
                    </w:rPr>
                    <w:t>泥浆循环利用，</w:t>
                  </w:r>
                  <w:r w:rsidR="008C023B" w:rsidRPr="009F7241">
                    <w:rPr>
                      <w:rFonts w:hint="eastAsia"/>
                      <w:bCs/>
                      <w:szCs w:val="21"/>
                    </w:rPr>
                    <w:t>生产</w:t>
                  </w:r>
                  <w:r w:rsidR="0092382F" w:rsidRPr="009F7241">
                    <w:rPr>
                      <w:bCs/>
                      <w:szCs w:val="21"/>
                    </w:rPr>
                    <w:t>废水</w:t>
                  </w:r>
                  <w:r w:rsidR="008C023B" w:rsidRPr="009F7241">
                    <w:rPr>
                      <w:bCs/>
                      <w:szCs w:val="21"/>
                    </w:rPr>
                    <w:t>全部</w:t>
                  </w:r>
                  <w:r w:rsidR="0092382F" w:rsidRPr="009F7241">
                    <w:rPr>
                      <w:bCs/>
                      <w:szCs w:val="21"/>
                    </w:rPr>
                    <w:t>回用</w:t>
                  </w:r>
                  <w:r w:rsidRPr="009F7241">
                    <w:rPr>
                      <w:rFonts w:hint="eastAsia"/>
                      <w:bCs/>
                      <w:szCs w:val="21"/>
                    </w:rPr>
                    <w:t>。</w:t>
                  </w:r>
                  <w:r w:rsidRPr="006E544B">
                    <w:rPr>
                      <w:rFonts w:hint="eastAsia"/>
                      <w:bCs/>
                      <w:szCs w:val="21"/>
                    </w:rPr>
                    <w:t>固体废物</w:t>
                  </w:r>
                  <w:r w:rsidR="0092382F">
                    <w:rPr>
                      <w:rFonts w:hint="eastAsia"/>
                      <w:bCs/>
                      <w:szCs w:val="21"/>
                    </w:rPr>
                    <w:t>100%</w:t>
                  </w:r>
                  <w:r w:rsidR="0092382F">
                    <w:rPr>
                      <w:rFonts w:hint="eastAsia"/>
                      <w:bCs/>
                      <w:szCs w:val="21"/>
                    </w:rPr>
                    <w:t>无害</w:t>
                  </w:r>
                  <w:r w:rsidRPr="006E544B">
                    <w:rPr>
                      <w:rFonts w:hint="eastAsia"/>
                      <w:bCs/>
                      <w:szCs w:val="21"/>
                    </w:rPr>
                    <w:t>化处置。事故状态下的落地油</w:t>
                  </w:r>
                  <w:r w:rsidRPr="006E544B">
                    <w:rPr>
                      <w:rFonts w:hint="eastAsia"/>
                      <w:bCs/>
                      <w:szCs w:val="21"/>
                    </w:rPr>
                    <w:t>100%</w:t>
                  </w:r>
                  <w:r w:rsidRPr="006E544B">
                    <w:rPr>
                      <w:rFonts w:hint="eastAsia"/>
                      <w:bCs/>
                      <w:szCs w:val="21"/>
                    </w:rPr>
                    <w:t>进行回收，交</w:t>
                  </w:r>
                  <w:r>
                    <w:rPr>
                      <w:rFonts w:hint="eastAsia"/>
                      <w:bCs/>
                      <w:szCs w:val="21"/>
                    </w:rPr>
                    <w:t>有资质的单位</w:t>
                  </w:r>
                  <w:r w:rsidRPr="006E544B">
                    <w:rPr>
                      <w:rFonts w:hint="eastAsia"/>
                      <w:bCs/>
                      <w:szCs w:val="21"/>
                    </w:rPr>
                    <w:t>处置</w:t>
                  </w:r>
                  <w:r w:rsidRPr="006E544B">
                    <w:rPr>
                      <w:bCs/>
                      <w:szCs w:val="21"/>
                    </w:rPr>
                    <w:t>。</w:t>
                  </w:r>
                </w:p>
              </w:tc>
              <w:tc>
                <w:tcPr>
                  <w:tcW w:w="477" w:type="dxa"/>
                  <w:tcMar>
                    <w:left w:w="0" w:type="dxa"/>
                    <w:right w:w="0" w:type="dxa"/>
                  </w:tcMar>
                  <w:vAlign w:val="center"/>
                </w:tcPr>
                <w:p w:rsidR="00D64B89" w:rsidRPr="006E544B" w:rsidRDefault="00D64B89" w:rsidP="00B84CFB">
                  <w:pPr>
                    <w:jc w:val="center"/>
                    <w:rPr>
                      <w:bCs/>
                      <w:szCs w:val="21"/>
                    </w:rPr>
                  </w:pPr>
                  <w:r w:rsidRPr="006E544B">
                    <w:rPr>
                      <w:bCs/>
                      <w:szCs w:val="21"/>
                    </w:rPr>
                    <w:t>符合</w:t>
                  </w:r>
                </w:p>
              </w:tc>
            </w:tr>
            <w:tr w:rsidR="00D64B89" w:rsidRPr="006E544B" w:rsidTr="0092382F">
              <w:trPr>
                <w:trHeight w:val="72"/>
                <w:jc w:val="center"/>
              </w:trPr>
              <w:tc>
                <w:tcPr>
                  <w:tcW w:w="3323" w:type="dxa"/>
                  <w:tcMar>
                    <w:left w:w="0" w:type="dxa"/>
                    <w:right w:w="0" w:type="dxa"/>
                  </w:tcMar>
                  <w:vAlign w:val="center"/>
                </w:tcPr>
                <w:p w:rsidR="00D64B89" w:rsidRPr="006E544B" w:rsidRDefault="00D64B89" w:rsidP="00B84CFB">
                  <w:pPr>
                    <w:jc w:val="left"/>
                    <w:rPr>
                      <w:bCs/>
                      <w:szCs w:val="21"/>
                    </w:rPr>
                  </w:pPr>
                  <w:r w:rsidRPr="006E544B">
                    <w:rPr>
                      <w:bCs/>
                      <w:szCs w:val="21"/>
                    </w:rPr>
                    <w:t>（五）在环境敏感区进行石油天然气勘探、开采的，要在开发前对生态、环境影响进行充分论证，并严格执行环</w:t>
                  </w:r>
                  <w:r w:rsidRPr="006E544B">
                    <w:rPr>
                      <w:rFonts w:hint="eastAsia"/>
                      <w:bCs/>
                      <w:szCs w:val="21"/>
                    </w:rPr>
                    <w:t>境</w:t>
                  </w:r>
                  <w:r w:rsidRPr="006E544B">
                    <w:rPr>
                      <w:bCs/>
                      <w:szCs w:val="21"/>
                    </w:rPr>
                    <w:t>影响评价文件的要求，</w:t>
                  </w:r>
                  <w:r w:rsidRPr="006E544B">
                    <w:rPr>
                      <w:bCs/>
                      <w:szCs w:val="21"/>
                    </w:rPr>
                    <w:lastRenderedPageBreak/>
                    <w:t>积极采取缓解生态、环境破坏的措施</w:t>
                  </w:r>
                  <w:r w:rsidRPr="006E544B">
                    <w:rPr>
                      <w:rFonts w:hint="eastAsia"/>
                      <w:bCs/>
                      <w:szCs w:val="21"/>
                    </w:rPr>
                    <w:t>。</w:t>
                  </w:r>
                </w:p>
              </w:tc>
              <w:tc>
                <w:tcPr>
                  <w:tcW w:w="3231" w:type="dxa"/>
                  <w:vAlign w:val="center"/>
                </w:tcPr>
                <w:p w:rsidR="00D64B89" w:rsidRPr="006E544B" w:rsidRDefault="0092382F" w:rsidP="00BD0E51">
                  <w:pPr>
                    <w:ind w:firstLineChars="200" w:firstLine="420"/>
                    <w:jc w:val="left"/>
                    <w:rPr>
                      <w:bCs/>
                      <w:szCs w:val="21"/>
                    </w:rPr>
                  </w:pPr>
                  <w:r>
                    <w:rPr>
                      <w:bCs/>
                      <w:szCs w:val="21"/>
                    </w:rPr>
                    <w:lastRenderedPageBreak/>
                    <w:t>本项目临时占地类型为</w:t>
                  </w:r>
                  <w:r w:rsidR="00762639">
                    <w:rPr>
                      <w:rFonts w:hint="eastAsia"/>
                      <w:bCs/>
                      <w:szCs w:val="21"/>
                    </w:rPr>
                    <w:t>天然牧草地，</w:t>
                  </w:r>
                  <w:r w:rsidR="00762639" w:rsidRPr="00667F71">
                    <w:rPr>
                      <w:rFonts w:hint="eastAsia"/>
                      <w:bCs/>
                      <w:szCs w:val="21"/>
                    </w:rPr>
                    <w:t>属于基本草原</w:t>
                  </w:r>
                  <w:r w:rsidR="00762639">
                    <w:rPr>
                      <w:rFonts w:hint="eastAsia"/>
                      <w:bCs/>
                      <w:szCs w:val="21"/>
                    </w:rPr>
                    <w:t>，项目已取得乌拉特中旗林业和草原关于项目临时占用草原审核同</w:t>
                  </w:r>
                  <w:r w:rsidR="00762639">
                    <w:rPr>
                      <w:rFonts w:hint="eastAsia"/>
                      <w:bCs/>
                      <w:szCs w:val="21"/>
                    </w:rPr>
                    <w:lastRenderedPageBreak/>
                    <w:t>意书，项目不建设永久性建筑，勘探期满后及时进行植被恢复</w:t>
                  </w:r>
                  <w:r w:rsidR="00D64B89" w:rsidRPr="006E544B">
                    <w:rPr>
                      <w:bCs/>
                      <w:szCs w:val="21"/>
                    </w:rPr>
                    <w:t>。</w:t>
                  </w:r>
                </w:p>
              </w:tc>
              <w:tc>
                <w:tcPr>
                  <w:tcW w:w="477" w:type="dxa"/>
                  <w:tcMar>
                    <w:left w:w="0" w:type="dxa"/>
                    <w:right w:w="0" w:type="dxa"/>
                  </w:tcMar>
                  <w:vAlign w:val="center"/>
                </w:tcPr>
                <w:p w:rsidR="00D64B89" w:rsidRPr="006E544B" w:rsidRDefault="00D64B89" w:rsidP="00B84CFB">
                  <w:pPr>
                    <w:jc w:val="center"/>
                    <w:rPr>
                      <w:bCs/>
                      <w:szCs w:val="21"/>
                    </w:rPr>
                  </w:pPr>
                  <w:r w:rsidRPr="006E544B">
                    <w:rPr>
                      <w:bCs/>
                      <w:szCs w:val="21"/>
                    </w:rPr>
                    <w:lastRenderedPageBreak/>
                    <w:t>符合</w:t>
                  </w:r>
                </w:p>
              </w:tc>
            </w:tr>
            <w:tr w:rsidR="00D64B89" w:rsidRPr="006E544B" w:rsidTr="0092382F">
              <w:trPr>
                <w:trHeight w:val="397"/>
                <w:jc w:val="center"/>
              </w:trPr>
              <w:tc>
                <w:tcPr>
                  <w:tcW w:w="3323" w:type="dxa"/>
                  <w:vAlign w:val="center"/>
                </w:tcPr>
                <w:p w:rsidR="00D64B89" w:rsidRPr="006E544B" w:rsidRDefault="00D64B89" w:rsidP="00B84CFB">
                  <w:pPr>
                    <w:jc w:val="center"/>
                    <w:rPr>
                      <w:bCs/>
                      <w:szCs w:val="21"/>
                    </w:rPr>
                  </w:pPr>
                  <w:r w:rsidRPr="006E544B">
                    <w:rPr>
                      <w:bCs/>
                      <w:szCs w:val="21"/>
                    </w:rPr>
                    <w:lastRenderedPageBreak/>
                    <w:t>二、清洁生产</w:t>
                  </w:r>
                </w:p>
              </w:tc>
              <w:tc>
                <w:tcPr>
                  <w:tcW w:w="3231" w:type="dxa"/>
                  <w:vAlign w:val="center"/>
                </w:tcPr>
                <w:p w:rsidR="00D64B89" w:rsidRPr="006E544B" w:rsidRDefault="00D64B89" w:rsidP="00B84CFB">
                  <w:pPr>
                    <w:jc w:val="center"/>
                    <w:rPr>
                      <w:bCs/>
                      <w:szCs w:val="21"/>
                    </w:rPr>
                  </w:pPr>
                </w:p>
              </w:tc>
              <w:tc>
                <w:tcPr>
                  <w:tcW w:w="477" w:type="dxa"/>
                  <w:tcMar>
                    <w:left w:w="0" w:type="dxa"/>
                    <w:right w:w="0" w:type="dxa"/>
                  </w:tcMar>
                  <w:vAlign w:val="center"/>
                </w:tcPr>
                <w:p w:rsidR="00D64B89" w:rsidRPr="006E544B" w:rsidRDefault="00D64B89" w:rsidP="00B84CFB">
                  <w:pPr>
                    <w:jc w:val="center"/>
                    <w:rPr>
                      <w:bCs/>
                      <w:szCs w:val="21"/>
                    </w:rPr>
                  </w:pPr>
                </w:p>
              </w:tc>
            </w:tr>
            <w:tr w:rsidR="00D64B89" w:rsidRPr="006E544B" w:rsidTr="0092382F">
              <w:trPr>
                <w:trHeight w:val="72"/>
                <w:jc w:val="center"/>
              </w:trPr>
              <w:tc>
                <w:tcPr>
                  <w:tcW w:w="3323" w:type="dxa"/>
                  <w:tcMar>
                    <w:left w:w="0" w:type="dxa"/>
                    <w:right w:w="0" w:type="dxa"/>
                  </w:tcMar>
                  <w:vAlign w:val="center"/>
                </w:tcPr>
                <w:p w:rsidR="00D64B89" w:rsidRPr="006E544B" w:rsidRDefault="00D64B89" w:rsidP="00B84CFB">
                  <w:pPr>
                    <w:jc w:val="left"/>
                    <w:rPr>
                      <w:bCs/>
                      <w:szCs w:val="21"/>
                    </w:rPr>
                  </w:pPr>
                  <w:r w:rsidRPr="006E544B">
                    <w:rPr>
                      <w:bCs/>
                      <w:szCs w:val="21"/>
                    </w:rPr>
                    <w:t>（二）油气田开发不得使用含有国际公约禁用化学物质的油气田化学剂，逐步淘汰微毒及以上油气田化学剂，鼓励使用无毒油气田化学剂。</w:t>
                  </w:r>
                </w:p>
              </w:tc>
              <w:tc>
                <w:tcPr>
                  <w:tcW w:w="3231" w:type="dxa"/>
                  <w:tcMar>
                    <w:left w:w="0" w:type="dxa"/>
                    <w:right w:w="0" w:type="dxa"/>
                  </w:tcMar>
                  <w:vAlign w:val="center"/>
                </w:tcPr>
                <w:p w:rsidR="00D64B89" w:rsidRPr="006E544B" w:rsidRDefault="00D64B89" w:rsidP="00BD0E51">
                  <w:pPr>
                    <w:ind w:firstLineChars="200" w:firstLine="420"/>
                    <w:rPr>
                      <w:bCs/>
                      <w:szCs w:val="21"/>
                    </w:rPr>
                  </w:pPr>
                  <w:r w:rsidRPr="006E544B">
                    <w:rPr>
                      <w:bCs/>
                      <w:szCs w:val="21"/>
                    </w:rPr>
                    <w:t>本项目使用水基泥浆，水基泥浆配置所需原辅材料不含国际公约禁用化学物质的油气田化学剂。</w:t>
                  </w:r>
                </w:p>
              </w:tc>
              <w:tc>
                <w:tcPr>
                  <w:tcW w:w="477" w:type="dxa"/>
                  <w:tcMar>
                    <w:left w:w="0" w:type="dxa"/>
                    <w:right w:w="0" w:type="dxa"/>
                  </w:tcMar>
                  <w:vAlign w:val="center"/>
                </w:tcPr>
                <w:p w:rsidR="00D64B89" w:rsidRPr="006E544B" w:rsidRDefault="00D64B89" w:rsidP="00B84CFB">
                  <w:pPr>
                    <w:jc w:val="center"/>
                    <w:rPr>
                      <w:bCs/>
                      <w:szCs w:val="21"/>
                    </w:rPr>
                  </w:pPr>
                  <w:r w:rsidRPr="006E544B">
                    <w:rPr>
                      <w:bCs/>
                      <w:szCs w:val="21"/>
                    </w:rPr>
                    <w:t>符合</w:t>
                  </w:r>
                </w:p>
              </w:tc>
            </w:tr>
            <w:tr w:rsidR="00D64B89" w:rsidRPr="006E544B" w:rsidTr="0092382F">
              <w:trPr>
                <w:trHeight w:val="1410"/>
                <w:jc w:val="center"/>
              </w:trPr>
              <w:tc>
                <w:tcPr>
                  <w:tcW w:w="3323" w:type="dxa"/>
                  <w:vAlign w:val="center"/>
                </w:tcPr>
                <w:p w:rsidR="00D64B89" w:rsidRPr="006E544B" w:rsidRDefault="00D64B89" w:rsidP="00B84CFB">
                  <w:pPr>
                    <w:jc w:val="left"/>
                    <w:rPr>
                      <w:bCs/>
                      <w:szCs w:val="21"/>
                    </w:rPr>
                  </w:pPr>
                  <w:r w:rsidRPr="006E544B">
                    <w:rPr>
                      <w:bCs/>
                      <w:szCs w:val="21"/>
                    </w:rPr>
                    <w:t>（三）在勘探开发过程中，应防止产生落地原油。其中井下作业过程中</w:t>
                  </w:r>
                  <w:r w:rsidRPr="006E544B">
                    <w:rPr>
                      <w:rFonts w:hint="eastAsia"/>
                      <w:bCs/>
                      <w:szCs w:val="21"/>
                    </w:rPr>
                    <w:t>配备</w:t>
                  </w:r>
                  <w:r w:rsidRPr="006E544B">
                    <w:rPr>
                      <w:bCs/>
                      <w:szCs w:val="21"/>
                    </w:rPr>
                    <w:t>泄油器、刮油器等。落地原油应及时回收，落地原油回收率应达到</w:t>
                  </w:r>
                  <w:r w:rsidRPr="006E544B">
                    <w:rPr>
                      <w:bCs/>
                      <w:szCs w:val="21"/>
                    </w:rPr>
                    <w:t>100%</w:t>
                  </w:r>
                  <w:r w:rsidRPr="006E544B">
                    <w:rPr>
                      <w:bCs/>
                      <w:szCs w:val="21"/>
                    </w:rPr>
                    <w:t>。</w:t>
                  </w:r>
                </w:p>
              </w:tc>
              <w:tc>
                <w:tcPr>
                  <w:tcW w:w="3231" w:type="dxa"/>
                  <w:vAlign w:val="center"/>
                </w:tcPr>
                <w:p w:rsidR="00D64B89" w:rsidRPr="006E544B" w:rsidRDefault="00D64B89" w:rsidP="00BD0E51">
                  <w:pPr>
                    <w:ind w:firstLineChars="200" w:firstLine="420"/>
                    <w:rPr>
                      <w:bCs/>
                      <w:szCs w:val="21"/>
                    </w:rPr>
                  </w:pPr>
                  <w:r w:rsidRPr="006E544B">
                    <w:rPr>
                      <w:rFonts w:hint="eastAsia"/>
                      <w:bCs/>
                      <w:szCs w:val="21"/>
                    </w:rPr>
                    <w:t>现场铺设防渗膜，防止原油对土壤环境造成影响。意外状态下产生的落地油，及时将落地油连同周边污染土壤铲除，落地油</w:t>
                  </w:r>
                  <w:r w:rsidRPr="006E544B">
                    <w:rPr>
                      <w:rFonts w:hint="eastAsia"/>
                      <w:bCs/>
                      <w:szCs w:val="21"/>
                    </w:rPr>
                    <w:t>100%</w:t>
                  </w:r>
                  <w:r w:rsidRPr="006E544B">
                    <w:rPr>
                      <w:rFonts w:hint="eastAsia"/>
                      <w:bCs/>
                      <w:szCs w:val="21"/>
                    </w:rPr>
                    <w:t>进行回收后，交</w:t>
                  </w:r>
                  <w:r>
                    <w:rPr>
                      <w:rFonts w:hint="eastAsia"/>
                      <w:bCs/>
                      <w:szCs w:val="21"/>
                    </w:rPr>
                    <w:t>有资质的单位</w:t>
                  </w:r>
                  <w:r w:rsidRPr="006E544B">
                    <w:rPr>
                      <w:rFonts w:hint="eastAsia"/>
                      <w:bCs/>
                      <w:szCs w:val="21"/>
                    </w:rPr>
                    <w:t>处置</w:t>
                  </w:r>
                  <w:r w:rsidRPr="006E544B">
                    <w:rPr>
                      <w:bCs/>
                      <w:szCs w:val="21"/>
                    </w:rPr>
                    <w:t>。</w:t>
                  </w:r>
                </w:p>
              </w:tc>
              <w:tc>
                <w:tcPr>
                  <w:tcW w:w="477" w:type="dxa"/>
                  <w:tcMar>
                    <w:left w:w="0" w:type="dxa"/>
                    <w:right w:w="0" w:type="dxa"/>
                  </w:tcMar>
                  <w:vAlign w:val="center"/>
                </w:tcPr>
                <w:p w:rsidR="00D64B89" w:rsidRPr="006E544B" w:rsidRDefault="00D64B89" w:rsidP="00B84CFB">
                  <w:pPr>
                    <w:jc w:val="center"/>
                    <w:rPr>
                      <w:bCs/>
                      <w:szCs w:val="21"/>
                    </w:rPr>
                  </w:pPr>
                  <w:r w:rsidRPr="006E544B">
                    <w:rPr>
                      <w:bCs/>
                      <w:szCs w:val="21"/>
                    </w:rPr>
                    <w:t>符合</w:t>
                  </w:r>
                </w:p>
              </w:tc>
            </w:tr>
            <w:tr w:rsidR="00D64B89" w:rsidRPr="006E544B" w:rsidTr="0092382F">
              <w:trPr>
                <w:trHeight w:val="1933"/>
                <w:jc w:val="center"/>
              </w:trPr>
              <w:tc>
                <w:tcPr>
                  <w:tcW w:w="3323" w:type="dxa"/>
                  <w:tcMar>
                    <w:left w:w="0" w:type="dxa"/>
                    <w:right w:w="0" w:type="dxa"/>
                  </w:tcMar>
                  <w:vAlign w:val="center"/>
                </w:tcPr>
                <w:p w:rsidR="00D64B89" w:rsidRPr="006E544B" w:rsidRDefault="00D64B89" w:rsidP="00B84CFB">
                  <w:pPr>
                    <w:jc w:val="left"/>
                    <w:rPr>
                      <w:bCs/>
                      <w:szCs w:val="21"/>
                    </w:rPr>
                  </w:pPr>
                  <w:r w:rsidRPr="006E544B">
                    <w:rPr>
                      <w:bCs/>
                      <w:szCs w:val="21"/>
                    </w:rPr>
                    <w:t>（五）</w:t>
                  </w:r>
                  <w:r w:rsidRPr="006E544B">
                    <w:t>在钻井过程中，鼓励采用环境友好的钻井液体系；配备完善的固控设备，钻井液循环率达到</w:t>
                  </w:r>
                  <w:r w:rsidRPr="006E544B">
                    <w:t>95%</w:t>
                  </w:r>
                  <w:r w:rsidRPr="006E544B">
                    <w:t>以上；钻井过程产生的废水应回用。</w:t>
                  </w:r>
                </w:p>
              </w:tc>
              <w:tc>
                <w:tcPr>
                  <w:tcW w:w="3231" w:type="dxa"/>
                  <w:tcMar>
                    <w:left w:w="57" w:type="dxa"/>
                    <w:right w:w="57" w:type="dxa"/>
                  </w:tcMar>
                  <w:vAlign w:val="center"/>
                </w:tcPr>
                <w:p w:rsidR="00D64B89" w:rsidRPr="006E544B" w:rsidRDefault="00D64B89" w:rsidP="00BD0E51">
                  <w:pPr>
                    <w:ind w:firstLineChars="200" w:firstLine="420"/>
                    <w:rPr>
                      <w:bCs/>
                      <w:szCs w:val="21"/>
                    </w:rPr>
                  </w:pPr>
                  <w:r w:rsidRPr="006E544B">
                    <w:rPr>
                      <w:bCs/>
                      <w:szCs w:val="21"/>
                    </w:rPr>
                    <w:t>本项目钻井液使用无毒无害的水基泥浆，并配备完善的固控设备，钻井液循环率</w:t>
                  </w:r>
                  <w:r w:rsidRPr="006E544B">
                    <w:rPr>
                      <w:bCs/>
                      <w:szCs w:val="21"/>
                    </w:rPr>
                    <w:t>95%</w:t>
                  </w:r>
                  <w:r w:rsidRPr="006E544B">
                    <w:rPr>
                      <w:rFonts w:hint="eastAsia"/>
                      <w:bCs/>
                      <w:szCs w:val="21"/>
                    </w:rPr>
                    <w:t>，钻井过程产生的废水回用</w:t>
                  </w:r>
                  <w:r w:rsidRPr="006E544B">
                    <w:rPr>
                      <w:bCs/>
                      <w:szCs w:val="21"/>
                    </w:rPr>
                    <w:t>。</w:t>
                  </w:r>
                </w:p>
              </w:tc>
              <w:tc>
                <w:tcPr>
                  <w:tcW w:w="477" w:type="dxa"/>
                  <w:tcMar>
                    <w:left w:w="0" w:type="dxa"/>
                    <w:right w:w="0" w:type="dxa"/>
                  </w:tcMar>
                  <w:vAlign w:val="center"/>
                </w:tcPr>
                <w:p w:rsidR="00D64B89" w:rsidRPr="006E544B" w:rsidRDefault="00D64B89" w:rsidP="00B84CFB">
                  <w:pPr>
                    <w:jc w:val="center"/>
                    <w:rPr>
                      <w:bCs/>
                      <w:szCs w:val="21"/>
                    </w:rPr>
                  </w:pPr>
                  <w:r w:rsidRPr="006E544B">
                    <w:rPr>
                      <w:bCs/>
                      <w:szCs w:val="21"/>
                    </w:rPr>
                    <w:t>符合</w:t>
                  </w:r>
                </w:p>
              </w:tc>
            </w:tr>
            <w:tr w:rsidR="00D64B89" w:rsidRPr="006E544B" w:rsidTr="0092382F">
              <w:trPr>
                <w:trHeight w:val="454"/>
                <w:jc w:val="center"/>
              </w:trPr>
              <w:tc>
                <w:tcPr>
                  <w:tcW w:w="3323" w:type="dxa"/>
                  <w:vAlign w:val="center"/>
                </w:tcPr>
                <w:p w:rsidR="00D64B89" w:rsidRPr="006E544B" w:rsidRDefault="00D64B89" w:rsidP="00B84CFB">
                  <w:pPr>
                    <w:jc w:val="center"/>
                    <w:rPr>
                      <w:bCs/>
                      <w:szCs w:val="21"/>
                    </w:rPr>
                  </w:pPr>
                  <w:r w:rsidRPr="006E544B">
                    <w:rPr>
                      <w:bCs/>
                      <w:szCs w:val="21"/>
                    </w:rPr>
                    <w:t>四、污染治理</w:t>
                  </w:r>
                </w:p>
              </w:tc>
              <w:tc>
                <w:tcPr>
                  <w:tcW w:w="3231" w:type="dxa"/>
                  <w:vAlign w:val="center"/>
                </w:tcPr>
                <w:p w:rsidR="00D64B89" w:rsidRPr="006E544B" w:rsidRDefault="00D64B89" w:rsidP="00B84CFB">
                  <w:pPr>
                    <w:jc w:val="center"/>
                    <w:rPr>
                      <w:bCs/>
                      <w:szCs w:val="21"/>
                    </w:rPr>
                  </w:pPr>
                </w:p>
              </w:tc>
              <w:tc>
                <w:tcPr>
                  <w:tcW w:w="477" w:type="dxa"/>
                  <w:tcMar>
                    <w:left w:w="0" w:type="dxa"/>
                    <w:right w:w="0" w:type="dxa"/>
                  </w:tcMar>
                  <w:vAlign w:val="center"/>
                </w:tcPr>
                <w:p w:rsidR="00D64B89" w:rsidRPr="006E544B" w:rsidRDefault="00D64B89" w:rsidP="00B84CFB">
                  <w:pPr>
                    <w:jc w:val="center"/>
                    <w:rPr>
                      <w:bCs/>
                      <w:szCs w:val="21"/>
                    </w:rPr>
                  </w:pPr>
                </w:p>
              </w:tc>
            </w:tr>
            <w:tr w:rsidR="00D64B89" w:rsidRPr="006E544B" w:rsidTr="0092382F">
              <w:trPr>
                <w:trHeight w:val="3076"/>
                <w:jc w:val="center"/>
              </w:trPr>
              <w:tc>
                <w:tcPr>
                  <w:tcW w:w="3323" w:type="dxa"/>
                  <w:vAlign w:val="center"/>
                </w:tcPr>
                <w:p w:rsidR="00D64B89" w:rsidRPr="006E544B" w:rsidRDefault="00D64B89" w:rsidP="00B84CFB">
                  <w:pPr>
                    <w:jc w:val="left"/>
                    <w:rPr>
                      <w:bCs/>
                      <w:szCs w:val="21"/>
                    </w:rPr>
                  </w:pPr>
                  <w:r w:rsidRPr="006E544B">
                    <w:rPr>
                      <w:bCs/>
                      <w:szCs w:val="21"/>
                    </w:rPr>
                    <w:t>（三）固体废物收集、贮存、处理处置设施应按照标准</w:t>
                  </w:r>
                  <w:r w:rsidRPr="006E544B">
                    <w:rPr>
                      <w:rFonts w:hint="eastAsia"/>
                      <w:bCs/>
                      <w:szCs w:val="21"/>
                    </w:rPr>
                    <w:t>要</w:t>
                  </w:r>
                  <w:r w:rsidRPr="006E544B">
                    <w:rPr>
                      <w:bCs/>
                      <w:szCs w:val="21"/>
                    </w:rPr>
                    <w:t>求采取防渗措施。试油（气）后应立即封闭废弃钻井液贮池。</w:t>
                  </w:r>
                </w:p>
              </w:tc>
              <w:tc>
                <w:tcPr>
                  <w:tcW w:w="3231" w:type="dxa"/>
                  <w:vAlign w:val="center"/>
                </w:tcPr>
                <w:p w:rsidR="00D64B89" w:rsidRPr="006E544B" w:rsidRDefault="00D64B89" w:rsidP="00BD0E51">
                  <w:pPr>
                    <w:ind w:firstLineChars="200" w:firstLine="420"/>
                    <w:rPr>
                      <w:bCs/>
                      <w:szCs w:val="21"/>
                    </w:rPr>
                  </w:pPr>
                  <w:r w:rsidRPr="006E544B">
                    <w:rPr>
                      <w:rFonts w:hint="eastAsia"/>
                      <w:kern w:val="0"/>
                      <w:szCs w:val="21"/>
                    </w:rPr>
                    <w:t>本项目按照要求采取防渗措施，</w:t>
                  </w:r>
                  <w:r w:rsidR="00971CB3" w:rsidRPr="00B1648D">
                    <w:rPr>
                      <w:rFonts w:hAnsi="宋体" w:hint="eastAsia"/>
                      <w:kern w:val="0"/>
                      <w:szCs w:val="21"/>
                    </w:rPr>
                    <w:t>钻井废泥浆</w:t>
                  </w:r>
                  <w:r w:rsidR="00971CB3" w:rsidRPr="00B1648D">
                    <w:rPr>
                      <w:rFonts w:hint="eastAsia"/>
                      <w:szCs w:val="21"/>
                    </w:rPr>
                    <w:t>属于一般工业固体废物，</w:t>
                  </w:r>
                  <w:r w:rsidR="00971CB3" w:rsidRPr="00B1648D">
                    <w:rPr>
                      <w:rFonts w:ascii="宋体" w:hAnsi="宋体" w:hint="eastAsia"/>
                      <w:kern w:val="0"/>
                      <w:szCs w:val="21"/>
                    </w:rPr>
                    <w:t>钻井过程中产生的废钻井泥浆、岩屑暂存于</w:t>
                  </w:r>
                  <w:r w:rsidR="00D24064" w:rsidRPr="006200BF">
                    <w:rPr>
                      <w:rFonts w:ascii="宋体" w:hAnsi="宋体" w:hint="eastAsia"/>
                      <w:kern w:val="0"/>
                      <w:szCs w:val="21"/>
                    </w:rPr>
                    <w:t>泥浆</w:t>
                  </w:r>
                  <w:r w:rsidR="00D24064">
                    <w:rPr>
                      <w:rFonts w:ascii="宋体" w:hAnsi="宋体" w:hint="eastAsia"/>
                      <w:kern w:val="0"/>
                      <w:szCs w:val="21"/>
                    </w:rPr>
                    <w:t>循环储罐</w:t>
                  </w:r>
                  <w:r w:rsidR="00D24064" w:rsidRPr="006200BF">
                    <w:rPr>
                      <w:rFonts w:ascii="宋体" w:hAnsi="宋体" w:hint="eastAsia"/>
                      <w:kern w:val="0"/>
                      <w:szCs w:val="21"/>
                    </w:rPr>
                    <w:t>中，</w:t>
                  </w:r>
                  <w:r w:rsidR="00D24064" w:rsidRPr="00E13296">
                    <w:rPr>
                      <w:rFonts w:hAnsi="宋体"/>
                      <w:szCs w:val="21"/>
                    </w:rPr>
                    <w:t>定期拉运至内蒙古隆庆工程技术有限公司乌拉特中旗年产</w:t>
                  </w:r>
                  <w:r w:rsidR="00D24064" w:rsidRPr="00E13296">
                    <w:rPr>
                      <w:szCs w:val="21"/>
                    </w:rPr>
                    <w:t xml:space="preserve"> 2 </w:t>
                  </w:r>
                  <w:r w:rsidR="00D24064" w:rsidRPr="00E13296">
                    <w:rPr>
                      <w:rFonts w:hAnsi="宋体"/>
                      <w:szCs w:val="21"/>
                    </w:rPr>
                    <w:t>万吨三七灰土项目去集中处置</w:t>
                  </w:r>
                  <w:r w:rsidRPr="006E544B">
                    <w:rPr>
                      <w:kern w:val="0"/>
                      <w:szCs w:val="21"/>
                    </w:rPr>
                    <w:t>。</w:t>
                  </w:r>
                </w:p>
              </w:tc>
              <w:tc>
                <w:tcPr>
                  <w:tcW w:w="477" w:type="dxa"/>
                  <w:tcMar>
                    <w:left w:w="0" w:type="dxa"/>
                    <w:right w:w="0" w:type="dxa"/>
                  </w:tcMar>
                  <w:vAlign w:val="center"/>
                </w:tcPr>
                <w:p w:rsidR="00D64B89" w:rsidRPr="006E544B" w:rsidRDefault="00D64B89" w:rsidP="00B84CFB">
                  <w:pPr>
                    <w:jc w:val="center"/>
                    <w:rPr>
                      <w:bCs/>
                      <w:szCs w:val="21"/>
                    </w:rPr>
                  </w:pPr>
                  <w:r w:rsidRPr="006E544B">
                    <w:rPr>
                      <w:bCs/>
                      <w:szCs w:val="21"/>
                    </w:rPr>
                    <w:t>符合</w:t>
                  </w:r>
                </w:p>
              </w:tc>
            </w:tr>
            <w:tr w:rsidR="00D64B89" w:rsidRPr="006E544B" w:rsidTr="0092382F">
              <w:trPr>
                <w:trHeight w:val="1722"/>
                <w:jc w:val="center"/>
              </w:trPr>
              <w:tc>
                <w:tcPr>
                  <w:tcW w:w="3323" w:type="dxa"/>
                  <w:tcMar>
                    <w:left w:w="0" w:type="dxa"/>
                    <w:right w:w="0" w:type="dxa"/>
                  </w:tcMar>
                  <w:vAlign w:val="center"/>
                </w:tcPr>
                <w:p w:rsidR="00D64B89" w:rsidRPr="006E544B" w:rsidRDefault="00D64B89" w:rsidP="00B84CFB">
                  <w:pPr>
                    <w:jc w:val="left"/>
                    <w:rPr>
                      <w:bCs/>
                      <w:szCs w:val="21"/>
                    </w:rPr>
                  </w:pPr>
                  <w:r w:rsidRPr="006E544B">
                    <w:rPr>
                      <w:bCs/>
                      <w:szCs w:val="21"/>
                    </w:rPr>
                    <w:t>（四）应回收落地原油，以及原油处理、废水处理产生的油泥（砂）等中的油类物质，含油污泥资源化利用率应达到</w:t>
                  </w:r>
                  <w:r w:rsidRPr="006E544B">
                    <w:rPr>
                      <w:bCs/>
                      <w:szCs w:val="21"/>
                    </w:rPr>
                    <w:t>90%</w:t>
                  </w:r>
                  <w:r w:rsidRPr="006E544B">
                    <w:rPr>
                      <w:bCs/>
                      <w:szCs w:val="21"/>
                    </w:rPr>
                    <w:t>以上，残余固体废物应按照《国家危险废物名录》和危险废物鉴别标准识别，根据识别结果资源化利用或无害化处</w:t>
                  </w:r>
                  <w:r w:rsidRPr="006E544B">
                    <w:rPr>
                      <w:rFonts w:hint="eastAsia"/>
                      <w:bCs/>
                      <w:szCs w:val="21"/>
                    </w:rPr>
                    <w:t>理</w:t>
                  </w:r>
                  <w:r w:rsidRPr="006E544B">
                    <w:rPr>
                      <w:bCs/>
                      <w:szCs w:val="21"/>
                    </w:rPr>
                    <w:t>。</w:t>
                  </w:r>
                </w:p>
              </w:tc>
              <w:tc>
                <w:tcPr>
                  <w:tcW w:w="3231" w:type="dxa"/>
                  <w:vAlign w:val="center"/>
                </w:tcPr>
                <w:p w:rsidR="00D64B89" w:rsidRPr="006E544B" w:rsidRDefault="00E12705" w:rsidP="005928BC">
                  <w:pPr>
                    <w:ind w:firstLineChars="200" w:firstLine="420"/>
                    <w:rPr>
                      <w:bCs/>
                      <w:szCs w:val="21"/>
                    </w:rPr>
                  </w:pPr>
                  <w:r w:rsidRPr="00933D12">
                    <w:rPr>
                      <w:rFonts w:hint="eastAsia"/>
                      <w:bCs/>
                      <w:szCs w:val="21"/>
                    </w:rPr>
                    <w:t>本项目钻井设备、试采设备、泥浆罐、储油罐下铺设</w:t>
                  </w:r>
                  <w:r w:rsidR="005928BC">
                    <w:rPr>
                      <w:rFonts w:hint="eastAsia"/>
                      <w:bCs/>
                      <w:szCs w:val="21"/>
                    </w:rPr>
                    <w:t>1.5</w:t>
                  </w:r>
                  <w:r w:rsidRPr="00933D12">
                    <w:rPr>
                      <w:rFonts w:hint="eastAsia"/>
                      <w:bCs/>
                      <w:szCs w:val="21"/>
                    </w:rPr>
                    <w:t>mm</w:t>
                  </w:r>
                  <w:r w:rsidRPr="00933D12">
                    <w:rPr>
                      <w:rFonts w:hint="eastAsia"/>
                      <w:bCs/>
                      <w:szCs w:val="21"/>
                    </w:rPr>
                    <w:t>厚</w:t>
                  </w:r>
                  <w:r w:rsidRPr="00933D12">
                    <w:rPr>
                      <w:rFonts w:hint="eastAsia"/>
                      <w:bCs/>
                      <w:szCs w:val="21"/>
                    </w:rPr>
                    <w:t xml:space="preserve"> HDPE</w:t>
                  </w:r>
                  <w:r w:rsidRPr="00933D12">
                    <w:rPr>
                      <w:rFonts w:hint="eastAsia"/>
                      <w:bCs/>
                      <w:szCs w:val="21"/>
                    </w:rPr>
                    <w:t>土工膜，事故状态产生落地油，油类将落至防渗膜上。防渗膜将有效收集事故状态产生的落地油，</w:t>
                  </w:r>
                  <w:r w:rsidRPr="00933D12">
                    <w:rPr>
                      <w:bCs/>
                      <w:szCs w:val="21"/>
                    </w:rPr>
                    <w:t>落地油要求</w:t>
                  </w:r>
                  <w:r w:rsidRPr="00933D12">
                    <w:rPr>
                      <w:bCs/>
                      <w:szCs w:val="21"/>
                    </w:rPr>
                    <w:t xml:space="preserve"> 100%</w:t>
                  </w:r>
                  <w:r w:rsidRPr="00933D12">
                    <w:rPr>
                      <w:bCs/>
                      <w:szCs w:val="21"/>
                    </w:rPr>
                    <w:t>回收。产生的少量落地原油及含油污泥采用专用</w:t>
                  </w:r>
                  <w:r w:rsidRPr="00933D12">
                    <w:rPr>
                      <w:rFonts w:hint="eastAsia"/>
                      <w:bCs/>
                      <w:szCs w:val="21"/>
                    </w:rPr>
                    <w:t>收集桶</w:t>
                  </w:r>
                  <w:r w:rsidRPr="00933D12">
                    <w:rPr>
                      <w:bCs/>
                      <w:szCs w:val="21"/>
                    </w:rPr>
                    <w:t>收集，</w:t>
                  </w:r>
                  <w:r w:rsidRPr="00933D12">
                    <w:rPr>
                      <w:rFonts w:hint="eastAsia"/>
                      <w:bCs/>
                      <w:szCs w:val="21"/>
                    </w:rPr>
                    <w:t>暂存于井场内危废暂存区内，待勘探结束后</w:t>
                  </w:r>
                  <w:r w:rsidRPr="00933D12">
                    <w:rPr>
                      <w:bCs/>
                      <w:szCs w:val="21"/>
                    </w:rPr>
                    <w:t>最终交由有危险废物处置资质的单位处置</w:t>
                  </w:r>
                  <w:r w:rsidRPr="00933D12">
                    <w:rPr>
                      <w:rFonts w:hint="eastAsia"/>
                      <w:bCs/>
                      <w:szCs w:val="21"/>
                    </w:rPr>
                    <w:t>。</w:t>
                  </w:r>
                </w:p>
              </w:tc>
              <w:tc>
                <w:tcPr>
                  <w:tcW w:w="477" w:type="dxa"/>
                  <w:tcMar>
                    <w:left w:w="0" w:type="dxa"/>
                    <w:right w:w="0" w:type="dxa"/>
                  </w:tcMar>
                  <w:vAlign w:val="center"/>
                </w:tcPr>
                <w:p w:rsidR="00D64B89" w:rsidRPr="006E544B" w:rsidRDefault="00D64B89" w:rsidP="00B84CFB">
                  <w:pPr>
                    <w:jc w:val="center"/>
                    <w:rPr>
                      <w:bCs/>
                      <w:szCs w:val="21"/>
                    </w:rPr>
                  </w:pPr>
                  <w:r w:rsidRPr="006E544B">
                    <w:rPr>
                      <w:bCs/>
                      <w:szCs w:val="21"/>
                    </w:rPr>
                    <w:t>符合</w:t>
                  </w:r>
                </w:p>
              </w:tc>
            </w:tr>
            <w:tr w:rsidR="00D64B89" w:rsidRPr="006E544B" w:rsidTr="0092382F">
              <w:trPr>
                <w:trHeight w:val="454"/>
                <w:jc w:val="center"/>
              </w:trPr>
              <w:tc>
                <w:tcPr>
                  <w:tcW w:w="3323" w:type="dxa"/>
                  <w:vAlign w:val="center"/>
                </w:tcPr>
                <w:p w:rsidR="00D64B89" w:rsidRPr="006E544B" w:rsidRDefault="00D64B89" w:rsidP="00B84CFB">
                  <w:pPr>
                    <w:jc w:val="center"/>
                    <w:rPr>
                      <w:bCs/>
                      <w:szCs w:val="21"/>
                    </w:rPr>
                  </w:pPr>
                  <w:r w:rsidRPr="006E544B">
                    <w:rPr>
                      <w:bCs/>
                      <w:szCs w:val="21"/>
                    </w:rPr>
                    <w:t>六、运行管理与风险防范</w:t>
                  </w:r>
                </w:p>
              </w:tc>
              <w:tc>
                <w:tcPr>
                  <w:tcW w:w="3231" w:type="dxa"/>
                  <w:vAlign w:val="center"/>
                </w:tcPr>
                <w:p w:rsidR="00D64B89" w:rsidRPr="006E544B" w:rsidRDefault="00D64B89" w:rsidP="00B84CFB">
                  <w:pPr>
                    <w:jc w:val="center"/>
                    <w:rPr>
                      <w:bCs/>
                      <w:szCs w:val="21"/>
                    </w:rPr>
                  </w:pPr>
                </w:p>
              </w:tc>
              <w:tc>
                <w:tcPr>
                  <w:tcW w:w="477" w:type="dxa"/>
                  <w:tcMar>
                    <w:left w:w="0" w:type="dxa"/>
                    <w:right w:w="0" w:type="dxa"/>
                  </w:tcMar>
                  <w:vAlign w:val="center"/>
                </w:tcPr>
                <w:p w:rsidR="00D64B89" w:rsidRPr="006E544B" w:rsidRDefault="00D64B89" w:rsidP="00B84CFB">
                  <w:pPr>
                    <w:jc w:val="center"/>
                    <w:rPr>
                      <w:bCs/>
                      <w:szCs w:val="21"/>
                    </w:rPr>
                  </w:pPr>
                </w:p>
              </w:tc>
            </w:tr>
            <w:tr w:rsidR="00D64B89" w:rsidRPr="006E544B" w:rsidTr="0092382F">
              <w:trPr>
                <w:trHeight w:val="1156"/>
                <w:jc w:val="center"/>
              </w:trPr>
              <w:tc>
                <w:tcPr>
                  <w:tcW w:w="3323" w:type="dxa"/>
                  <w:vAlign w:val="center"/>
                </w:tcPr>
                <w:p w:rsidR="00D64B89" w:rsidRPr="006E544B" w:rsidRDefault="00D64B89" w:rsidP="00B84CFB">
                  <w:pPr>
                    <w:jc w:val="left"/>
                    <w:rPr>
                      <w:bCs/>
                      <w:szCs w:val="21"/>
                    </w:rPr>
                  </w:pPr>
                  <w:r w:rsidRPr="006E544B">
                    <w:rPr>
                      <w:bCs/>
                      <w:szCs w:val="21"/>
                    </w:rPr>
                    <w:lastRenderedPageBreak/>
                    <w:t>（一）油气田企业应制定环境保护管理规定，建立并</w:t>
                  </w:r>
                  <w:r w:rsidRPr="006E544B">
                    <w:rPr>
                      <w:rFonts w:hint="eastAsia"/>
                      <w:bCs/>
                      <w:szCs w:val="21"/>
                    </w:rPr>
                    <w:t>运</w:t>
                  </w:r>
                  <w:r w:rsidRPr="006E544B">
                    <w:rPr>
                      <w:bCs/>
                      <w:szCs w:val="21"/>
                    </w:rPr>
                    <w:t>行健康、安全与环境管理体系。</w:t>
                  </w:r>
                </w:p>
              </w:tc>
              <w:tc>
                <w:tcPr>
                  <w:tcW w:w="3231" w:type="dxa"/>
                  <w:vAlign w:val="center"/>
                </w:tcPr>
                <w:p w:rsidR="00D64B89" w:rsidRPr="006E544B" w:rsidRDefault="00762639" w:rsidP="00BD0E51">
                  <w:pPr>
                    <w:ind w:firstLineChars="200" w:firstLine="420"/>
                    <w:jc w:val="left"/>
                    <w:rPr>
                      <w:bCs/>
                      <w:szCs w:val="21"/>
                    </w:rPr>
                  </w:pPr>
                  <w:r w:rsidRPr="00762639">
                    <w:rPr>
                      <w:rFonts w:hint="eastAsia"/>
                      <w:bCs/>
                      <w:szCs w:val="21"/>
                    </w:rPr>
                    <w:t>中国石油化工股份有限公司中原油田分公司内蒙采油厂</w:t>
                  </w:r>
                  <w:r w:rsidR="00D64B89" w:rsidRPr="006E544B">
                    <w:rPr>
                      <w:bCs/>
                      <w:szCs w:val="21"/>
                    </w:rPr>
                    <w:t>制定了环境保护管理规定，建立并运行了健康、安全与环境管理体系。</w:t>
                  </w:r>
                </w:p>
              </w:tc>
              <w:tc>
                <w:tcPr>
                  <w:tcW w:w="477" w:type="dxa"/>
                  <w:tcMar>
                    <w:left w:w="0" w:type="dxa"/>
                    <w:right w:w="0" w:type="dxa"/>
                  </w:tcMar>
                  <w:vAlign w:val="center"/>
                </w:tcPr>
                <w:p w:rsidR="00D64B89" w:rsidRPr="006E544B" w:rsidRDefault="00D64B89" w:rsidP="00B84CFB">
                  <w:pPr>
                    <w:jc w:val="center"/>
                    <w:rPr>
                      <w:bCs/>
                      <w:szCs w:val="21"/>
                    </w:rPr>
                  </w:pPr>
                  <w:r w:rsidRPr="006E544B">
                    <w:rPr>
                      <w:bCs/>
                      <w:szCs w:val="21"/>
                    </w:rPr>
                    <w:t>符合</w:t>
                  </w:r>
                </w:p>
              </w:tc>
            </w:tr>
            <w:tr w:rsidR="00D64B89" w:rsidRPr="006E544B" w:rsidTr="0092382F">
              <w:trPr>
                <w:trHeight w:val="2675"/>
                <w:jc w:val="center"/>
              </w:trPr>
              <w:tc>
                <w:tcPr>
                  <w:tcW w:w="3323" w:type="dxa"/>
                  <w:vAlign w:val="center"/>
                </w:tcPr>
                <w:p w:rsidR="00D64B89" w:rsidRPr="006E544B" w:rsidRDefault="00D64B89" w:rsidP="00B84CFB">
                  <w:pPr>
                    <w:jc w:val="left"/>
                    <w:rPr>
                      <w:bCs/>
                      <w:szCs w:val="21"/>
                    </w:rPr>
                  </w:pPr>
                  <w:r w:rsidRPr="006E544B">
                    <w:rPr>
                      <w:bCs/>
                      <w:szCs w:val="21"/>
                    </w:rPr>
                    <w:t>（五）油气田企业应对勘探开发过程进行环境风险因素识别，制定突发环境事件应急预案并定期进行演练。应开展特征污染物监测工作，采取环境风险防范和应急措施，防止发生由突发性油气泄漏产生的环境事故。</w:t>
                  </w:r>
                </w:p>
              </w:tc>
              <w:tc>
                <w:tcPr>
                  <w:tcW w:w="3231" w:type="dxa"/>
                  <w:vAlign w:val="center"/>
                </w:tcPr>
                <w:p w:rsidR="00D64B89" w:rsidRPr="006E544B" w:rsidRDefault="004C6801" w:rsidP="004C6801">
                  <w:pPr>
                    <w:ind w:firstLineChars="200" w:firstLine="420"/>
                    <w:jc w:val="left"/>
                    <w:rPr>
                      <w:bCs/>
                      <w:szCs w:val="21"/>
                    </w:rPr>
                  </w:pPr>
                  <w:r w:rsidRPr="00813C98">
                    <w:rPr>
                      <w:rFonts w:hint="eastAsia"/>
                      <w:bCs/>
                      <w:szCs w:val="21"/>
                    </w:rPr>
                    <w:t>中国石油化工股份有限公司中原油田分公司内蒙采油厂针对白音查干油田整体做了环境风险应急预案，其中包括</w:t>
                  </w:r>
                  <w:r w:rsidRPr="00813C98">
                    <w:rPr>
                      <w:bCs/>
                      <w:szCs w:val="21"/>
                    </w:rPr>
                    <w:t>对区块内勘探过程进行</w:t>
                  </w:r>
                  <w:r w:rsidR="00D64B89" w:rsidRPr="00813C98">
                    <w:rPr>
                      <w:bCs/>
                      <w:szCs w:val="21"/>
                    </w:rPr>
                    <w:t>环境风险因素识别</w:t>
                  </w:r>
                  <w:r w:rsidR="00D64B89" w:rsidRPr="006E544B">
                    <w:rPr>
                      <w:bCs/>
                      <w:szCs w:val="21"/>
                    </w:rPr>
                    <w:t>，成立了环境风险管控机构，</w:t>
                  </w:r>
                  <w:r w:rsidR="00D64B89" w:rsidRPr="006E544B">
                    <w:rPr>
                      <w:rFonts w:hint="eastAsia"/>
                      <w:bCs/>
                      <w:szCs w:val="21"/>
                    </w:rPr>
                    <w:t>并针对在</w:t>
                  </w:r>
                  <w:r w:rsidR="00D64B89" w:rsidRPr="007568CB">
                    <w:rPr>
                      <w:rFonts w:hint="eastAsia"/>
                      <w:bCs/>
                      <w:szCs w:val="21"/>
                    </w:rPr>
                    <w:t>勘探阶段</w:t>
                  </w:r>
                  <w:r w:rsidR="00D64B89" w:rsidRPr="007568CB">
                    <w:rPr>
                      <w:bCs/>
                      <w:szCs w:val="21"/>
                    </w:rPr>
                    <w:t>制定突发环境事件应急预案</w:t>
                  </w:r>
                  <w:r w:rsidR="00341DCB">
                    <w:rPr>
                      <w:bCs/>
                      <w:szCs w:val="21"/>
                    </w:rPr>
                    <w:t>（</w:t>
                  </w:r>
                  <w:r w:rsidR="00341DCB" w:rsidRPr="004C6801">
                    <w:rPr>
                      <w:bCs/>
                      <w:szCs w:val="21"/>
                    </w:rPr>
                    <w:t>备案见附件</w:t>
                  </w:r>
                  <w:r w:rsidR="00341DCB" w:rsidRPr="004C6801">
                    <w:rPr>
                      <w:rFonts w:hint="eastAsia"/>
                      <w:bCs/>
                      <w:szCs w:val="21"/>
                    </w:rPr>
                    <w:t>11</w:t>
                  </w:r>
                  <w:r w:rsidR="00341DCB" w:rsidRPr="004C6801">
                    <w:rPr>
                      <w:bCs/>
                      <w:szCs w:val="21"/>
                    </w:rPr>
                    <w:t>）</w:t>
                  </w:r>
                  <w:r w:rsidR="00D64B89" w:rsidRPr="006E544B">
                    <w:rPr>
                      <w:rFonts w:hint="eastAsia"/>
                      <w:bCs/>
                      <w:szCs w:val="21"/>
                    </w:rPr>
                    <w:t>，定期</w:t>
                  </w:r>
                  <w:r w:rsidR="00D64B89" w:rsidRPr="006E544B">
                    <w:rPr>
                      <w:bCs/>
                      <w:szCs w:val="21"/>
                    </w:rPr>
                    <w:t>进行演练</w:t>
                  </w:r>
                  <w:r w:rsidR="00D64B89" w:rsidRPr="006E544B">
                    <w:rPr>
                      <w:rFonts w:hint="eastAsia"/>
                      <w:bCs/>
                      <w:szCs w:val="21"/>
                    </w:rPr>
                    <w:t>。施工过程中</w:t>
                  </w:r>
                  <w:r w:rsidR="00D64B89" w:rsidRPr="006E544B">
                    <w:rPr>
                      <w:bCs/>
                      <w:szCs w:val="21"/>
                    </w:rPr>
                    <w:t>安装防井喷装置，落实各项风险应急物资等防止发生由突发性油气泄漏产生的环境事故。</w:t>
                  </w:r>
                </w:p>
              </w:tc>
              <w:tc>
                <w:tcPr>
                  <w:tcW w:w="477" w:type="dxa"/>
                  <w:tcMar>
                    <w:left w:w="0" w:type="dxa"/>
                    <w:right w:w="0" w:type="dxa"/>
                  </w:tcMar>
                  <w:vAlign w:val="center"/>
                </w:tcPr>
                <w:p w:rsidR="00D64B89" w:rsidRPr="006E544B" w:rsidRDefault="00D64B89" w:rsidP="00B84CFB">
                  <w:pPr>
                    <w:jc w:val="center"/>
                    <w:rPr>
                      <w:bCs/>
                      <w:szCs w:val="21"/>
                    </w:rPr>
                  </w:pPr>
                  <w:r w:rsidRPr="006E544B">
                    <w:rPr>
                      <w:bCs/>
                      <w:szCs w:val="21"/>
                    </w:rPr>
                    <w:t>符合</w:t>
                  </w:r>
                </w:p>
              </w:tc>
            </w:tr>
          </w:tbl>
          <w:p w:rsidR="00E12705" w:rsidRDefault="00E12705" w:rsidP="00BD0E51">
            <w:pPr>
              <w:adjustRightInd w:val="0"/>
              <w:snapToGrid w:val="0"/>
              <w:spacing w:line="360" w:lineRule="auto"/>
              <w:ind w:firstLineChars="200" w:firstLine="422"/>
              <w:rPr>
                <w:b/>
                <w:szCs w:val="21"/>
              </w:rPr>
            </w:pPr>
          </w:p>
          <w:p w:rsidR="00D64B89" w:rsidRPr="00762639" w:rsidRDefault="00762639" w:rsidP="00BD0E51">
            <w:pPr>
              <w:adjustRightInd w:val="0"/>
              <w:snapToGrid w:val="0"/>
              <w:spacing w:line="360" w:lineRule="auto"/>
              <w:ind w:firstLineChars="200" w:firstLine="422"/>
              <w:rPr>
                <w:b/>
                <w:szCs w:val="21"/>
              </w:rPr>
            </w:pPr>
            <w:r w:rsidRPr="00762639">
              <w:rPr>
                <w:rFonts w:hint="eastAsia"/>
                <w:b/>
                <w:szCs w:val="21"/>
              </w:rPr>
              <w:t>9</w:t>
            </w:r>
            <w:r w:rsidR="00D64B89" w:rsidRPr="00762639">
              <w:rPr>
                <w:rFonts w:hint="eastAsia"/>
                <w:b/>
                <w:szCs w:val="21"/>
              </w:rPr>
              <w:t>、</w:t>
            </w:r>
            <w:r w:rsidR="00D64B89" w:rsidRPr="00762639">
              <w:rPr>
                <w:b/>
                <w:szCs w:val="21"/>
              </w:rPr>
              <w:t>《矿山生态环境保护与恢复治理技术规范（试行）》（</w:t>
            </w:r>
            <w:r w:rsidR="00D64B89" w:rsidRPr="00762639">
              <w:rPr>
                <w:b/>
                <w:szCs w:val="21"/>
              </w:rPr>
              <w:t>HJ651-2013</w:t>
            </w:r>
            <w:r w:rsidR="00D64B89" w:rsidRPr="00762639">
              <w:rPr>
                <w:b/>
                <w:szCs w:val="21"/>
              </w:rPr>
              <w:t>）符合性分析</w:t>
            </w:r>
            <w:r w:rsidR="00D64B89" w:rsidRPr="00762639">
              <w:rPr>
                <w:rFonts w:hint="eastAsia"/>
                <w:b/>
                <w:szCs w:val="21"/>
              </w:rPr>
              <w:t>。</w:t>
            </w:r>
          </w:p>
          <w:p w:rsidR="00D64B89" w:rsidRPr="00762639" w:rsidRDefault="00D64B89" w:rsidP="00762639">
            <w:pPr>
              <w:spacing w:line="360" w:lineRule="auto"/>
              <w:jc w:val="center"/>
              <w:rPr>
                <w:b/>
                <w:szCs w:val="21"/>
              </w:rPr>
            </w:pPr>
            <w:r w:rsidRPr="00762639">
              <w:rPr>
                <w:b/>
                <w:szCs w:val="21"/>
              </w:rPr>
              <w:t>表</w:t>
            </w:r>
            <w:r w:rsidR="003326F1">
              <w:rPr>
                <w:rFonts w:hint="eastAsia"/>
                <w:b/>
                <w:szCs w:val="21"/>
              </w:rPr>
              <w:t xml:space="preserve">3   </w:t>
            </w:r>
            <w:r w:rsidRPr="00762639">
              <w:rPr>
                <w:rFonts w:hint="eastAsia"/>
                <w:b/>
                <w:szCs w:val="21"/>
              </w:rPr>
              <w:t xml:space="preserve"> </w:t>
            </w:r>
            <w:r w:rsidRPr="00762639">
              <w:rPr>
                <w:rFonts w:hint="eastAsia"/>
                <w:b/>
                <w:szCs w:val="21"/>
              </w:rPr>
              <w:t>与</w:t>
            </w:r>
            <w:r w:rsidRPr="00762639">
              <w:rPr>
                <w:b/>
                <w:szCs w:val="21"/>
              </w:rPr>
              <w:t>《矿山生态环境保护与恢复治理技术规范（试行）》</w:t>
            </w:r>
          </w:p>
          <w:p w:rsidR="00D64B89" w:rsidRPr="00762639" w:rsidRDefault="00D64B89" w:rsidP="00762639">
            <w:pPr>
              <w:spacing w:line="360" w:lineRule="auto"/>
              <w:jc w:val="center"/>
              <w:rPr>
                <w:b/>
                <w:szCs w:val="21"/>
              </w:rPr>
            </w:pPr>
            <w:r w:rsidRPr="00762639">
              <w:rPr>
                <w:b/>
                <w:szCs w:val="21"/>
              </w:rPr>
              <w:t>符合性分析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35"/>
              <w:gridCol w:w="3147"/>
              <w:gridCol w:w="3189"/>
            </w:tblGrid>
            <w:tr w:rsidR="00D64B89" w:rsidRPr="006E544B" w:rsidTr="00762639">
              <w:trPr>
                <w:trHeight w:val="454"/>
                <w:jc w:val="center"/>
              </w:trPr>
              <w:tc>
                <w:tcPr>
                  <w:tcW w:w="2645" w:type="pct"/>
                  <w:gridSpan w:val="2"/>
                  <w:vAlign w:val="center"/>
                </w:tcPr>
                <w:p w:rsidR="00D64B89" w:rsidRPr="006E544B" w:rsidRDefault="00D64B89" w:rsidP="00B84CFB">
                  <w:pPr>
                    <w:widowControl/>
                    <w:snapToGrid w:val="0"/>
                    <w:jc w:val="center"/>
                    <w:rPr>
                      <w:kern w:val="0"/>
                      <w:szCs w:val="21"/>
                    </w:rPr>
                  </w:pPr>
                  <w:r w:rsidRPr="006E544B">
                    <w:rPr>
                      <w:szCs w:val="21"/>
                    </w:rPr>
                    <w:t>政策要求</w:t>
                  </w:r>
                </w:p>
              </w:tc>
              <w:tc>
                <w:tcPr>
                  <w:tcW w:w="2355" w:type="pct"/>
                  <w:vAlign w:val="center"/>
                </w:tcPr>
                <w:p w:rsidR="00D64B89" w:rsidRPr="006E544B" w:rsidRDefault="00D64B89" w:rsidP="00B84CFB">
                  <w:pPr>
                    <w:widowControl/>
                    <w:snapToGrid w:val="0"/>
                    <w:jc w:val="center"/>
                    <w:rPr>
                      <w:kern w:val="0"/>
                      <w:szCs w:val="21"/>
                    </w:rPr>
                  </w:pPr>
                  <w:r w:rsidRPr="006E544B">
                    <w:rPr>
                      <w:szCs w:val="21"/>
                    </w:rPr>
                    <w:t>符合性分析</w:t>
                  </w:r>
                </w:p>
              </w:tc>
            </w:tr>
            <w:tr w:rsidR="00D64B89" w:rsidRPr="006E544B" w:rsidTr="00762639">
              <w:trPr>
                <w:trHeight w:val="4763"/>
                <w:jc w:val="center"/>
              </w:trPr>
              <w:tc>
                <w:tcPr>
                  <w:tcW w:w="321" w:type="pct"/>
                  <w:vAlign w:val="center"/>
                </w:tcPr>
                <w:p w:rsidR="00D64B89" w:rsidRPr="006E544B" w:rsidRDefault="00D64B89" w:rsidP="00B84CFB">
                  <w:pPr>
                    <w:widowControl/>
                    <w:snapToGrid w:val="0"/>
                    <w:jc w:val="center"/>
                    <w:rPr>
                      <w:szCs w:val="21"/>
                    </w:rPr>
                  </w:pPr>
                  <w:r w:rsidRPr="006E544B">
                    <w:rPr>
                      <w:rFonts w:hint="eastAsia"/>
                      <w:szCs w:val="21"/>
                    </w:rPr>
                    <w:t>4.1</w:t>
                  </w:r>
                </w:p>
              </w:tc>
              <w:tc>
                <w:tcPr>
                  <w:tcW w:w="2324" w:type="pct"/>
                  <w:vAlign w:val="center"/>
                </w:tcPr>
                <w:p w:rsidR="00D64B89" w:rsidRPr="006E544B" w:rsidRDefault="00D64B89" w:rsidP="00B84CFB">
                  <w:pPr>
                    <w:widowControl/>
                    <w:snapToGrid w:val="0"/>
                    <w:rPr>
                      <w:kern w:val="0"/>
                      <w:szCs w:val="21"/>
                    </w:rPr>
                  </w:pPr>
                  <w:r w:rsidRPr="006E544B">
                    <w:rPr>
                      <w:kern w:val="0"/>
                      <w:szCs w:val="21"/>
                    </w:rPr>
                    <w:t>禁止在依法划定的自然保护区、风景名胜区、森林公园、饮用水水源保护区、文物古迹所在地、地质遗迹保护区、基本农田保护区等重要生态保护地以及其他法律法规规定的禁采区域内采矿。禁止在重要道路、航道两侧及重要生态环境</w:t>
                  </w:r>
                  <w:r w:rsidRPr="006E544B">
                    <w:rPr>
                      <w:rFonts w:hint="eastAsia"/>
                      <w:kern w:val="0"/>
                      <w:szCs w:val="21"/>
                    </w:rPr>
                    <w:t>敏感</w:t>
                  </w:r>
                  <w:r w:rsidRPr="006E544B">
                    <w:rPr>
                      <w:kern w:val="0"/>
                      <w:szCs w:val="21"/>
                    </w:rPr>
                    <w:t>目标可视范围内进行对景观破坏明显的露天开采。</w:t>
                  </w:r>
                </w:p>
              </w:tc>
              <w:tc>
                <w:tcPr>
                  <w:tcW w:w="2355" w:type="pct"/>
                  <w:tcMar>
                    <w:left w:w="0" w:type="dxa"/>
                    <w:right w:w="0" w:type="dxa"/>
                  </w:tcMar>
                  <w:vAlign w:val="center"/>
                </w:tcPr>
                <w:p w:rsidR="00D64B89" w:rsidRDefault="00D64B89" w:rsidP="00BD0E51">
                  <w:pPr>
                    <w:widowControl/>
                    <w:snapToGrid w:val="0"/>
                    <w:ind w:firstLineChars="200" w:firstLine="420"/>
                  </w:pPr>
                  <w:r>
                    <w:rPr>
                      <w:kern w:val="0"/>
                      <w:szCs w:val="21"/>
                    </w:rPr>
                    <w:t>本项目所在地</w:t>
                  </w:r>
                  <w:r w:rsidR="00762639">
                    <w:rPr>
                      <w:rFonts w:hint="eastAsia"/>
                      <w:kern w:val="0"/>
                      <w:szCs w:val="21"/>
                    </w:rPr>
                    <w:t>不涉及</w:t>
                  </w:r>
                  <w:r>
                    <w:rPr>
                      <w:kern w:val="0"/>
                      <w:szCs w:val="21"/>
                    </w:rPr>
                    <w:t>自然保护区、风景名胜区、森林公园、饮用水水源保护区所在地、地质遗迹保护区等重要生态保护地</w:t>
                  </w:r>
                  <w:r>
                    <w:t>。</w:t>
                  </w:r>
                </w:p>
                <w:p w:rsidR="00D64B89" w:rsidRDefault="00D64B89" w:rsidP="00BD0E51">
                  <w:pPr>
                    <w:widowControl/>
                    <w:snapToGrid w:val="0"/>
                    <w:ind w:firstLineChars="200" w:firstLine="420"/>
                    <w:rPr>
                      <w:kern w:val="0"/>
                      <w:szCs w:val="21"/>
                    </w:rPr>
                  </w:pPr>
                  <w:r>
                    <w:rPr>
                      <w:kern w:val="0"/>
                      <w:szCs w:val="21"/>
                    </w:rPr>
                    <w:t>石油资源埋藏于地下，由于目前勘探技术对地下认识的局限性，具有高风险特征，因此，石油勘探在未获得经济开采价值前，均需临时占用土地进行勘察。本项目探井所在区域</w:t>
                  </w:r>
                  <w:r w:rsidR="00762639">
                    <w:rPr>
                      <w:kern w:val="0"/>
                      <w:szCs w:val="21"/>
                    </w:rPr>
                    <w:t>占地类型为</w:t>
                  </w:r>
                  <w:r w:rsidR="00762639" w:rsidRPr="00667F71">
                    <w:rPr>
                      <w:rFonts w:hint="eastAsia"/>
                      <w:kern w:val="0"/>
                      <w:szCs w:val="21"/>
                    </w:rPr>
                    <w:t>天然牧草地</w:t>
                  </w:r>
                  <w:r>
                    <w:rPr>
                      <w:kern w:val="0"/>
                      <w:szCs w:val="21"/>
                    </w:rPr>
                    <w:t>。</w:t>
                  </w:r>
                </w:p>
                <w:p w:rsidR="00D64B89" w:rsidRPr="006E544B" w:rsidRDefault="00762639" w:rsidP="00BD0E51">
                  <w:pPr>
                    <w:widowControl/>
                    <w:snapToGrid w:val="0"/>
                    <w:ind w:firstLineChars="200" w:firstLine="420"/>
                    <w:rPr>
                      <w:kern w:val="0"/>
                      <w:szCs w:val="21"/>
                    </w:rPr>
                  </w:pPr>
                  <w:r>
                    <w:rPr>
                      <w:rFonts w:hint="eastAsia"/>
                      <w:bCs/>
                      <w:szCs w:val="21"/>
                    </w:rPr>
                    <w:t>项目已取得乌拉特中旗林业和草原关于项目临时占用草原审核同意书，项目不建设永久性建筑，勘探期满后及时进行植被恢复</w:t>
                  </w:r>
                  <w:r w:rsidRPr="006E544B">
                    <w:rPr>
                      <w:bCs/>
                      <w:szCs w:val="21"/>
                    </w:rPr>
                    <w:t>。</w:t>
                  </w:r>
                </w:p>
              </w:tc>
            </w:tr>
            <w:tr w:rsidR="00D64B89" w:rsidRPr="006E544B" w:rsidTr="00762639">
              <w:trPr>
                <w:trHeight w:val="5573"/>
                <w:jc w:val="center"/>
              </w:trPr>
              <w:tc>
                <w:tcPr>
                  <w:tcW w:w="321" w:type="pct"/>
                  <w:vAlign w:val="center"/>
                </w:tcPr>
                <w:p w:rsidR="00D64B89" w:rsidRPr="006E544B" w:rsidRDefault="00D64B89" w:rsidP="00B84CFB">
                  <w:pPr>
                    <w:widowControl/>
                    <w:snapToGrid w:val="0"/>
                    <w:rPr>
                      <w:kern w:val="0"/>
                      <w:szCs w:val="21"/>
                    </w:rPr>
                  </w:pPr>
                  <w:r w:rsidRPr="006E544B">
                    <w:rPr>
                      <w:kern w:val="0"/>
                      <w:szCs w:val="21"/>
                    </w:rPr>
                    <w:lastRenderedPageBreak/>
                    <w:t>4.</w:t>
                  </w:r>
                  <w:r w:rsidRPr="006E544B">
                    <w:rPr>
                      <w:rFonts w:hint="eastAsia"/>
                      <w:kern w:val="0"/>
                      <w:szCs w:val="21"/>
                    </w:rPr>
                    <w:t>2</w:t>
                  </w:r>
                </w:p>
              </w:tc>
              <w:tc>
                <w:tcPr>
                  <w:tcW w:w="2324" w:type="pct"/>
                  <w:vAlign w:val="center"/>
                </w:tcPr>
                <w:p w:rsidR="00D64B89" w:rsidRPr="006E544B" w:rsidRDefault="00D64B89" w:rsidP="00B84CFB">
                  <w:pPr>
                    <w:widowControl/>
                    <w:snapToGrid w:val="0"/>
                    <w:rPr>
                      <w:kern w:val="0"/>
                      <w:szCs w:val="21"/>
                    </w:rPr>
                  </w:pPr>
                  <w:r w:rsidRPr="006E544B">
                    <w:rPr>
                      <w:kern w:val="0"/>
                      <w:szCs w:val="21"/>
                    </w:rPr>
                    <w:t>矿产资源开发活动应符合国家</w:t>
                  </w:r>
                  <w:r w:rsidRPr="006E544B">
                    <w:rPr>
                      <w:rFonts w:hint="eastAsia"/>
                      <w:kern w:val="0"/>
                      <w:szCs w:val="21"/>
                    </w:rPr>
                    <w:t>和</w:t>
                  </w:r>
                  <w:r w:rsidRPr="006E544B">
                    <w:rPr>
                      <w:kern w:val="0"/>
                      <w:szCs w:val="21"/>
                    </w:rPr>
                    <w:t>区域主体功能区规划、生态功能区划、生态环境保护规划的要求，采取有效预防</w:t>
                  </w:r>
                  <w:r w:rsidRPr="006E544B">
                    <w:rPr>
                      <w:rFonts w:hint="eastAsia"/>
                      <w:kern w:val="0"/>
                      <w:szCs w:val="21"/>
                    </w:rPr>
                    <w:t>和</w:t>
                  </w:r>
                  <w:r w:rsidRPr="006E544B">
                    <w:rPr>
                      <w:kern w:val="0"/>
                      <w:szCs w:val="21"/>
                    </w:rPr>
                    <w:t>保护措施，避免或减轻矿产资源开发活动造成的生态破坏和环境污染。</w:t>
                  </w:r>
                </w:p>
              </w:tc>
              <w:tc>
                <w:tcPr>
                  <w:tcW w:w="2355" w:type="pct"/>
                  <w:tcMar>
                    <w:left w:w="0" w:type="dxa"/>
                    <w:right w:w="0" w:type="dxa"/>
                  </w:tcMar>
                  <w:vAlign w:val="center"/>
                </w:tcPr>
                <w:p w:rsidR="00D64B89" w:rsidRPr="006E544B" w:rsidRDefault="00D64B89" w:rsidP="00BD0E51">
                  <w:pPr>
                    <w:widowControl/>
                    <w:snapToGrid w:val="0"/>
                    <w:ind w:firstLineChars="200" w:firstLine="420"/>
                    <w:rPr>
                      <w:kern w:val="0"/>
                      <w:szCs w:val="21"/>
                    </w:rPr>
                  </w:pPr>
                  <w:r w:rsidRPr="006E544B">
                    <w:rPr>
                      <w:kern w:val="0"/>
                      <w:szCs w:val="21"/>
                    </w:rPr>
                    <w:t>中华人民共和国自然资源部颁发内蒙古</w:t>
                  </w:r>
                  <w:r w:rsidR="00762639">
                    <w:rPr>
                      <w:rFonts w:hint="eastAsia"/>
                      <w:kern w:val="0"/>
                      <w:szCs w:val="21"/>
                    </w:rPr>
                    <w:t>二连</w:t>
                  </w:r>
                  <w:r w:rsidRPr="006E544B">
                    <w:rPr>
                      <w:kern w:val="0"/>
                      <w:szCs w:val="21"/>
                    </w:rPr>
                    <w:t>盆地</w:t>
                  </w:r>
                  <w:r w:rsidR="00762639">
                    <w:rPr>
                      <w:rFonts w:hint="eastAsia"/>
                      <w:kern w:val="0"/>
                      <w:szCs w:val="21"/>
                    </w:rPr>
                    <w:t>白音查干</w:t>
                  </w:r>
                  <w:r w:rsidR="00762639">
                    <w:rPr>
                      <w:kern w:val="0"/>
                      <w:szCs w:val="21"/>
                    </w:rPr>
                    <w:t>凹陷乌拉特中旗</w:t>
                  </w:r>
                  <w:r w:rsidRPr="006E544B">
                    <w:rPr>
                      <w:kern w:val="0"/>
                      <w:szCs w:val="21"/>
                    </w:rPr>
                    <w:t>油气勘查证书（</w:t>
                  </w:r>
                  <w:r w:rsidRPr="006E544B">
                    <w:rPr>
                      <w:szCs w:val="21"/>
                    </w:rPr>
                    <w:t>T100000202</w:t>
                  </w:r>
                  <w:r w:rsidR="00762639">
                    <w:rPr>
                      <w:rFonts w:hint="eastAsia"/>
                      <w:szCs w:val="21"/>
                    </w:rPr>
                    <w:t>206</w:t>
                  </w:r>
                  <w:r w:rsidRPr="006E544B">
                    <w:rPr>
                      <w:szCs w:val="21"/>
                    </w:rPr>
                    <w:t>101800</w:t>
                  </w:r>
                  <w:r w:rsidR="00762639">
                    <w:rPr>
                      <w:rFonts w:hint="eastAsia"/>
                      <w:szCs w:val="21"/>
                    </w:rPr>
                    <w:t>1095</w:t>
                  </w:r>
                  <w:r w:rsidRPr="006E544B">
                    <w:rPr>
                      <w:kern w:val="0"/>
                      <w:szCs w:val="21"/>
                    </w:rPr>
                    <w:t>），同意</w:t>
                  </w:r>
                  <w:r w:rsidR="00971CB3" w:rsidRPr="00762639">
                    <w:rPr>
                      <w:rFonts w:hint="eastAsia"/>
                      <w:bCs/>
                      <w:szCs w:val="21"/>
                    </w:rPr>
                    <w:t>中国石油化工股份有限公司中原油田分公司内蒙采油厂</w:t>
                  </w:r>
                  <w:r w:rsidRPr="006E544B">
                    <w:rPr>
                      <w:kern w:val="0"/>
                      <w:szCs w:val="21"/>
                    </w:rPr>
                    <w:t>在矿权范围开展油气勘探工作。</w:t>
                  </w:r>
                </w:p>
                <w:p w:rsidR="00D64B89" w:rsidRPr="006E544B" w:rsidRDefault="00184892" w:rsidP="00BD0E51">
                  <w:pPr>
                    <w:widowControl/>
                    <w:snapToGrid w:val="0"/>
                    <w:ind w:firstLineChars="200" w:firstLine="420"/>
                    <w:rPr>
                      <w:kern w:val="0"/>
                      <w:szCs w:val="21"/>
                    </w:rPr>
                  </w:pPr>
                  <w:r w:rsidRPr="00064C96">
                    <w:rPr>
                      <w:kern w:val="0"/>
                      <w:szCs w:val="21"/>
                    </w:rPr>
                    <w:t>本项目实施过程中</w:t>
                  </w:r>
                  <w:r>
                    <w:rPr>
                      <w:kern w:val="0"/>
                      <w:szCs w:val="21"/>
                    </w:rPr>
                    <w:t>钻井</w:t>
                  </w:r>
                  <w:r w:rsidRPr="00064C96">
                    <w:rPr>
                      <w:kern w:val="0"/>
                      <w:szCs w:val="21"/>
                    </w:rPr>
                    <w:t>废水</w:t>
                  </w:r>
                  <w:r>
                    <w:rPr>
                      <w:kern w:val="0"/>
                      <w:szCs w:val="21"/>
                    </w:rPr>
                    <w:t>循环利用</w:t>
                  </w:r>
                  <w:r>
                    <w:rPr>
                      <w:rFonts w:hint="eastAsia"/>
                      <w:kern w:val="0"/>
                      <w:szCs w:val="21"/>
                    </w:rPr>
                    <w:t>，</w:t>
                  </w:r>
                  <w:r w:rsidRPr="00064C96">
                    <w:rPr>
                      <w:kern w:val="0"/>
                      <w:szCs w:val="21"/>
                    </w:rPr>
                    <w:t>不外排</w:t>
                  </w:r>
                  <w:r>
                    <w:rPr>
                      <w:rFonts w:hint="eastAsia"/>
                      <w:kern w:val="0"/>
                      <w:szCs w:val="21"/>
                    </w:rPr>
                    <w:t>；</w:t>
                  </w:r>
                  <w:r w:rsidRPr="00064C96">
                    <w:rPr>
                      <w:rFonts w:hAnsi="宋体"/>
                      <w:color w:val="000000"/>
                      <w:kern w:val="0"/>
                      <w:szCs w:val="21"/>
                    </w:rPr>
                    <w:t>井下作业采取带罐作业</w:t>
                  </w:r>
                  <w:r>
                    <w:rPr>
                      <w:rFonts w:hAnsi="宋体"/>
                      <w:color w:val="000000"/>
                      <w:kern w:val="0"/>
                      <w:szCs w:val="21"/>
                    </w:rPr>
                    <w:t>方式</w:t>
                  </w:r>
                  <w:r w:rsidRPr="00064C96">
                    <w:rPr>
                      <w:rFonts w:hAnsi="宋体"/>
                      <w:color w:val="000000"/>
                      <w:kern w:val="0"/>
                      <w:szCs w:val="21"/>
                    </w:rPr>
                    <w:t>，井下作业废水全部回收，</w:t>
                  </w:r>
                  <w:r w:rsidRPr="00C93BDC">
                    <w:rPr>
                      <w:szCs w:val="21"/>
                    </w:rPr>
                    <w:t>洗井废水</w:t>
                  </w:r>
                  <w:r w:rsidRPr="00C93BDC">
                    <w:rPr>
                      <w:rFonts w:hint="eastAsia"/>
                      <w:szCs w:val="21"/>
                    </w:rPr>
                    <w:t>、</w:t>
                  </w:r>
                  <w:r w:rsidRPr="00C93BDC">
                    <w:rPr>
                      <w:szCs w:val="21"/>
                    </w:rPr>
                    <w:t>压裂返排液采用</w:t>
                  </w:r>
                  <w:r w:rsidRPr="00C93BDC">
                    <w:rPr>
                      <w:rFonts w:hint="eastAsia"/>
                      <w:szCs w:val="21"/>
                    </w:rPr>
                    <w:t>污水回收罐收集，其中洗井废水回收后可用于压裂液配制，压裂返排液</w:t>
                  </w:r>
                  <w:r w:rsidR="00FC32D0">
                    <w:rPr>
                      <w:rFonts w:hint="eastAsia"/>
                      <w:szCs w:val="21"/>
                    </w:rPr>
                    <w:t>即产即拉，</w:t>
                  </w:r>
                  <w:r w:rsidRPr="00C93BDC">
                    <w:rPr>
                      <w:szCs w:val="21"/>
                    </w:rPr>
                    <w:t>拉运至建设单位</w:t>
                  </w:r>
                  <w:r w:rsidRPr="00C93BDC">
                    <w:rPr>
                      <w:rFonts w:hint="eastAsia"/>
                      <w:szCs w:val="21"/>
                    </w:rPr>
                    <w:t>桑合</w:t>
                  </w:r>
                  <w:r w:rsidRPr="00C93BDC">
                    <w:rPr>
                      <w:szCs w:val="21"/>
                    </w:rPr>
                    <w:t>油田现有</w:t>
                  </w:r>
                  <w:r w:rsidRPr="00C93BDC">
                    <w:rPr>
                      <w:szCs w:val="21"/>
                    </w:rPr>
                    <w:t xml:space="preserve">1 </w:t>
                  </w:r>
                  <w:r w:rsidRPr="00C93BDC">
                    <w:rPr>
                      <w:szCs w:val="21"/>
                    </w:rPr>
                    <w:t>套污水处理装置处理</w:t>
                  </w:r>
                  <w:r w:rsidRPr="00064C96">
                    <w:rPr>
                      <w:rFonts w:hint="eastAsia"/>
                      <w:kern w:val="0"/>
                      <w:szCs w:val="21"/>
                    </w:rPr>
                    <w:t>，处理达标后回注现役油气藏</w:t>
                  </w:r>
                  <w:r w:rsidRPr="00064C96">
                    <w:rPr>
                      <w:kern w:val="0"/>
                      <w:szCs w:val="21"/>
                    </w:rPr>
                    <w:t>；</w:t>
                  </w:r>
                  <w:r w:rsidRPr="00064C96">
                    <w:rPr>
                      <w:rFonts w:hint="eastAsia"/>
                      <w:kern w:val="0"/>
                      <w:szCs w:val="21"/>
                    </w:rPr>
                    <w:t>废弃</w:t>
                  </w:r>
                  <w:r w:rsidRPr="00064C96">
                    <w:rPr>
                      <w:kern w:val="0"/>
                      <w:szCs w:val="21"/>
                    </w:rPr>
                    <w:t>泥浆、岩屑为一般固废，</w:t>
                  </w:r>
                  <w:r w:rsidRPr="00064C96">
                    <w:rPr>
                      <w:rFonts w:hAnsi="宋体"/>
                      <w:szCs w:val="21"/>
                    </w:rPr>
                    <w:t>定期拉运至内蒙古隆庆工程技术有限公司乌拉特中旗年产</w:t>
                  </w:r>
                  <w:r w:rsidRPr="00064C96">
                    <w:rPr>
                      <w:szCs w:val="21"/>
                    </w:rPr>
                    <w:t xml:space="preserve"> 2 </w:t>
                  </w:r>
                  <w:r w:rsidRPr="00064C96">
                    <w:rPr>
                      <w:rFonts w:hAnsi="宋体"/>
                      <w:szCs w:val="21"/>
                    </w:rPr>
                    <w:t>万吨三七灰土项目去集中处置</w:t>
                  </w:r>
                  <w:r w:rsidRPr="00064C96">
                    <w:rPr>
                      <w:kern w:val="0"/>
                      <w:szCs w:val="21"/>
                    </w:rPr>
                    <w:t>；生活垃圾集中收集后委托当地环卫部门处理；勘探结束后，对钻井场地进行恢复，有效减轻对生态的破坏和环境污染。</w:t>
                  </w:r>
                </w:p>
              </w:tc>
            </w:tr>
            <w:tr w:rsidR="00D64B89" w:rsidRPr="006E544B" w:rsidTr="00762639">
              <w:trPr>
                <w:trHeight w:val="2081"/>
                <w:jc w:val="center"/>
              </w:trPr>
              <w:tc>
                <w:tcPr>
                  <w:tcW w:w="321" w:type="pct"/>
                  <w:vAlign w:val="center"/>
                </w:tcPr>
                <w:p w:rsidR="00D64B89" w:rsidRPr="006E544B" w:rsidRDefault="00D64B89" w:rsidP="00B84CFB">
                  <w:pPr>
                    <w:widowControl/>
                    <w:snapToGrid w:val="0"/>
                    <w:spacing w:line="240" w:lineRule="exact"/>
                    <w:rPr>
                      <w:rFonts w:hAnsi="宋体"/>
                      <w:kern w:val="0"/>
                      <w:szCs w:val="21"/>
                    </w:rPr>
                  </w:pPr>
                  <w:r w:rsidRPr="006E544B">
                    <w:rPr>
                      <w:rFonts w:hAnsi="宋体" w:hint="eastAsia"/>
                      <w:kern w:val="0"/>
                      <w:szCs w:val="21"/>
                    </w:rPr>
                    <w:t>4.3</w:t>
                  </w:r>
                </w:p>
              </w:tc>
              <w:tc>
                <w:tcPr>
                  <w:tcW w:w="2324" w:type="pct"/>
                  <w:vAlign w:val="center"/>
                </w:tcPr>
                <w:p w:rsidR="00D64B89" w:rsidRPr="006E544B" w:rsidRDefault="00D64B89" w:rsidP="00B84CFB">
                  <w:pPr>
                    <w:widowControl/>
                    <w:snapToGrid w:val="0"/>
                    <w:rPr>
                      <w:kern w:val="0"/>
                      <w:szCs w:val="21"/>
                    </w:rPr>
                  </w:pPr>
                  <w:r w:rsidRPr="006E544B">
                    <w:rPr>
                      <w:rFonts w:hint="eastAsia"/>
                      <w:kern w:val="0"/>
                      <w:szCs w:val="21"/>
                    </w:rPr>
                    <w:t>坚持“预防为主、防治结合、过程控制”的原则，将矿山生态环境保护与恢复治理贯穿矿产资源开发的全过程。根据矿山生态环境保护与恢复治理的重点任务，合理确定矿山生态保护与恢复治理分区，优化矿山生产与生活空间格局。采用新技术、新方法、新工艺提高矿山生态环境保护和恢复治理水平。</w:t>
                  </w:r>
                </w:p>
              </w:tc>
              <w:tc>
                <w:tcPr>
                  <w:tcW w:w="2355" w:type="pct"/>
                  <w:vAlign w:val="center"/>
                </w:tcPr>
                <w:p w:rsidR="00D64B89" w:rsidRPr="006E544B" w:rsidRDefault="00D64B89" w:rsidP="00BD0E51">
                  <w:pPr>
                    <w:widowControl/>
                    <w:snapToGrid w:val="0"/>
                    <w:ind w:firstLineChars="200" w:firstLine="420"/>
                    <w:rPr>
                      <w:kern w:val="0"/>
                      <w:szCs w:val="21"/>
                    </w:rPr>
                  </w:pPr>
                  <w:r w:rsidRPr="006E544B">
                    <w:rPr>
                      <w:kern w:val="0"/>
                      <w:szCs w:val="21"/>
                    </w:rPr>
                    <w:t>本项目在实施过程中坚持</w:t>
                  </w:r>
                  <w:r w:rsidRPr="006E544B">
                    <w:rPr>
                      <w:rFonts w:hint="eastAsia"/>
                      <w:kern w:val="0"/>
                      <w:szCs w:val="21"/>
                    </w:rPr>
                    <w:t>“</w:t>
                  </w:r>
                  <w:r w:rsidRPr="006E544B">
                    <w:rPr>
                      <w:kern w:val="0"/>
                      <w:szCs w:val="21"/>
                    </w:rPr>
                    <w:t>预防为主、防治结合、过程控制</w:t>
                  </w:r>
                  <w:r w:rsidRPr="006E544B">
                    <w:rPr>
                      <w:rFonts w:hint="eastAsia"/>
                      <w:kern w:val="0"/>
                      <w:szCs w:val="21"/>
                    </w:rPr>
                    <w:t>”</w:t>
                  </w:r>
                  <w:r w:rsidRPr="006E544B">
                    <w:rPr>
                      <w:kern w:val="0"/>
                      <w:szCs w:val="21"/>
                    </w:rPr>
                    <w:t>的原则，将生态环境保护与恢复治理贯穿油气资源开发的全过程。</w:t>
                  </w:r>
                </w:p>
              </w:tc>
            </w:tr>
            <w:tr w:rsidR="00D64B89" w:rsidRPr="006E544B" w:rsidTr="00762639">
              <w:trPr>
                <w:trHeight w:val="2648"/>
                <w:jc w:val="center"/>
              </w:trPr>
              <w:tc>
                <w:tcPr>
                  <w:tcW w:w="321" w:type="pct"/>
                  <w:vAlign w:val="center"/>
                </w:tcPr>
                <w:p w:rsidR="00D64B89" w:rsidRPr="006E544B" w:rsidRDefault="00D64B89" w:rsidP="00B84CFB">
                  <w:pPr>
                    <w:widowControl/>
                    <w:snapToGrid w:val="0"/>
                    <w:rPr>
                      <w:kern w:val="0"/>
                      <w:szCs w:val="21"/>
                    </w:rPr>
                  </w:pPr>
                  <w:r w:rsidRPr="006E544B">
                    <w:rPr>
                      <w:kern w:val="0"/>
                      <w:szCs w:val="21"/>
                    </w:rPr>
                    <w:t>5.7</w:t>
                  </w:r>
                </w:p>
              </w:tc>
              <w:tc>
                <w:tcPr>
                  <w:tcW w:w="2324" w:type="pct"/>
                  <w:vAlign w:val="center"/>
                </w:tcPr>
                <w:p w:rsidR="00D64B89" w:rsidRPr="006E544B" w:rsidRDefault="00D64B89" w:rsidP="00B84CFB">
                  <w:pPr>
                    <w:widowControl/>
                    <w:snapToGrid w:val="0"/>
                    <w:rPr>
                      <w:kern w:val="0"/>
                      <w:szCs w:val="21"/>
                    </w:rPr>
                  </w:pPr>
                  <w:r w:rsidRPr="006E544B">
                    <w:rPr>
                      <w:kern w:val="0"/>
                      <w:szCs w:val="21"/>
                    </w:rPr>
                    <w:t>采矿产生的固体废物，应在专用场所堆放，并采取措施防止二次污染；禁止向河流、湖泊、水库等水体及行洪渠道排放岩土、含油垃圾、泥浆、煤渣、煤</w:t>
                  </w:r>
                  <w:r w:rsidRPr="006E544B">
                    <w:rPr>
                      <w:rFonts w:hint="eastAsia"/>
                      <w:kern w:val="0"/>
                      <w:szCs w:val="21"/>
                    </w:rPr>
                    <w:t>矸</w:t>
                  </w:r>
                  <w:r w:rsidRPr="006E544B">
                    <w:rPr>
                      <w:kern w:val="0"/>
                      <w:szCs w:val="21"/>
                    </w:rPr>
                    <w:t>石和其他固体废物。</w:t>
                  </w:r>
                </w:p>
              </w:tc>
              <w:tc>
                <w:tcPr>
                  <w:tcW w:w="2355" w:type="pct"/>
                  <w:vAlign w:val="center"/>
                </w:tcPr>
                <w:p w:rsidR="00D64B89" w:rsidRPr="006E544B" w:rsidRDefault="00D64B89" w:rsidP="00BD0E51">
                  <w:pPr>
                    <w:widowControl/>
                    <w:snapToGrid w:val="0"/>
                    <w:ind w:firstLineChars="200" w:firstLine="420"/>
                    <w:rPr>
                      <w:kern w:val="0"/>
                      <w:szCs w:val="21"/>
                    </w:rPr>
                  </w:pPr>
                  <w:r w:rsidRPr="006E544B">
                    <w:rPr>
                      <w:kern w:val="0"/>
                      <w:szCs w:val="21"/>
                    </w:rPr>
                    <w:t>本项目</w:t>
                  </w:r>
                  <w:r w:rsidR="00971CB3" w:rsidRPr="00B1648D">
                    <w:rPr>
                      <w:rFonts w:hAnsi="宋体" w:hint="eastAsia"/>
                      <w:kern w:val="0"/>
                      <w:szCs w:val="21"/>
                    </w:rPr>
                    <w:t>钻井废泥浆</w:t>
                  </w:r>
                  <w:r w:rsidR="00971CB3" w:rsidRPr="00B1648D">
                    <w:rPr>
                      <w:rFonts w:hint="eastAsia"/>
                      <w:szCs w:val="21"/>
                    </w:rPr>
                    <w:t>属于一般工业固体废物，</w:t>
                  </w:r>
                  <w:r w:rsidR="00971CB3" w:rsidRPr="00B1648D">
                    <w:rPr>
                      <w:rFonts w:ascii="宋体" w:hAnsi="宋体" w:hint="eastAsia"/>
                      <w:kern w:val="0"/>
                      <w:szCs w:val="21"/>
                    </w:rPr>
                    <w:t>钻井过程中产生的废钻井泥浆、岩屑暂存于</w:t>
                  </w:r>
                  <w:r w:rsidR="00D24064" w:rsidRPr="006200BF">
                    <w:rPr>
                      <w:rFonts w:ascii="宋体" w:hAnsi="宋体" w:hint="eastAsia"/>
                      <w:kern w:val="0"/>
                      <w:szCs w:val="21"/>
                    </w:rPr>
                    <w:t>泥浆</w:t>
                  </w:r>
                  <w:r w:rsidR="00D24064">
                    <w:rPr>
                      <w:rFonts w:ascii="宋体" w:hAnsi="宋体" w:hint="eastAsia"/>
                      <w:kern w:val="0"/>
                      <w:szCs w:val="21"/>
                    </w:rPr>
                    <w:t>循环储罐</w:t>
                  </w:r>
                  <w:r w:rsidR="00D24064" w:rsidRPr="006200BF">
                    <w:rPr>
                      <w:rFonts w:ascii="宋体" w:hAnsi="宋体" w:hint="eastAsia"/>
                      <w:kern w:val="0"/>
                      <w:szCs w:val="21"/>
                    </w:rPr>
                    <w:t>中，</w:t>
                  </w:r>
                  <w:r w:rsidR="00D24064" w:rsidRPr="00E13296">
                    <w:rPr>
                      <w:rFonts w:hAnsi="宋体"/>
                      <w:szCs w:val="21"/>
                    </w:rPr>
                    <w:t>定期拉运至内蒙古隆庆工程技术有限公司乌拉特中旗年产</w:t>
                  </w:r>
                  <w:r w:rsidR="00D24064" w:rsidRPr="00E13296">
                    <w:rPr>
                      <w:szCs w:val="21"/>
                    </w:rPr>
                    <w:t xml:space="preserve"> 2 </w:t>
                  </w:r>
                  <w:r w:rsidR="00D24064" w:rsidRPr="00E13296">
                    <w:rPr>
                      <w:rFonts w:hAnsi="宋体"/>
                      <w:szCs w:val="21"/>
                    </w:rPr>
                    <w:t>万吨三七灰土项目去集中处置</w:t>
                  </w:r>
                  <w:r w:rsidRPr="006E544B">
                    <w:rPr>
                      <w:bCs/>
                      <w:kern w:val="0"/>
                      <w:szCs w:val="21"/>
                    </w:rPr>
                    <w:t>。</w:t>
                  </w:r>
                </w:p>
              </w:tc>
            </w:tr>
            <w:tr w:rsidR="00D64B89" w:rsidRPr="006E544B" w:rsidTr="00762639">
              <w:trPr>
                <w:trHeight w:val="1238"/>
                <w:jc w:val="center"/>
              </w:trPr>
              <w:tc>
                <w:tcPr>
                  <w:tcW w:w="321" w:type="pct"/>
                  <w:vMerge w:val="restart"/>
                  <w:vAlign w:val="center"/>
                </w:tcPr>
                <w:p w:rsidR="00D64B89" w:rsidRPr="006E544B" w:rsidRDefault="00D64B89" w:rsidP="00B84CFB">
                  <w:pPr>
                    <w:widowControl/>
                    <w:snapToGrid w:val="0"/>
                    <w:rPr>
                      <w:kern w:val="0"/>
                      <w:szCs w:val="21"/>
                    </w:rPr>
                  </w:pPr>
                  <w:r w:rsidRPr="006E544B">
                    <w:rPr>
                      <w:kern w:val="0"/>
                      <w:szCs w:val="21"/>
                    </w:rPr>
                    <w:t>5.8</w:t>
                  </w:r>
                </w:p>
              </w:tc>
              <w:tc>
                <w:tcPr>
                  <w:tcW w:w="2324" w:type="pct"/>
                  <w:vMerge w:val="restart"/>
                  <w:vAlign w:val="center"/>
                </w:tcPr>
                <w:p w:rsidR="00D64B89" w:rsidRPr="006E544B" w:rsidRDefault="00D64B89" w:rsidP="00B84CFB">
                  <w:pPr>
                    <w:widowControl/>
                    <w:snapToGrid w:val="0"/>
                    <w:rPr>
                      <w:kern w:val="0"/>
                      <w:szCs w:val="21"/>
                    </w:rPr>
                  </w:pPr>
                  <w:r w:rsidRPr="006E544B">
                    <w:rPr>
                      <w:kern w:val="0"/>
                      <w:szCs w:val="21"/>
                    </w:rPr>
                    <w:t>评估采矿活动对地表</w:t>
                  </w:r>
                  <w:r w:rsidRPr="006E544B">
                    <w:rPr>
                      <w:rFonts w:hint="eastAsia"/>
                      <w:kern w:val="0"/>
                      <w:szCs w:val="21"/>
                    </w:rPr>
                    <w:t>水</w:t>
                  </w:r>
                  <w:r w:rsidRPr="006E544B">
                    <w:rPr>
                      <w:kern w:val="0"/>
                      <w:szCs w:val="21"/>
                    </w:rPr>
                    <w:t>和地下水的影响，避免破坏流域水平衡</w:t>
                  </w:r>
                  <w:r w:rsidRPr="006E544B">
                    <w:rPr>
                      <w:rFonts w:hint="eastAsia"/>
                      <w:kern w:val="0"/>
                      <w:szCs w:val="21"/>
                    </w:rPr>
                    <w:t>和</w:t>
                  </w:r>
                  <w:r w:rsidRPr="006E544B">
                    <w:rPr>
                      <w:kern w:val="0"/>
                      <w:szCs w:val="21"/>
                    </w:rPr>
                    <w:t>污染水环境；采矿区与河道之间应保留环境安全距离，防止采矿对河流生物、河岸植被、河流水环境功能和防洪安全造成破坏性影响。</w:t>
                  </w:r>
                </w:p>
              </w:tc>
              <w:tc>
                <w:tcPr>
                  <w:tcW w:w="2355" w:type="pct"/>
                  <w:vAlign w:val="center"/>
                </w:tcPr>
                <w:p w:rsidR="00D64B89" w:rsidRPr="006E544B" w:rsidRDefault="00184892" w:rsidP="00BD0E51">
                  <w:pPr>
                    <w:snapToGrid w:val="0"/>
                    <w:ind w:firstLineChars="200" w:firstLine="420"/>
                    <w:rPr>
                      <w:kern w:val="0"/>
                      <w:szCs w:val="21"/>
                    </w:rPr>
                  </w:pPr>
                  <w:r w:rsidRPr="00064C96">
                    <w:rPr>
                      <w:kern w:val="0"/>
                      <w:szCs w:val="21"/>
                    </w:rPr>
                    <w:t>本项目实施过程中</w:t>
                  </w:r>
                  <w:r>
                    <w:rPr>
                      <w:kern w:val="0"/>
                      <w:szCs w:val="21"/>
                    </w:rPr>
                    <w:t>钻井</w:t>
                  </w:r>
                  <w:r w:rsidRPr="00064C96">
                    <w:rPr>
                      <w:kern w:val="0"/>
                      <w:szCs w:val="21"/>
                    </w:rPr>
                    <w:t>废水</w:t>
                  </w:r>
                  <w:r>
                    <w:rPr>
                      <w:kern w:val="0"/>
                      <w:szCs w:val="21"/>
                    </w:rPr>
                    <w:t>循环利用</w:t>
                  </w:r>
                  <w:r>
                    <w:rPr>
                      <w:rFonts w:hint="eastAsia"/>
                      <w:kern w:val="0"/>
                      <w:szCs w:val="21"/>
                    </w:rPr>
                    <w:t>，</w:t>
                  </w:r>
                  <w:r w:rsidRPr="00064C96">
                    <w:rPr>
                      <w:kern w:val="0"/>
                      <w:szCs w:val="21"/>
                    </w:rPr>
                    <w:t>不外排</w:t>
                  </w:r>
                  <w:r>
                    <w:rPr>
                      <w:rFonts w:hint="eastAsia"/>
                      <w:kern w:val="0"/>
                      <w:szCs w:val="21"/>
                    </w:rPr>
                    <w:t>；</w:t>
                  </w:r>
                  <w:r w:rsidRPr="00064C96">
                    <w:rPr>
                      <w:rFonts w:hAnsi="宋体"/>
                      <w:color w:val="000000"/>
                      <w:kern w:val="0"/>
                      <w:szCs w:val="21"/>
                    </w:rPr>
                    <w:t>井下作业采取带罐作业</w:t>
                  </w:r>
                  <w:r>
                    <w:rPr>
                      <w:rFonts w:hAnsi="宋体"/>
                      <w:color w:val="000000"/>
                      <w:kern w:val="0"/>
                      <w:szCs w:val="21"/>
                    </w:rPr>
                    <w:t>方式</w:t>
                  </w:r>
                  <w:r w:rsidRPr="00064C96">
                    <w:rPr>
                      <w:rFonts w:hAnsi="宋体"/>
                      <w:color w:val="000000"/>
                      <w:kern w:val="0"/>
                      <w:szCs w:val="21"/>
                    </w:rPr>
                    <w:t>，井下作业废水全部回收，</w:t>
                  </w:r>
                  <w:r w:rsidRPr="009F7241">
                    <w:rPr>
                      <w:szCs w:val="21"/>
                    </w:rPr>
                    <w:t>洗井废水</w:t>
                  </w:r>
                  <w:r w:rsidRPr="009F7241">
                    <w:rPr>
                      <w:rFonts w:hint="eastAsia"/>
                      <w:szCs w:val="21"/>
                    </w:rPr>
                    <w:t>、</w:t>
                  </w:r>
                  <w:r w:rsidRPr="009F7241">
                    <w:rPr>
                      <w:szCs w:val="21"/>
                    </w:rPr>
                    <w:t>压裂返排液采用</w:t>
                  </w:r>
                  <w:r w:rsidRPr="009F7241">
                    <w:rPr>
                      <w:rFonts w:hint="eastAsia"/>
                      <w:szCs w:val="21"/>
                    </w:rPr>
                    <w:t>污水回收罐收集</w:t>
                  </w:r>
                  <w:r w:rsidRPr="00C93BDC">
                    <w:rPr>
                      <w:rFonts w:hint="eastAsia"/>
                      <w:szCs w:val="21"/>
                    </w:rPr>
                    <w:t>，其中洗井废水回收后可用于压裂液配制，压裂返排液</w:t>
                  </w:r>
                  <w:r w:rsidR="00FC32D0">
                    <w:rPr>
                      <w:rFonts w:hint="eastAsia"/>
                      <w:szCs w:val="21"/>
                    </w:rPr>
                    <w:t>即产即拉，</w:t>
                  </w:r>
                  <w:r w:rsidRPr="00C93BDC">
                    <w:rPr>
                      <w:szCs w:val="21"/>
                    </w:rPr>
                    <w:t>拉运至建设单位</w:t>
                  </w:r>
                  <w:r w:rsidRPr="00C93BDC">
                    <w:rPr>
                      <w:rFonts w:hint="eastAsia"/>
                      <w:szCs w:val="21"/>
                    </w:rPr>
                    <w:t>桑合</w:t>
                  </w:r>
                  <w:r w:rsidRPr="00C93BDC">
                    <w:rPr>
                      <w:szCs w:val="21"/>
                    </w:rPr>
                    <w:lastRenderedPageBreak/>
                    <w:t>油田现有</w:t>
                  </w:r>
                  <w:r w:rsidRPr="00C93BDC">
                    <w:rPr>
                      <w:szCs w:val="21"/>
                    </w:rPr>
                    <w:t xml:space="preserve">1 </w:t>
                  </w:r>
                  <w:r w:rsidRPr="00C93BDC">
                    <w:rPr>
                      <w:szCs w:val="21"/>
                    </w:rPr>
                    <w:t>套污水处理装置处理</w:t>
                  </w:r>
                  <w:r w:rsidRPr="00064C96">
                    <w:rPr>
                      <w:rFonts w:hint="eastAsia"/>
                      <w:kern w:val="0"/>
                      <w:szCs w:val="21"/>
                    </w:rPr>
                    <w:t>，处理达标后回注现役油气藏</w:t>
                  </w:r>
                  <w:r w:rsidRPr="00064C96">
                    <w:rPr>
                      <w:kern w:val="0"/>
                      <w:szCs w:val="21"/>
                    </w:rPr>
                    <w:t>，不会对地表水环境造成不利影响。</w:t>
                  </w:r>
                </w:p>
              </w:tc>
            </w:tr>
            <w:tr w:rsidR="00D64B89" w:rsidRPr="006E544B" w:rsidTr="00762639">
              <w:trPr>
                <w:trHeight w:val="2561"/>
                <w:jc w:val="center"/>
              </w:trPr>
              <w:tc>
                <w:tcPr>
                  <w:tcW w:w="321" w:type="pct"/>
                  <w:vMerge/>
                  <w:vAlign w:val="center"/>
                </w:tcPr>
                <w:p w:rsidR="00D64B89" w:rsidRPr="006E544B" w:rsidRDefault="00D64B89" w:rsidP="00B84CFB">
                  <w:pPr>
                    <w:widowControl/>
                    <w:rPr>
                      <w:kern w:val="0"/>
                      <w:szCs w:val="21"/>
                    </w:rPr>
                  </w:pPr>
                </w:p>
              </w:tc>
              <w:tc>
                <w:tcPr>
                  <w:tcW w:w="2324" w:type="pct"/>
                  <w:vMerge/>
                  <w:vAlign w:val="center"/>
                </w:tcPr>
                <w:p w:rsidR="00D64B89" w:rsidRPr="006E544B" w:rsidRDefault="00D64B89" w:rsidP="00B84CFB">
                  <w:pPr>
                    <w:widowControl/>
                    <w:rPr>
                      <w:kern w:val="0"/>
                      <w:szCs w:val="21"/>
                    </w:rPr>
                  </w:pPr>
                </w:p>
              </w:tc>
              <w:tc>
                <w:tcPr>
                  <w:tcW w:w="2355" w:type="pct"/>
                  <w:vAlign w:val="center"/>
                </w:tcPr>
                <w:p w:rsidR="00D64B89" w:rsidRPr="006E544B" w:rsidRDefault="00D64B89" w:rsidP="00BD0E51">
                  <w:pPr>
                    <w:widowControl/>
                    <w:snapToGrid w:val="0"/>
                    <w:ind w:firstLineChars="200" w:firstLine="420"/>
                    <w:rPr>
                      <w:kern w:val="0"/>
                      <w:szCs w:val="21"/>
                    </w:rPr>
                  </w:pPr>
                  <w:r w:rsidRPr="006E544B">
                    <w:rPr>
                      <w:kern w:val="0"/>
                      <w:szCs w:val="21"/>
                    </w:rPr>
                    <w:t>本项目钻进过程中保持平衡操作，并对钻井液进行实时监控。采用无毒的钻井液，配备足够量、高效的堵漏剂等，防止钻井液泄漏。每次钻井结束后的固井作业可有效封隔地层与套管之间的环空，防止污染地下水。作业用材料集中放置在防渗漏地面，防止对地下水的污染。</w:t>
                  </w:r>
                </w:p>
              </w:tc>
            </w:tr>
            <w:tr w:rsidR="00D64B89" w:rsidRPr="006E544B" w:rsidTr="00762639">
              <w:trPr>
                <w:trHeight w:val="1393"/>
                <w:jc w:val="center"/>
              </w:trPr>
              <w:tc>
                <w:tcPr>
                  <w:tcW w:w="321" w:type="pct"/>
                  <w:vAlign w:val="center"/>
                </w:tcPr>
                <w:p w:rsidR="00D64B89" w:rsidRPr="006E544B" w:rsidRDefault="00D64B89" w:rsidP="00B84CFB">
                  <w:pPr>
                    <w:widowControl/>
                    <w:snapToGrid w:val="0"/>
                    <w:rPr>
                      <w:kern w:val="0"/>
                      <w:szCs w:val="21"/>
                    </w:rPr>
                  </w:pPr>
                  <w:r w:rsidRPr="006E544B">
                    <w:rPr>
                      <w:kern w:val="0"/>
                      <w:szCs w:val="21"/>
                    </w:rPr>
                    <w:t>5.9</w:t>
                  </w:r>
                </w:p>
              </w:tc>
              <w:tc>
                <w:tcPr>
                  <w:tcW w:w="2324" w:type="pct"/>
                  <w:vAlign w:val="center"/>
                </w:tcPr>
                <w:p w:rsidR="00D64B89" w:rsidRPr="006E544B" w:rsidRDefault="00D64B89" w:rsidP="00B84CFB">
                  <w:pPr>
                    <w:widowControl/>
                    <w:snapToGrid w:val="0"/>
                    <w:rPr>
                      <w:kern w:val="0"/>
                      <w:szCs w:val="21"/>
                    </w:rPr>
                  </w:pPr>
                  <w:r w:rsidRPr="006E544B">
                    <w:rPr>
                      <w:kern w:val="0"/>
                      <w:szCs w:val="21"/>
                    </w:rPr>
                    <w:t>矿区专用道路选线应绕避环境敏感区和环境敏</w:t>
                  </w:r>
                  <w:r w:rsidRPr="006E544B">
                    <w:rPr>
                      <w:rFonts w:hint="eastAsia"/>
                      <w:kern w:val="0"/>
                      <w:szCs w:val="21"/>
                    </w:rPr>
                    <w:t>感</w:t>
                  </w:r>
                  <w:r w:rsidRPr="006E544B">
                    <w:rPr>
                      <w:kern w:val="0"/>
                      <w:szCs w:val="21"/>
                    </w:rPr>
                    <w:t>点，防止对环境保护目标造成不利影响。</w:t>
                  </w:r>
                </w:p>
              </w:tc>
              <w:tc>
                <w:tcPr>
                  <w:tcW w:w="2355" w:type="pct"/>
                  <w:vAlign w:val="center"/>
                </w:tcPr>
                <w:p w:rsidR="00D64B89" w:rsidRPr="006E544B" w:rsidRDefault="00D64B89" w:rsidP="00BD0E51">
                  <w:pPr>
                    <w:widowControl/>
                    <w:snapToGrid w:val="0"/>
                    <w:ind w:firstLineChars="200" w:firstLine="420"/>
                    <w:rPr>
                      <w:kern w:val="0"/>
                      <w:szCs w:val="21"/>
                    </w:rPr>
                  </w:pPr>
                  <w:r>
                    <w:rPr>
                      <w:kern w:val="0"/>
                      <w:szCs w:val="21"/>
                    </w:rPr>
                    <w:t>本项目充分利用现有乡村道路，新建少量进场道路，</w:t>
                  </w:r>
                  <w:r>
                    <w:rPr>
                      <w:rFonts w:hint="eastAsia"/>
                      <w:kern w:val="0"/>
                      <w:szCs w:val="21"/>
                    </w:rPr>
                    <w:t>运输车辆</w:t>
                  </w:r>
                  <w:r>
                    <w:rPr>
                      <w:kern w:val="0"/>
                      <w:szCs w:val="21"/>
                    </w:rPr>
                    <w:t>通过</w:t>
                  </w:r>
                  <w:r>
                    <w:rPr>
                      <w:rFonts w:hint="eastAsia"/>
                      <w:kern w:val="0"/>
                      <w:szCs w:val="21"/>
                    </w:rPr>
                    <w:t>时</w:t>
                  </w:r>
                  <w:r>
                    <w:rPr>
                      <w:kern w:val="0"/>
                      <w:szCs w:val="21"/>
                    </w:rPr>
                    <w:t>减速慢行</w:t>
                  </w:r>
                  <w:r>
                    <w:rPr>
                      <w:rFonts w:hint="eastAsia"/>
                      <w:kern w:val="0"/>
                      <w:szCs w:val="21"/>
                    </w:rPr>
                    <w:t>，合理调配车辆来往行车密度，尽量避开附近村民休息时间</w:t>
                  </w:r>
                  <w:r w:rsidRPr="006E544B">
                    <w:rPr>
                      <w:kern w:val="0"/>
                      <w:szCs w:val="21"/>
                    </w:rPr>
                    <w:t>。</w:t>
                  </w:r>
                </w:p>
              </w:tc>
            </w:tr>
            <w:tr w:rsidR="00D64B89" w:rsidRPr="006E544B" w:rsidTr="00762639">
              <w:trPr>
                <w:trHeight w:val="3678"/>
                <w:jc w:val="center"/>
              </w:trPr>
              <w:tc>
                <w:tcPr>
                  <w:tcW w:w="321" w:type="pct"/>
                  <w:vAlign w:val="center"/>
                </w:tcPr>
                <w:p w:rsidR="00D64B89" w:rsidRPr="006E544B" w:rsidRDefault="00D64B89" w:rsidP="00B84CFB">
                  <w:pPr>
                    <w:widowControl/>
                    <w:snapToGrid w:val="0"/>
                    <w:rPr>
                      <w:kern w:val="0"/>
                      <w:szCs w:val="21"/>
                    </w:rPr>
                  </w:pPr>
                  <w:r w:rsidRPr="006E544B">
                    <w:rPr>
                      <w:kern w:val="0"/>
                      <w:szCs w:val="21"/>
                    </w:rPr>
                    <w:t>5.10</w:t>
                  </w:r>
                </w:p>
              </w:tc>
              <w:tc>
                <w:tcPr>
                  <w:tcW w:w="2324" w:type="pct"/>
                  <w:vAlign w:val="center"/>
                </w:tcPr>
                <w:p w:rsidR="00D64B89" w:rsidRPr="006E544B" w:rsidRDefault="00D64B89" w:rsidP="00B84CFB">
                  <w:pPr>
                    <w:widowControl/>
                    <w:snapToGrid w:val="0"/>
                    <w:rPr>
                      <w:kern w:val="0"/>
                      <w:szCs w:val="21"/>
                    </w:rPr>
                  </w:pPr>
                  <w:r w:rsidRPr="006E544B">
                    <w:rPr>
                      <w:kern w:val="0"/>
                      <w:szCs w:val="21"/>
                    </w:rPr>
                    <w:t>对矿区耕作土壤的剥离，应对耕作层和心土层单独剥离与回填，表土剥离厚度一般情况下不少于</w:t>
                  </w:r>
                  <w:r w:rsidRPr="006E544B">
                    <w:rPr>
                      <w:kern w:val="0"/>
                      <w:szCs w:val="21"/>
                    </w:rPr>
                    <w:t>30cm</w:t>
                  </w:r>
                  <w:r w:rsidRPr="006E544B">
                    <w:rPr>
                      <w:kern w:val="0"/>
                      <w:szCs w:val="21"/>
                    </w:rPr>
                    <w:t>；对矿区非耕作土壤的采集，应对表土层进行单独剥离，如果表</w:t>
                  </w:r>
                  <w:r w:rsidRPr="006E544B">
                    <w:rPr>
                      <w:rFonts w:hint="eastAsia"/>
                      <w:kern w:val="0"/>
                      <w:szCs w:val="21"/>
                    </w:rPr>
                    <w:t>土</w:t>
                  </w:r>
                  <w:r w:rsidRPr="006E544B">
                    <w:rPr>
                      <w:kern w:val="0"/>
                      <w:szCs w:val="21"/>
                    </w:rPr>
                    <w:t>层厚度小于</w:t>
                  </w:r>
                  <w:r w:rsidRPr="006E544B">
                    <w:rPr>
                      <w:kern w:val="0"/>
                      <w:szCs w:val="21"/>
                    </w:rPr>
                    <w:t>20cm</w:t>
                  </w:r>
                  <w:r w:rsidRPr="006E544B">
                    <w:rPr>
                      <w:kern w:val="0"/>
                      <w:szCs w:val="21"/>
                    </w:rPr>
                    <w:t>，则将表土层及其下面贴近的心土层一起构成的至少</w:t>
                  </w:r>
                  <w:r w:rsidRPr="006E544B">
                    <w:rPr>
                      <w:kern w:val="0"/>
                      <w:szCs w:val="21"/>
                    </w:rPr>
                    <w:t>20cm</w:t>
                  </w:r>
                  <w:r w:rsidRPr="006E544B">
                    <w:rPr>
                      <w:kern w:val="0"/>
                      <w:szCs w:val="21"/>
                    </w:rPr>
                    <w:t>厚的土层进行单独剥离；高寒区表土剥离应保留好草皮层，剥离厚度不少于</w:t>
                  </w:r>
                  <w:r w:rsidRPr="006E544B">
                    <w:rPr>
                      <w:kern w:val="0"/>
                      <w:szCs w:val="21"/>
                    </w:rPr>
                    <w:t>20cm</w:t>
                  </w:r>
                  <w:r w:rsidRPr="006E544B">
                    <w:rPr>
                      <w:kern w:val="0"/>
                      <w:szCs w:val="21"/>
                    </w:rPr>
                    <w:t>。剥离的表层土壤不能及时铺覆到已整</w:t>
                  </w:r>
                  <w:r w:rsidRPr="006E544B">
                    <w:rPr>
                      <w:rFonts w:hint="eastAsia"/>
                      <w:kern w:val="0"/>
                      <w:szCs w:val="21"/>
                    </w:rPr>
                    <w:t>治</w:t>
                  </w:r>
                  <w:r w:rsidRPr="006E544B">
                    <w:rPr>
                      <w:kern w:val="0"/>
                      <w:szCs w:val="21"/>
                    </w:rPr>
                    <w:t>场地的，应选择适宜的场地进行堆存，并采取围挡等措施防止水土流失。</w:t>
                  </w:r>
                </w:p>
              </w:tc>
              <w:tc>
                <w:tcPr>
                  <w:tcW w:w="2355" w:type="pct"/>
                  <w:vAlign w:val="center"/>
                </w:tcPr>
                <w:p w:rsidR="00D64B89" w:rsidRPr="006E544B" w:rsidRDefault="00D64B89" w:rsidP="005524A7">
                  <w:pPr>
                    <w:widowControl/>
                    <w:snapToGrid w:val="0"/>
                    <w:ind w:firstLineChars="200" w:firstLine="420"/>
                    <w:rPr>
                      <w:kern w:val="0"/>
                      <w:szCs w:val="21"/>
                    </w:rPr>
                  </w:pPr>
                  <w:r w:rsidRPr="00F01723">
                    <w:rPr>
                      <w:rFonts w:hint="eastAsia"/>
                      <w:kern w:val="0"/>
                      <w:szCs w:val="21"/>
                    </w:rPr>
                    <w:t>项目</w:t>
                  </w:r>
                  <w:r w:rsidRPr="00F01723">
                    <w:rPr>
                      <w:kern w:val="0"/>
                      <w:szCs w:val="21"/>
                    </w:rPr>
                    <w:t>临时</w:t>
                  </w:r>
                  <w:r w:rsidR="00971CB3">
                    <w:rPr>
                      <w:rFonts w:hint="eastAsia"/>
                      <w:kern w:val="0"/>
                      <w:szCs w:val="21"/>
                    </w:rPr>
                    <w:t>占地</w:t>
                  </w:r>
                  <w:r w:rsidR="00971CB3">
                    <w:rPr>
                      <w:kern w:val="0"/>
                      <w:szCs w:val="21"/>
                    </w:rPr>
                    <w:t>面积为</w:t>
                  </w:r>
                  <w:r w:rsidR="00440C49">
                    <w:rPr>
                      <w:rFonts w:hAnsi="宋体" w:hint="eastAsia"/>
                      <w:szCs w:val="21"/>
                    </w:rPr>
                    <w:t>11390</w:t>
                  </w:r>
                  <w:r w:rsidRPr="00F01723">
                    <w:rPr>
                      <w:rFonts w:hint="eastAsia"/>
                      <w:kern w:val="0"/>
                      <w:szCs w:val="21"/>
                    </w:rPr>
                    <w:t>m</w:t>
                  </w:r>
                  <w:r w:rsidRPr="00F01723">
                    <w:rPr>
                      <w:rFonts w:hint="eastAsia"/>
                      <w:kern w:val="0"/>
                      <w:szCs w:val="21"/>
                      <w:vertAlign w:val="superscript"/>
                    </w:rPr>
                    <w:t>2</w:t>
                  </w:r>
                  <w:r w:rsidRPr="006E544B">
                    <w:rPr>
                      <w:kern w:val="0"/>
                      <w:szCs w:val="21"/>
                    </w:rPr>
                    <w:t>。</w:t>
                  </w:r>
                  <w:r>
                    <w:rPr>
                      <w:kern w:val="0"/>
                      <w:szCs w:val="21"/>
                    </w:rPr>
                    <w:t>施工前按要求对表土进行剥离和堆存，剥离厚度为</w:t>
                  </w:r>
                  <w:r w:rsidR="005524A7">
                    <w:rPr>
                      <w:rFonts w:hint="eastAsia"/>
                      <w:kern w:val="0"/>
                      <w:szCs w:val="21"/>
                    </w:rPr>
                    <w:t>2</w:t>
                  </w:r>
                  <w:r>
                    <w:rPr>
                      <w:kern w:val="0"/>
                      <w:szCs w:val="21"/>
                    </w:rPr>
                    <w:t>0cm</w:t>
                  </w:r>
                  <w:r>
                    <w:rPr>
                      <w:rFonts w:hint="eastAsia"/>
                      <w:kern w:val="0"/>
                      <w:szCs w:val="21"/>
                    </w:rPr>
                    <w:t>，</w:t>
                  </w:r>
                  <w:r>
                    <w:rPr>
                      <w:kern w:val="0"/>
                      <w:szCs w:val="21"/>
                    </w:rPr>
                    <w:t>将表土集中堆放在不影响临时用地使用的边界处。堆土区</w:t>
                  </w:r>
                  <w:r>
                    <w:rPr>
                      <w:rFonts w:hint="eastAsia"/>
                      <w:kern w:val="0"/>
                      <w:szCs w:val="21"/>
                    </w:rPr>
                    <w:t>为</w:t>
                  </w:r>
                  <w:r>
                    <w:rPr>
                      <w:rFonts w:hint="eastAsia"/>
                      <w:kern w:val="0"/>
                      <w:szCs w:val="21"/>
                    </w:rPr>
                    <w:t>45</w:t>
                  </w:r>
                  <w:r>
                    <w:rPr>
                      <w:kern w:val="0"/>
                      <w:szCs w:val="21"/>
                    </w:rPr>
                    <w:t>×</w:t>
                  </w:r>
                  <w:r>
                    <w:rPr>
                      <w:szCs w:val="21"/>
                    </w:rPr>
                    <w:t>55m</w:t>
                  </w:r>
                  <w:r>
                    <w:rPr>
                      <w:kern w:val="0"/>
                      <w:szCs w:val="21"/>
                    </w:rPr>
                    <w:t>，堆土上铺</w:t>
                  </w:r>
                  <w:r>
                    <w:rPr>
                      <w:rFonts w:hint="eastAsia"/>
                      <w:kern w:val="0"/>
                      <w:szCs w:val="21"/>
                    </w:rPr>
                    <w:t>防尘</w:t>
                  </w:r>
                  <w:r>
                    <w:rPr>
                      <w:kern w:val="0"/>
                      <w:szCs w:val="21"/>
                    </w:rPr>
                    <w:t>网，以加强表土土堆的稳定性，防止水土流失。</w:t>
                  </w:r>
                </w:p>
              </w:tc>
            </w:tr>
            <w:tr w:rsidR="00D64B89" w:rsidRPr="006E544B" w:rsidTr="00762639">
              <w:trPr>
                <w:trHeight w:val="2100"/>
                <w:jc w:val="center"/>
              </w:trPr>
              <w:tc>
                <w:tcPr>
                  <w:tcW w:w="321" w:type="pct"/>
                  <w:vAlign w:val="center"/>
                </w:tcPr>
                <w:p w:rsidR="00D64B89" w:rsidRPr="006E544B" w:rsidRDefault="00D64B89" w:rsidP="00B84CFB">
                  <w:pPr>
                    <w:widowControl/>
                    <w:snapToGrid w:val="0"/>
                    <w:rPr>
                      <w:kern w:val="0"/>
                      <w:szCs w:val="21"/>
                    </w:rPr>
                  </w:pPr>
                  <w:r w:rsidRPr="006E544B">
                    <w:rPr>
                      <w:kern w:val="0"/>
                      <w:szCs w:val="21"/>
                    </w:rPr>
                    <w:t>6.1</w:t>
                  </w:r>
                </w:p>
              </w:tc>
              <w:tc>
                <w:tcPr>
                  <w:tcW w:w="2324" w:type="pct"/>
                  <w:vAlign w:val="center"/>
                </w:tcPr>
                <w:p w:rsidR="00D64B89" w:rsidRPr="006E544B" w:rsidRDefault="00D64B89" w:rsidP="00B84CFB">
                  <w:pPr>
                    <w:widowControl/>
                    <w:snapToGrid w:val="0"/>
                    <w:rPr>
                      <w:kern w:val="0"/>
                      <w:szCs w:val="21"/>
                    </w:rPr>
                  </w:pPr>
                  <w:r w:rsidRPr="006E544B">
                    <w:rPr>
                      <w:kern w:val="0"/>
                      <w:szCs w:val="21"/>
                    </w:rPr>
                    <w:t>探矿活动结束后，应根据</w:t>
                  </w:r>
                  <w:r w:rsidRPr="006E544B">
                    <w:rPr>
                      <w:rFonts w:hint="eastAsia"/>
                      <w:kern w:val="0"/>
                      <w:szCs w:val="21"/>
                    </w:rPr>
                    <w:t>景</w:t>
                  </w:r>
                  <w:r w:rsidRPr="006E544B">
                    <w:rPr>
                      <w:kern w:val="0"/>
                      <w:szCs w:val="21"/>
                    </w:rPr>
                    <w:t>观相似原则，对探矿活动造成的土壤、植被和地表景观破坏进行恢复。</w:t>
                  </w:r>
                </w:p>
              </w:tc>
              <w:tc>
                <w:tcPr>
                  <w:tcW w:w="2355" w:type="pct"/>
                  <w:vAlign w:val="center"/>
                </w:tcPr>
                <w:p w:rsidR="00D64B89" w:rsidRPr="006E544B" w:rsidRDefault="00D64B89" w:rsidP="00BD0E51">
                  <w:pPr>
                    <w:widowControl/>
                    <w:snapToGrid w:val="0"/>
                    <w:ind w:firstLineChars="200" w:firstLine="420"/>
                    <w:rPr>
                      <w:kern w:val="0"/>
                      <w:szCs w:val="21"/>
                    </w:rPr>
                  </w:pPr>
                  <w:r w:rsidRPr="006E544B">
                    <w:rPr>
                      <w:kern w:val="0"/>
                      <w:szCs w:val="21"/>
                    </w:rPr>
                    <w:t>根据勘探结果，不具备开采价值的井口进行永久封井，勘探期结束后进行平整恢复，恢复成</w:t>
                  </w:r>
                  <w:r w:rsidR="00225781">
                    <w:rPr>
                      <w:kern w:val="0"/>
                      <w:szCs w:val="21"/>
                    </w:rPr>
                    <w:t>草地</w:t>
                  </w:r>
                  <w:r w:rsidRPr="006E544B">
                    <w:rPr>
                      <w:kern w:val="0"/>
                      <w:szCs w:val="21"/>
                    </w:rPr>
                    <w:t>。</w:t>
                  </w:r>
                </w:p>
                <w:p w:rsidR="00D64B89" w:rsidRPr="006E544B" w:rsidRDefault="00FC32D0" w:rsidP="00BD0E51">
                  <w:pPr>
                    <w:widowControl/>
                    <w:snapToGrid w:val="0"/>
                    <w:ind w:firstLineChars="200" w:firstLine="420"/>
                    <w:rPr>
                      <w:kern w:val="0"/>
                      <w:szCs w:val="21"/>
                    </w:rPr>
                  </w:pPr>
                  <w:r>
                    <w:rPr>
                      <w:kern w:val="0"/>
                      <w:szCs w:val="21"/>
                    </w:rPr>
                    <w:t>具有开采价值，则保留</w:t>
                  </w:r>
                  <w:r w:rsidR="00D64B89" w:rsidRPr="006E544B">
                    <w:rPr>
                      <w:kern w:val="0"/>
                      <w:szCs w:val="21"/>
                    </w:rPr>
                    <w:t>井</w:t>
                  </w:r>
                  <w:r>
                    <w:rPr>
                      <w:rFonts w:hint="eastAsia"/>
                      <w:kern w:val="0"/>
                      <w:szCs w:val="21"/>
                    </w:rPr>
                    <w:t>口</w:t>
                  </w:r>
                  <w:r w:rsidR="00D64B89" w:rsidRPr="006E544B">
                    <w:rPr>
                      <w:kern w:val="0"/>
                      <w:szCs w:val="21"/>
                    </w:rPr>
                    <w:t>和进场道路，移交相关部门转作开发井处理，后期若利用勘探井从事生产等活动，需另行履行环保手续。</w:t>
                  </w:r>
                </w:p>
              </w:tc>
            </w:tr>
            <w:tr w:rsidR="00D64B89" w:rsidRPr="006E544B" w:rsidTr="00762639">
              <w:trPr>
                <w:trHeight w:val="4065"/>
                <w:jc w:val="center"/>
              </w:trPr>
              <w:tc>
                <w:tcPr>
                  <w:tcW w:w="321" w:type="pct"/>
                  <w:vAlign w:val="center"/>
                </w:tcPr>
                <w:p w:rsidR="00D64B89" w:rsidRPr="006E544B" w:rsidRDefault="00D64B89" w:rsidP="00B84CFB">
                  <w:pPr>
                    <w:widowControl/>
                    <w:snapToGrid w:val="0"/>
                    <w:rPr>
                      <w:kern w:val="0"/>
                      <w:szCs w:val="21"/>
                    </w:rPr>
                  </w:pPr>
                  <w:r w:rsidRPr="006E544B">
                    <w:rPr>
                      <w:kern w:val="0"/>
                      <w:szCs w:val="21"/>
                    </w:rPr>
                    <w:lastRenderedPageBreak/>
                    <w:t>6.2</w:t>
                  </w:r>
                </w:p>
              </w:tc>
              <w:tc>
                <w:tcPr>
                  <w:tcW w:w="2324" w:type="pct"/>
                  <w:vAlign w:val="center"/>
                </w:tcPr>
                <w:p w:rsidR="00D64B89" w:rsidRPr="006E544B" w:rsidRDefault="00D64B89" w:rsidP="00B84CFB">
                  <w:pPr>
                    <w:widowControl/>
                    <w:snapToGrid w:val="0"/>
                    <w:rPr>
                      <w:kern w:val="0"/>
                      <w:szCs w:val="21"/>
                    </w:rPr>
                  </w:pPr>
                  <w:r w:rsidRPr="006E544B">
                    <w:rPr>
                      <w:kern w:val="0"/>
                      <w:szCs w:val="21"/>
                    </w:rPr>
                    <w:t>对水文地质条件</w:t>
                  </w:r>
                  <w:r w:rsidRPr="006E544B">
                    <w:rPr>
                      <w:rFonts w:hint="eastAsia"/>
                      <w:kern w:val="0"/>
                      <w:szCs w:val="21"/>
                    </w:rPr>
                    <w:t>、</w:t>
                  </w:r>
                  <w:r w:rsidRPr="006E544B">
                    <w:rPr>
                      <w:kern w:val="0"/>
                      <w:szCs w:val="21"/>
                    </w:rPr>
                    <w:t>土地耕作及道路安全有影响或位于江、河、湖、海防护堤或重要建筑物附近</w:t>
                  </w:r>
                  <w:r w:rsidRPr="006E544B">
                    <w:rPr>
                      <w:rFonts w:hint="eastAsia"/>
                      <w:kern w:val="0"/>
                      <w:szCs w:val="21"/>
                    </w:rPr>
                    <w:t>的</w:t>
                  </w:r>
                  <w:r w:rsidRPr="006E544B">
                    <w:rPr>
                      <w:kern w:val="0"/>
                      <w:szCs w:val="21"/>
                    </w:rPr>
                    <w:t>钻孔或坑井应予回填封闭，并恢复其原有生态功能。</w:t>
                  </w:r>
                </w:p>
              </w:tc>
              <w:tc>
                <w:tcPr>
                  <w:tcW w:w="2355" w:type="pct"/>
                  <w:vAlign w:val="center"/>
                </w:tcPr>
                <w:p w:rsidR="00D64B89" w:rsidRPr="006E544B" w:rsidRDefault="00D64B89" w:rsidP="00BD0E51">
                  <w:pPr>
                    <w:widowControl/>
                    <w:snapToGrid w:val="0"/>
                    <w:ind w:firstLineChars="200" w:firstLine="420"/>
                    <w:rPr>
                      <w:kern w:val="0"/>
                      <w:szCs w:val="21"/>
                    </w:rPr>
                  </w:pPr>
                  <w:r w:rsidRPr="006E544B">
                    <w:rPr>
                      <w:kern w:val="0"/>
                      <w:szCs w:val="21"/>
                    </w:rPr>
                    <w:t>本项目</w:t>
                  </w:r>
                  <w:r w:rsidRPr="006E544B">
                    <w:rPr>
                      <w:rFonts w:hint="eastAsia"/>
                      <w:kern w:val="0"/>
                      <w:szCs w:val="21"/>
                    </w:rPr>
                    <w:t>整个井身均采用了水泥固井和套管固封，在进行水泥和套管固封后含水层的地下水不会经井身发生漏失，不会改变区域地下水流场，不会影响该区域的居民生活用水。</w:t>
                  </w:r>
                </w:p>
                <w:p w:rsidR="00D64B89" w:rsidRPr="006E544B" w:rsidRDefault="00D64B89" w:rsidP="00BD0E51">
                  <w:pPr>
                    <w:widowControl/>
                    <w:snapToGrid w:val="0"/>
                    <w:ind w:firstLineChars="200" w:firstLine="420"/>
                    <w:rPr>
                      <w:kern w:val="0"/>
                      <w:szCs w:val="21"/>
                    </w:rPr>
                  </w:pPr>
                  <w:r w:rsidRPr="006E544B">
                    <w:rPr>
                      <w:rFonts w:hint="eastAsia"/>
                      <w:kern w:val="0"/>
                      <w:szCs w:val="21"/>
                    </w:rPr>
                    <w:t>勘探结束后，若具有开采价值，则转为产能井；若不具备开采价值，则进行封井封场处理，对用地范围内进行地表清理、表土回覆等有效措施对</w:t>
                  </w:r>
                  <w:r w:rsidR="00971CB3">
                    <w:rPr>
                      <w:rFonts w:hint="eastAsia"/>
                      <w:kern w:val="0"/>
                      <w:szCs w:val="21"/>
                    </w:rPr>
                    <w:t>临时</w:t>
                  </w:r>
                  <w:r w:rsidRPr="006E544B">
                    <w:rPr>
                      <w:rFonts w:hint="eastAsia"/>
                      <w:kern w:val="0"/>
                      <w:szCs w:val="21"/>
                    </w:rPr>
                    <w:t>占地及时复垦。</w:t>
                  </w:r>
                </w:p>
                <w:p w:rsidR="00D64B89" w:rsidRPr="006E544B" w:rsidRDefault="00D64B89" w:rsidP="00BD0E51">
                  <w:pPr>
                    <w:widowControl/>
                    <w:snapToGrid w:val="0"/>
                    <w:ind w:firstLineChars="200" w:firstLine="420"/>
                    <w:rPr>
                      <w:kern w:val="0"/>
                      <w:szCs w:val="21"/>
                    </w:rPr>
                  </w:pPr>
                  <w:r w:rsidRPr="006E544B">
                    <w:rPr>
                      <w:kern w:val="0"/>
                      <w:szCs w:val="21"/>
                    </w:rPr>
                    <w:t>因此</w:t>
                  </w:r>
                  <w:r w:rsidRPr="006E544B">
                    <w:rPr>
                      <w:rFonts w:hint="eastAsia"/>
                      <w:kern w:val="0"/>
                      <w:szCs w:val="21"/>
                    </w:rPr>
                    <w:t>，</w:t>
                  </w:r>
                  <w:r w:rsidRPr="006E544B">
                    <w:rPr>
                      <w:kern w:val="0"/>
                      <w:szCs w:val="21"/>
                    </w:rPr>
                    <w:t>不会对水文地质条件</w:t>
                  </w:r>
                  <w:r w:rsidRPr="006E544B">
                    <w:rPr>
                      <w:rFonts w:hint="eastAsia"/>
                      <w:kern w:val="0"/>
                      <w:szCs w:val="21"/>
                    </w:rPr>
                    <w:t>、</w:t>
                  </w:r>
                  <w:r w:rsidRPr="006E544B">
                    <w:rPr>
                      <w:kern w:val="0"/>
                      <w:szCs w:val="21"/>
                    </w:rPr>
                    <w:t>土地耕作及道路安全产生不利影响，附近无江、湖、海防护堤或重要建筑物。</w:t>
                  </w:r>
                </w:p>
              </w:tc>
            </w:tr>
          </w:tbl>
          <w:p w:rsidR="00D64B89" w:rsidRPr="00D64B89" w:rsidRDefault="00D64B89" w:rsidP="00BD0E51">
            <w:pPr>
              <w:spacing w:line="360" w:lineRule="auto"/>
              <w:ind w:firstLineChars="200" w:firstLine="422"/>
              <w:outlineLvl w:val="2"/>
              <w:rPr>
                <w:b/>
                <w:szCs w:val="21"/>
              </w:rPr>
            </w:pPr>
          </w:p>
          <w:p w:rsidR="00A93450" w:rsidRDefault="00B41A34" w:rsidP="00BD0E51">
            <w:pPr>
              <w:spacing w:line="360" w:lineRule="auto"/>
              <w:ind w:firstLineChars="200" w:firstLine="422"/>
              <w:outlineLvl w:val="2"/>
              <w:rPr>
                <w:b/>
                <w:szCs w:val="21"/>
              </w:rPr>
            </w:pPr>
            <w:r>
              <w:rPr>
                <w:rFonts w:hint="eastAsia"/>
                <w:b/>
                <w:szCs w:val="21"/>
              </w:rPr>
              <w:t>7</w:t>
            </w:r>
            <w:r w:rsidR="00A93450">
              <w:rPr>
                <w:rFonts w:hint="eastAsia"/>
                <w:b/>
                <w:szCs w:val="21"/>
              </w:rPr>
              <w:t>、</w:t>
            </w:r>
            <w:r w:rsidR="00E860FE" w:rsidRPr="009F7241">
              <w:rPr>
                <w:rFonts w:hint="eastAsia"/>
                <w:b/>
                <w:szCs w:val="21"/>
              </w:rPr>
              <w:t>生态环境分区管控要求符合性分析</w:t>
            </w:r>
            <w:bookmarkEnd w:id="3"/>
          </w:p>
          <w:p w:rsidR="00A93450" w:rsidRDefault="00A93450">
            <w:pPr>
              <w:spacing w:line="360" w:lineRule="auto"/>
              <w:ind w:firstLineChars="200" w:firstLine="420"/>
              <w:rPr>
                <w:szCs w:val="21"/>
              </w:rPr>
            </w:pPr>
            <w:r>
              <w:rPr>
                <w:rStyle w:val="fontstyle01"/>
                <w:rFonts w:hint="default"/>
                <w:sz w:val="21"/>
                <w:szCs w:val="21"/>
              </w:rPr>
              <w:t>一、生态</w:t>
            </w:r>
            <w:r w:rsidR="00332848">
              <w:rPr>
                <w:rStyle w:val="fontstyle01"/>
                <w:rFonts w:hint="default"/>
                <w:sz w:val="21"/>
                <w:szCs w:val="21"/>
              </w:rPr>
              <w:t>保护</w:t>
            </w:r>
            <w:r>
              <w:rPr>
                <w:rStyle w:val="fontstyle01"/>
                <w:rFonts w:hint="default"/>
                <w:sz w:val="21"/>
                <w:szCs w:val="21"/>
              </w:rPr>
              <w:t>红线</w:t>
            </w:r>
          </w:p>
          <w:p w:rsidR="00971CB3" w:rsidRDefault="00971CB3" w:rsidP="00BD0E51">
            <w:pPr>
              <w:spacing w:line="360" w:lineRule="auto"/>
              <w:ind w:firstLineChars="200" w:firstLine="420"/>
              <w:rPr>
                <w:rFonts w:hAnsi="宋体"/>
                <w:szCs w:val="21"/>
              </w:rPr>
            </w:pPr>
            <w:r w:rsidRPr="00933D12">
              <w:rPr>
                <w:rFonts w:hAnsi="宋体" w:hint="eastAsia"/>
                <w:szCs w:val="21"/>
              </w:rPr>
              <w:t>根据《巴彦淖尔市人民政府办公室关于巴彦淖尔市</w:t>
            </w:r>
            <w:r w:rsidRPr="00933D12">
              <w:rPr>
                <w:rFonts w:hAnsi="宋体" w:hint="eastAsia"/>
                <w:szCs w:val="21"/>
              </w:rPr>
              <w:t>2023</w:t>
            </w:r>
            <w:r w:rsidRPr="00933D12">
              <w:rPr>
                <w:rFonts w:hAnsi="宋体" w:hint="eastAsia"/>
                <w:szCs w:val="21"/>
              </w:rPr>
              <w:t>年生态环境分区管控成果动态更新的通知》（巴政办字〔</w:t>
            </w:r>
            <w:r w:rsidRPr="00933D12">
              <w:rPr>
                <w:rFonts w:hAnsi="宋体" w:hint="eastAsia"/>
                <w:szCs w:val="21"/>
              </w:rPr>
              <w:t>2023</w:t>
            </w:r>
            <w:r w:rsidRPr="00933D12">
              <w:rPr>
                <w:rFonts w:hAnsi="宋体" w:hint="eastAsia"/>
                <w:szCs w:val="21"/>
              </w:rPr>
              <w:t>〕</w:t>
            </w:r>
            <w:r w:rsidRPr="00933D12">
              <w:rPr>
                <w:rFonts w:hAnsi="宋体" w:hint="eastAsia"/>
                <w:szCs w:val="21"/>
              </w:rPr>
              <w:t>106</w:t>
            </w:r>
            <w:r w:rsidRPr="00933D12">
              <w:rPr>
                <w:rFonts w:hAnsi="宋体" w:hint="eastAsia"/>
                <w:szCs w:val="21"/>
              </w:rPr>
              <w:t>号）</w:t>
            </w:r>
            <w:r w:rsidR="004F339C" w:rsidRPr="00933D12">
              <w:rPr>
                <w:rFonts w:hAnsi="宋体"/>
                <w:szCs w:val="21"/>
              </w:rPr>
              <w:t>，</w:t>
            </w:r>
            <w:r w:rsidRPr="00971CB3">
              <w:rPr>
                <w:rFonts w:hAnsi="宋体" w:hint="eastAsia"/>
                <w:szCs w:val="21"/>
              </w:rPr>
              <w:t>巴彦淖尔市全市共划定环境管控单元</w:t>
            </w:r>
            <w:r w:rsidRPr="00971CB3">
              <w:rPr>
                <w:rFonts w:hAnsi="宋体" w:hint="eastAsia"/>
                <w:szCs w:val="21"/>
              </w:rPr>
              <w:t>256</w:t>
            </w:r>
            <w:r w:rsidRPr="00971CB3">
              <w:rPr>
                <w:rFonts w:hAnsi="宋体" w:hint="eastAsia"/>
                <w:szCs w:val="21"/>
              </w:rPr>
              <w:t>个，包括优先保护单元、重点管控单元、一般管控单元三类，实施分类管控。</w:t>
            </w:r>
          </w:p>
          <w:p w:rsidR="004F339C" w:rsidRPr="004F339C" w:rsidRDefault="004F339C" w:rsidP="00BD0E51">
            <w:pPr>
              <w:spacing w:line="360" w:lineRule="auto"/>
              <w:ind w:firstLineChars="200" w:firstLine="420"/>
              <w:rPr>
                <w:rFonts w:hAnsi="宋体"/>
                <w:szCs w:val="21"/>
              </w:rPr>
            </w:pPr>
            <w:r w:rsidRPr="004F339C">
              <w:rPr>
                <w:rFonts w:hAnsi="宋体" w:hint="eastAsia"/>
                <w:szCs w:val="21"/>
              </w:rPr>
              <w:t>本项目</w:t>
            </w:r>
            <w:r w:rsidRPr="004F339C">
              <w:rPr>
                <w:rFonts w:hAnsi="宋体"/>
                <w:szCs w:val="21"/>
              </w:rPr>
              <w:t>位于</w:t>
            </w:r>
            <w:r w:rsidR="006A4C36">
              <w:rPr>
                <w:color w:val="000000"/>
                <w:szCs w:val="21"/>
              </w:rPr>
              <w:t>乌拉</w:t>
            </w:r>
            <w:r w:rsidR="006A4C36" w:rsidRPr="00B518F9">
              <w:rPr>
                <w:rFonts w:hAnsi="宋体"/>
                <w:szCs w:val="21"/>
              </w:rPr>
              <w:t>特中旗</w:t>
            </w:r>
            <w:r w:rsidR="00667F71">
              <w:rPr>
                <w:rFonts w:hAnsi="宋体"/>
                <w:szCs w:val="21"/>
              </w:rPr>
              <w:t>甘其毛都镇</w:t>
            </w:r>
            <w:r w:rsidR="006A4C36" w:rsidRPr="00B518F9">
              <w:rPr>
                <w:rFonts w:hAnsi="宋体"/>
                <w:szCs w:val="21"/>
              </w:rPr>
              <w:t>境内</w:t>
            </w:r>
            <w:r w:rsidRPr="004F339C">
              <w:rPr>
                <w:rFonts w:hAnsi="宋体" w:hint="eastAsia"/>
                <w:szCs w:val="21"/>
              </w:rPr>
              <w:t>，</w:t>
            </w:r>
            <w:r w:rsidRPr="004F339C">
              <w:rPr>
                <w:rFonts w:hAnsi="宋体"/>
                <w:szCs w:val="21"/>
              </w:rPr>
              <w:t>属于重点管控单元区域</w:t>
            </w:r>
            <w:r w:rsidR="004F765D" w:rsidRPr="00B518F9">
              <w:rPr>
                <w:rFonts w:hAnsi="宋体" w:hint="eastAsia"/>
                <w:szCs w:val="21"/>
              </w:rPr>
              <w:t>中的</w:t>
            </w:r>
            <w:r w:rsidR="004F765D" w:rsidRPr="00B518F9">
              <w:rPr>
                <w:rFonts w:hAnsi="宋体"/>
                <w:szCs w:val="21"/>
              </w:rPr>
              <w:t>乌拉特中旗</w:t>
            </w:r>
            <w:r w:rsidR="00B518F9" w:rsidRPr="00B518F9">
              <w:rPr>
                <w:szCs w:val="21"/>
              </w:rPr>
              <w:t>甘其毛都镇油田勘查用地及采矿用地</w:t>
            </w:r>
            <w:r w:rsidR="004F765D" w:rsidRPr="00B518F9">
              <w:rPr>
                <w:rFonts w:hAnsi="宋体"/>
                <w:szCs w:val="21"/>
              </w:rPr>
              <w:t>管控单元</w:t>
            </w:r>
            <w:r w:rsidR="004F765D" w:rsidRPr="00B518F9">
              <w:rPr>
                <w:rFonts w:hAnsi="宋体" w:hint="eastAsia"/>
                <w:szCs w:val="21"/>
              </w:rPr>
              <w:t>，</w:t>
            </w:r>
            <w:r w:rsidR="004F765D" w:rsidRPr="00B518F9">
              <w:rPr>
                <w:rFonts w:hAnsi="宋体"/>
                <w:szCs w:val="21"/>
              </w:rPr>
              <w:t>编码</w:t>
            </w:r>
            <w:r w:rsidR="004F765D" w:rsidRPr="00B518F9">
              <w:rPr>
                <w:rFonts w:hAnsi="宋体" w:hint="eastAsia"/>
                <w:szCs w:val="21"/>
              </w:rPr>
              <w:t>ZH15082420</w:t>
            </w:r>
            <w:r w:rsidR="004F765D" w:rsidRPr="00DA4122">
              <w:rPr>
                <w:rFonts w:hint="eastAsia"/>
                <w:szCs w:val="21"/>
              </w:rPr>
              <w:t>01</w:t>
            </w:r>
            <w:r w:rsidR="00B518F9">
              <w:rPr>
                <w:rFonts w:hint="eastAsia"/>
                <w:szCs w:val="21"/>
              </w:rPr>
              <w:t>4</w:t>
            </w:r>
            <w:r w:rsidR="004F765D" w:rsidRPr="00DA4122">
              <w:rPr>
                <w:rFonts w:hint="eastAsia"/>
                <w:szCs w:val="21"/>
              </w:rPr>
              <w:t>，</w:t>
            </w:r>
            <w:r w:rsidRPr="004F339C">
              <w:rPr>
                <w:rFonts w:hAnsi="宋体"/>
                <w:szCs w:val="21"/>
              </w:rPr>
              <w:t>（见附图</w:t>
            </w:r>
            <w:r w:rsidRPr="004F339C">
              <w:rPr>
                <w:rFonts w:hAnsi="宋体" w:hint="eastAsia"/>
                <w:szCs w:val="21"/>
              </w:rPr>
              <w:t>4</w:t>
            </w:r>
            <w:r w:rsidRPr="004F339C">
              <w:rPr>
                <w:rFonts w:hAnsi="宋体"/>
                <w:szCs w:val="21"/>
              </w:rPr>
              <w:t>），而</w:t>
            </w:r>
            <w:r w:rsidR="004F765D" w:rsidRPr="00DA4122">
              <w:rPr>
                <w:rFonts w:hAnsi="宋体" w:hint="eastAsia"/>
                <w:szCs w:val="21"/>
              </w:rPr>
              <w:t>管控方案</w:t>
            </w:r>
            <w:r w:rsidRPr="004F339C">
              <w:rPr>
                <w:rFonts w:hAnsi="宋体"/>
                <w:szCs w:val="21"/>
              </w:rPr>
              <w:t>中重点管控单元定义为“主要包括工业园区、城市、矿区等开发强度高、污染排放量大、环境问题相对集中的区域，以及生态需水补给区等。该区域应不断提升资源利用效率，有针对性地加强污染物排放控制和环境风险防控，解决生态环境质量不达标、生态环境风险高等问题”，本项目污染物排放均严格执行国家标准，不会改变区域环境功能。</w:t>
            </w:r>
          </w:p>
          <w:p w:rsidR="004F339C" w:rsidRDefault="004F339C" w:rsidP="00BD0E51">
            <w:pPr>
              <w:spacing w:line="360" w:lineRule="auto"/>
              <w:ind w:firstLineChars="200" w:firstLine="420"/>
              <w:rPr>
                <w:rFonts w:hAnsi="宋体"/>
                <w:szCs w:val="21"/>
              </w:rPr>
            </w:pPr>
            <w:r w:rsidRPr="004F339C">
              <w:rPr>
                <w:rFonts w:hAnsi="宋体"/>
                <w:szCs w:val="21"/>
              </w:rPr>
              <w:t>根据《全国主体功能区规划》及《全国生态功能区划》等文件，本项目不属于重点生态功能区、生态环境敏感区和脆弱区、禁止开发区等生态保护红线划定保护的区域内，本项目评价区内无自然保护区、风景名胜区、饮用水水源地等特殊环境敏感区。</w:t>
            </w:r>
            <w:r w:rsidR="00711356">
              <w:rPr>
                <w:rFonts w:hAnsi="宋体"/>
                <w:szCs w:val="21"/>
              </w:rPr>
              <w:t>根据乌拉特中旗自然资源局</w:t>
            </w:r>
            <w:r w:rsidR="00711356">
              <w:rPr>
                <w:rFonts w:hAnsi="宋体" w:hint="eastAsia"/>
                <w:szCs w:val="21"/>
              </w:rPr>
              <w:t>《</w:t>
            </w:r>
            <w:r w:rsidR="00711356" w:rsidRPr="0035058C">
              <w:rPr>
                <w:rFonts w:hAnsi="宋体" w:hint="eastAsia"/>
                <w:szCs w:val="21"/>
              </w:rPr>
              <w:t>关于中国石油化工集团有限公司</w:t>
            </w:r>
            <w:r w:rsidR="00711356" w:rsidRPr="0035058C">
              <w:rPr>
                <w:rFonts w:hAnsi="宋体" w:hint="eastAsia"/>
                <w:szCs w:val="21"/>
              </w:rPr>
              <w:t>202</w:t>
            </w:r>
            <w:r w:rsidR="0035058C" w:rsidRPr="0035058C">
              <w:rPr>
                <w:rFonts w:hAnsi="宋体" w:hint="eastAsia"/>
                <w:szCs w:val="21"/>
              </w:rPr>
              <w:t>5</w:t>
            </w:r>
            <w:r w:rsidR="00711356" w:rsidRPr="0035058C">
              <w:rPr>
                <w:rFonts w:hAnsi="宋体" w:hint="eastAsia"/>
                <w:szCs w:val="21"/>
              </w:rPr>
              <w:t>年在内蒙古自治区油气田</w:t>
            </w:r>
            <w:r w:rsidR="0035058C" w:rsidRPr="0035058C">
              <w:rPr>
                <w:rFonts w:hAnsi="宋体" w:hint="eastAsia"/>
                <w:szCs w:val="21"/>
              </w:rPr>
              <w:t>勘探</w:t>
            </w:r>
            <w:r w:rsidR="00711356" w:rsidRPr="0035058C">
              <w:rPr>
                <w:rFonts w:hAnsi="宋体" w:hint="eastAsia"/>
                <w:szCs w:val="21"/>
              </w:rPr>
              <w:t>项目（查</w:t>
            </w:r>
            <w:r w:rsidR="00711356" w:rsidRPr="0035058C">
              <w:rPr>
                <w:rFonts w:hAnsi="宋体" w:hint="eastAsia"/>
                <w:szCs w:val="21"/>
              </w:rPr>
              <w:t>46</w:t>
            </w:r>
            <w:r w:rsidR="0035058C" w:rsidRPr="0035058C">
              <w:rPr>
                <w:rFonts w:hAnsi="宋体" w:hint="eastAsia"/>
                <w:szCs w:val="21"/>
              </w:rPr>
              <w:t>01</w:t>
            </w:r>
            <w:r w:rsidR="0035058C" w:rsidRPr="0035058C">
              <w:rPr>
                <w:rFonts w:hAnsi="宋体" w:hint="eastAsia"/>
                <w:szCs w:val="21"/>
              </w:rPr>
              <w:t>斜井</w:t>
            </w:r>
            <w:r w:rsidR="00711356" w:rsidRPr="0035058C">
              <w:rPr>
                <w:rFonts w:hAnsi="宋体" w:hint="eastAsia"/>
                <w:szCs w:val="21"/>
              </w:rPr>
              <w:t>）生态保护红线的核查说明</w:t>
            </w:r>
            <w:r w:rsidR="00711356">
              <w:rPr>
                <w:rFonts w:hAnsi="宋体" w:hint="eastAsia"/>
                <w:szCs w:val="21"/>
              </w:rPr>
              <w:t>》可知（见附件</w:t>
            </w:r>
            <w:r w:rsidR="0035058C">
              <w:rPr>
                <w:rFonts w:hAnsi="宋体" w:hint="eastAsia"/>
                <w:szCs w:val="21"/>
              </w:rPr>
              <w:t>3</w:t>
            </w:r>
            <w:r w:rsidR="00711356">
              <w:rPr>
                <w:rFonts w:hAnsi="宋体" w:hint="eastAsia"/>
                <w:szCs w:val="21"/>
              </w:rPr>
              <w:t>），本项目所在区域不涉及乌拉特中旗生态保护红线。</w:t>
            </w:r>
          </w:p>
          <w:p w:rsidR="00D502DF" w:rsidRDefault="005C045B" w:rsidP="00D502DF">
            <w:pPr>
              <w:spacing w:line="360" w:lineRule="auto"/>
              <w:rPr>
                <w:rFonts w:hAnsi="宋体"/>
                <w:szCs w:val="21"/>
              </w:rPr>
            </w:pPr>
            <w:r>
              <w:rPr>
                <w:rFonts w:hAnsi="宋体"/>
                <w:noProof/>
                <w:szCs w:val="21"/>
              </w:rPr>
              <w:lastRenderedPageBrea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239" type="#_x0000_t62" style="position:absolute;left:0;text-align:left;margin-left:164.65pt;margin-top:20.05pt;width:61.7pt;height:19.2pt;z-index:5" adj="-16629,104569">
                  <v:textbox style="mso-next-textbox:#_x0000_s2239">
                    <w:txbxContent>
                      <w:p w:rsidR="00256FA2" w:rsidRPr="000E0890" w:rsidRDefault="00256FA2">
                        <w:pPr>
                          <w:rPr>
                            <w:sz w:val="18"/>
                            <w:szCs w:val="18"/>
                          </w:rPr>
                        </w:pPr>
                        <w:r w:rsidRPr="000E0890">
                          <w:rPr>
                            <w:sz w:val="18"/>
                            <w:szCs w:val="18"/>
                          </w:rPr>
                          <w:t>项目位置</w:t>
                        </w:r>
                      </w:p>
                    </w:txbxContent>
                  </v:textbox>
                </v:shape>
              </w:pict>
            </w:r>
            <w:r>
              <w:rPr>
                <w:rFonts w:hAnsi="宋体"/>
                <w:noProof/>
                <w:szCs w:val="21"/>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2238" type="#_x0000_t12" style="position:absolute;left:0;text-align:left;margin-left:111.8pt;margin-top:108.2pt;width:9.1pt;height:7.15pt;z-index:4" fillcolor="red" stroked="f"/>
              </w:pict>
            </w:r>
            <w:r w:rsidR="00813C98" w:rsidRPr="005C045B">
              <w:rPr>
                <w:rFonts w:hAnsi="宋体"/>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4.5pt;height:210pt">
                  <v:imagedata r:id="rId12" o:title="0c7719ee96cdf9cae9f338b48a74d50" croptop="4156f" cropleft="11095f"/>
                </v:shape>
              </w:pict>
            </w:r>
          </w:p>
          <w:p w:rsidR="00D502DF" w:rsidRPr="00225781" w:rsidRDefault="00D502DF" w:rsidP="00D502DF">
            <w:pPr>
              <w:spacing w:line="360" w:lineRule="auto"/>
              <w:jc w:val="center"/>
              <w:rPr>
                <w:rFonts w:hAnsi="宋体"/>
                <w:szCs w:val="21"/>
              </w:rPr>
            </w:pPr>
            <w:r w:rsidRPr="000006AC">
              <w:rPr>
                <w:b/>
                <w:szCs w:val="21"/>
              </w:rPr>
              <w:t>图</w:t>
            </w:r>
            <w:r w:rsidRPr="000006AC">
              <w:rPr>
                <w:b/>
                <w:szCs w:val="21"/>
              </w:rPr>
              <w:t>1</w:t>
            </w:r>
            <w:r w:rsidRPr="000006AC">
              <w:rPr>
                <w:rFonts w:hint="eastAsia"/>
                <w:b/>
                <w:szCs w:val="21"/>
              </w:rPr>
              <w:t xml:space="preserve">    </w:t>
            </w:r>
            <w:r w:rsidRPr="000006AC">
              <w:rPr>
                <w:b/>
                <w:szCs w:val="21"/>
              </w:rPr>
              <w:t xml:space="preserve"> </w:t>
            </w:r>
            <w:r w:rsidRPr="000006AC">
              <w:rPr>
                <w:rFonts w:hint="eastAsia"/>
                <w:b/>
                <w:szCs w:val="21"/>
              </w:rPr>
              <w:t>项目</w:t>
            </w:r>
            <w:r w:rsidRPr="000006AC">
              <w:rPr>
                <w:b/>
                <w:szCs w:val="21"/>
              </w:rPr>
              <w:t>与乌拉特中旗</w:t>
            </w:r>
            <w:r w:rsidRPr="000006AC">
              <w:rPr>
                <w:rFonts w:hint="eastAsia"/>
                <w:b/>
                <w:szCs w:val="21"/>
              </w:rPr>
              <w:t>生态保护红线位置关系</w:t>
            </w:r>
            <w:r w:rsidRPr="000006AC">
              <w:rPr>
                <w:b/>
                <w:szCs w:val="21"/>
              </w:rPr>
              <w:t>图</w:t>
            </w:r>
          </w:p>
          <w:p w:rsidR="00A93450" w:rsidRPr="00225781" w:rsidRDefault="00A93450">
            <w:pPr>
              <w:spacing w:line="360" w:lineRule="auto"/>
              <w:ind w:firstLineChars="200" w:firstLine="420"/>
              <w:rPr>
                <w:b/>
                <w:szCs w:val="21"/>
              </w:rPr>
            </w:pPr>
            <w:r w:rsidRPr="00225781">
              <w:rPr>
                <w:rStyle w:val="fontstyle01"/>
                <w:rFonts w:hint="default"/>
                <w:sz w:val="21"/>
                <w:szCs w:val="21"/>
              </w:rPr>
              <w:t>二、环境质量底线</w:t>
            </w:r>
          </w:p>
          <w:p w:rsidR="00A93450" w:rsidRDefault="00225781" w:rsidP="00BD0E51">
            <w:pPr>
              <w:spacing w:line="360" w:lineRule="auto"/>
              <w:ind w:firstLineChars="200" w:firstLine="420"/>
              <w:rPr>
                <w:rStyle w:val="fontstyle01"/>
                <w:rFonts w:hint="default"/>
                <w:sz w:val="21"/>
                <w:szCs w:val="21"/>
              </w:rPr>
            </w:pPr>
            <w:r w:rsidRPr="007156EC">
              <w:rPr>
                <w:rFonts w:hAnsi="宋体"/>
                <w:color w:val="000000"/>
                <w:szCs w:val="21"/>
              </w:rPr>
              <w:t>根据</w:t>
            </w:r>
            <w:r w:rsidRPr="007156EC">
              <w:rPr>
                <w:szCs w:val="21"/>
              </w:rPr>
              <w:t>《巴彦淖尔市环境质量状况公报</w:t>
            </w:r>
            <w:r w:rsidRPr="007156EC">
              <w:rPr>
                <w:szCs w:val="21"/>
              </w:rPr>
              <w:t>202</w:t>
            </w:r>
            <w:r w:rsidR="00933D12">
              <w:rPr>
                <w:rFonts w:hint="eastAsia"/>
                <w:szCs w:val="21"/>
              </w:rPr>
              <w:t>4</w:t>
            </w:r>
            <w:r w:rsidRPr="007156EC">
              <w:rPr>
                <w:szCs w:val="21"/>
              </w:rPr>
              <w:t>年》</w:t>
            </w:r>
            <w:r w:rsidRPr="007156EC">
              <w:rPr>
                <w:rFonts w:hint="eastAsia"/>
                <w:szCs w:val="21"/>
              </w:rPr>
              <w:t>中</w:t>
            </w:r>
            <w:r w:rsidRPr="007156EC">
              <w:rPr>
                <w:szCs w:val="21"/>
              </w:rPr>
              <w:t>乌拉特</w:t>
            </w:r>
            <w:r w:rsidR="00A22238">
              <w:rPr>
                <w:rFonts w:hint="eastAsia"/>
                <w:szCs w:val="21"/>
              </w:rPr>
              <w:t>中</w:t>
            </w:r>
            <w:r w:rsidRPr="007156EC">
              <w:rPr>
                <w:szCs w:val="21"/>
              </w:rPr>
              <w:t>旗</w:t>
            </w:r>
            <w:r w:rsidRPr="007156EC">
              <w:rPr>
                <w:rFonts w:hint="eastAsia"/>
                <w:szCs w:val="21"/>
              </w:rPr>
              <w:t>202</w:t>
            </w:r>
            <w:r w:rsidR="00933D12">
              <w:rPr>
                <w:rFonts w:hint="eastAsia"/>
                <w:szCs w:val="21"/>
              </w:rPr>
              <w:t>4</w:t>
            </w:r>
            <w:r w:rsidRPr="007156EC">
              <w:rPr>
                <w:rFonts w:hint="eastAsia"/>
                <w:szCs w:val="21"/>
              </w:rPr>
              <w:t>年</w:t>
            </w:r>
            <w:r w:rsidRPr="007156EC">
              <w:rPr>
                <w:szCs w:val="21"/>
              </w:rPr>
              <w:t>的环境空气质量监测数据</w:t>
            </w:r>
            <w:r w:rsidRPr="00567BA2">
              <w:rPr>
                <w:rFonts w:hAnsi="宋体" w:hint="eastAsia"/>
                <w:color w:val="000000"/>
                <w:szCs w:val="21"/>
              </w:rPr>
              <w:t>，</w:t>
            </w:r>
            <w:r w:rsidR="00A93450">
              <w:rPr>
                <w:rFonts w:hAnsi="宋体"/>
                <w:color w:val="000000"/>
                <w:szCs w:val="21"/>
              </w:rPr>
              <w:t>项目所在区域</w:t>
            </w:r>
            <w:r w:rsidR="004F765D" w:rsidRPr="00DA4122">
              <w:rPr>
                <w:rFonts w:hint="eastAsia"/>
                <w:color w:val="000000"/>
                <w:szCs w:val="21"/>
              </w:rPr>
              <w:t>202</w:t>
            </w:r>
            <w:r w:rsidR="00933D12">
              <w:rPr>
                <w:rFonts w:hint="eastAsia"/>
                <w:color w:val="000000"/>
                <w:szCs w:val="21"/>
              </w:rPr>
              <w:t>4</w:t>
            </w:r>
            <w:r w:rsidR="004F765D" w:rsidRPr="00DA4122">
              <w:rPr>
                <w:rFonts w:hint="eastAsia"/>
                <w:color w:val="000000"/>
                <w:szCs w:val="21"/>
              </w:rPr>
              <w:t>年</w:t>
            </w:r>
            <w:r w:rsidR="00A93450">
              <w:rPr>
                <w:color w:val="000000"/>
                <w:szCs w:val="21"/>
              </w:rPr>
              <w:t>SO</w:t>
            </w:r>
            <w:r w:rsidR="00A93450">
              <w:rPr>
                <w:color w:val="000000"/>
                <w:szCs w:val="21"/>
                <w:vertAlign w:val="subscript"/>
              </w:rPr>
              <w:t>2</w:t>
            </w:r>
            <w:r w:rsidR="00A93450">
              <w:rPr>
                <w:rFonts w:hAnsi="宋体"/>
                <w:color w:val="000000"/>
                <w:szCs w:val="21"/>
              </w:rPr>
              <w:t>、</w:t>
            </w:r>
            <w:r w:rsidR="00A93450">
              <w:rPr>
                <w:color w:val="000000"/>
                <w:szCs w:val="21"/>
              </w:rPr>
              <w:t xml:space="preserve"> NO</w:t>
            </w:r>
            <w:r w:rsidR="00A93450">
              <w:rPr>
                <w:color w:val="000000"/>
                <w:szCs w:val="21"/>
                <w:vertAlign w:val="subscript"/>
              </w:rPr>
              <w:t>2</w:t>
            </w:r>
            <w:r w:rsidR="00A93450">
              <w:rPr>
                <w:color w:val="000000"/>
                <w:szCs w:val="21"/>
              </w:rPr>
              <w:t xml:space="preserve"> </w:t>
            </w:r>
            <w:r w:rsidR="00A93450">
              <w:rPr>
                <w:rFonts w:hAnsi="宋体"/>
                <w:color w:val="000000"/>
                <w:szCs w:val="21"/>
              </w:rPr>
              <w:t>年平均质量浓度、</w:t>
            </w:r>
            <w:r w:rsidR="00A93450">
              <w:rPr>
                <w:color w:val="000000"/>
                <w:szCs w:val="21"/>
              </w:rPr>
              <w:t xml:space="preserve">CO </w:t>
            </w:r>
            <w:r w:rsidR="00A93450">
              <w:rPr>
                <w:rFonts w:hAnsi="宋体"/>
                <w:color w:val="000000"/>
                <w:szCs w:val="21"/>
              </w:rPr>
              <w:t>百分位数日平均浓度均满足相应浓度限值，</w:t>
            </w:r>
            <w:r w:rsidR="00A93450">
              <w:rPr>
                <w:color w:val="000000"/>
                <w:szCs w:val="21"/>
              </w:rPr>
              <w:t>PM</w:t>
            </w:r>
            <w:r w:rsidR="00A93450">
              <w:rPr>
                <w:color w:val="000000"/>
                <w:szCs w:val="21"/>
                <w:vertAlign w:val="subscript"/>
              </w:rPr>
              <w:t>2.5</w:t>
            </w:r>
            <w:r w:rsidR="00A93450">
              <w:rPr>
                <w:rFonts w:hAnsi="宋体"/>
                <w:color w:val="000000"/>
                <w:szCs w:val="21"/>
              </w:rPr>
              <w:t>、</w:t>
            </w:r>
            <w:r w:rsidR="00A93450">
              <w:rPr>
                <w:color w:val="000000"/>
                <w:szCs w:val="21"/>
              </w:rPr>
              <w:t xml:space="preserve"> PM</w:t>
            </w:r>
            <w:r w:rsidR="00A93450">
              <w:rPr>
                <w:color w:val="000000"/>
                <w:szCs w:val="21"/>
                <w:vertAlign w:val="subscript"/>
              </w:rPr>
              <w:t>10</w:t>
            </w:r>
            <w:r w:rsidR="00A93450">
              <w:rPr>
                <w:rFonts w:hAnsi="宋体"/>
                <w:color w:val="000000"/>
                <w:szCs w:val="21"/>
              </w:rPr>
              <w:t>年平均浓度和</w:t>
            </w:r>
            <w:r w:rsidR="00A93450">
              <w:rPr>
                <w:color w:val="000000"/>
                <w:szCs w:val="21"/>
              </w:rPr>
              <w:t xml:space="preserve"> O</w:t>
            </w:r>
            <w:r w:rsidR="00A93450">
              <w:rPr>
                <w:color w:val="000000"/>
                <w:szCs w:val="21"/>
                <w:vertAlign w:val="subscript"/>
              </w:rPr>
              <w:t>3</w:t>
            </w:r>
            <w:r w:rsidR="00A93450">
              <w:rPr>
                <w:color w:val="000000"/>
                <w:szCs w:val="21"/>
              </w:rPr>
              <w:t xml:space="preserve"> 8 </w:t>
            </w:r>
            <w:r w:rsidR="00A93450">
              <w:rPr>
                <w:rFonts w:hAnsi="宋体"/>
                <w:color w:val="000000"/>
                <w:szCs w:val="21"/>
              </w:rPr>
              <w:t>小时平均质量浓度均无超标现象。</w:t>
            </w:r>
          </w:p>
          <w:p w:rsidR="00A93450" w:rsidRDefault="00A93450">
            <w:pPr>
              <w:spacing w:line="360" w:lineRule="auto"/>
              <w:ind w:firstLineChars="200" w:firstLine="420"/>
              <w:rPr>
                <w:szCs w:val="21"/>
              </w:rPr>
            </w:pPr>
            <w:r>
              <w:rPr>
                <w:rStyle w:val="fontstyle01"/>
                <w:rFonts w:hint="default"/>
                <w:sz w:val="21"/>
                <w:szCs w:val="21"/>
              </w:rPr>
              <w:t>本项目建设过程会生产一定的污染物，本项目废气经处理后，达标排放</w:t>
            </w:r>
            <w:r w:rsidR="00971CB3">
              <w:rPr>
                <w:rStyle w:val="fontstyle01"/>
                <w:rFonts w:hint="default"/>
                <w:sz w:val="21"/>
                <w:szCs w:val="21"/>
              </w:rPr>
              <w:t>，</w:t>
            </w:r>
            <w:r w:rsidR="00971CB3" w:rsidRPr="00971CB3">
              <w:rPr>
                <w:rFonts w:ascii="宋体" w:hAnsi="宋体"/>
                <w:color w:val="000000"/>
                <w:szCs w:val="21"/>
              </w:rPr>
              <w:t>不会改变区域大气环境功能</w:t>
            </w:r>
            <w:r>
              <w:rPr>
                <w:rStyle w:val="fontstyle01"/>
                <w:rFonts w:hint="default"/>
                <w:sz w:val="21"/>
                <w:szCs w:val="21"/>
              </w:rPr>
              <w:t>；</w:t>
            </w:r>
            <w:r w:rsidR="00971CB3">
              <w:rPr>
                <w:rStyle w:val="fontstyle01"/>
                <w:rFonts w:hint="default"/>
                <w:sz w:val="21"/>
                <w:szCs w:val="21"/>
              </w:rPr>
              <w:t>项目</w:t>
            </w:r>
            <w:r>
              <w:rPr>
                <w:rStyle w:val="fontstyle01"/>
                <w:rFonts w:hint="default"/>
                <w:sz w:val="21"/>
                <w:szCs w:val="21"/>
              </w:rPr>
              <w:t>无废水外排</w:t>
            </w:r>
            <w:r w:rsidR="00971CB3">
              <w:rPr>
                <w:rStyle w:val="fontstyle01"/>
                <w:rFonts w:hint="default"/>
                <w:sz w:val="21"/>
                <w:szCs w:val="21"/>
              </w:rPr>
              <w:t>，</w:t>
            </w:r>
            <w:r w:rsidR="00971CB3" w:rsidRPr="00971CB3">
              <w:rPr>
                <w:rFonts w:ascii="宋体" w:hAnsi="宋体" w:hint="eastAsia"/>
                <w:color w:val="000000"/>
                <w:szCs w:val="21"/>
              </w:rPr>
              <w:t>且项目实施后将对井场进行分区防渗，不会对区域地下水造成影响，不会改变其水环境功能区划</w:t>
            </w:r>
            <w:r>
              <w:rPr>
                <w:rStyle w:val="fontstyle01"/>
                <w:rFonts w:hint="default"/>
                <w:sz w:val="21"/>
                <w:szCs w:val="21"/>
              </w:rPr>
              <w:t>；噪声经采取隔声、减振等降噪措施后厂界达标；固体废物均采取了合理的处置方式</w:t>
            </w:r>
            <w:r w:rsidR="000C79DE">
              <w:rPr>
                <w:rStyle w:val="fontstyle01"/>
                <w:rFonts w:hint="default"/>
                <w:sz w:val="21"/>
                <w:szCs w:val="21"/>
              </w:rPr>
              <w:t>，</w:t>
            </w:r>
            <w:r w:rsidR="009D371D" w:rsidRPr="00DA4122">
              <w:rPr>
                <w:rStyle w:val="fontstyle01"/>
                <w:rFonts w:hint="default"/>
                <w:sz w:val="21"/>
                <w:szCs w:val="21"/>
              </w:rPr>
              <w:t>项目</w:t>
            </w:r>
            <w:r w:rsidR="00A8595F" w:rsidRPr="00DA4122">
              <w:rPr>
                <w:rStyle w:val="fontstyle01"/>
                <w:rFonts w:hint="default"/>
                <w:sz w:val="21"/>
                <w:szCs w:val="21"/>
              </w:rPr>
              <w:t>勘探</w:t>
            </w:r>
            <w:r w:rsidR="009D371D" w:rsidRPr="00DA4122">
              <w:rPr>
                <w:rStyle w:val="fontstyle01"/>
                <w:rFonts w:hint="default"/>
                <w:sz w:val="21"/>
                <w:szCs w:val="21"/>
              </w:rPr>
              <w:t>期合理规划占地面积，严格控制临时占地，</w:t>
            </w:r>
            <w:r w:rsidR="00A8595F" w:rsidRPr="00DA4122">
              <w:rPr>
                <w:rStyle w:val="fontstyle01"/>
                <w:rFonts w:hint="default"/>
                <w:sz w:val="21"/>
                <w:szCs w:val="21"/>
              </w:rPr>
              <w:t>勘探</w:t>
            </w:r>
            <w:r w:rsidR="009D371D" w:rsidRPr="00DA4122">
              <w:rPr>
                <w:rStyle w:val="fontstyle01"/>
                <w:rFonts w:hint="default"/>
                <w:sz w:val="21"/>
                <w:szCs w:val="21"/>
              </w:rPr>
              <w:t>结束后，及时对</w:t>
            </w:r>
            <w:r w:rsidR="00A8595F" w:rsidRPr="00DA4122">
              <w:rPr>
                <w:rStyle w:val="fontstyle01"/>
                <w:rFonts w:hint="default"/>
                <w:sz w:val="21"/>
                <w:szCs w:val="21"/>
              </w:rPr>
              <w:t>勘探</w:t>
            </w:r>
            <w:r w:rsidR="009D371D" w:rsidRPr="00DA4122">
              <w:rPr>
                <w:rStyle w:val="fontstyle01"/>
                <w:rFonts w:hint="default"/>
                <w:sz w:val="21"/>
                <w:szCs w:val="21"/>
              </w:rPr>
              <w:t>场地进行平整，并按相关规定对植被进行生态恢复，不会造成区域生态环境下降</w:t>
            </w:r>
            <w:r>
              <w:rPr>
                <w:rStyle w:val="fontstyle01"/>
                <w:rFonts w:hint="default"/>
                <w:sz w:val="21"/>
                <w:szCs w:val="21"/>
              </w:rPr>
              <w:t>。综上所述，本项目建成后，各类污染物的排放在采取相应的污染防治措施后，不会降低当地环境质量，不会改变周围环境功能区类别，符合环境质量底线的要求。</w:t>
            </w:r>
          </w:p>
          <w:p w:rsidR="00A93450" w:rsidRDefault="00A93450">
            <w:pPr>
              <w:spacing w:line="360" w:lineRule="auto"/>
              <w:ind w:firstLineChars="200" w:firstLine="420"/>
              <w:rPr>
                <w:szCs w:val="21"/>
              </w:rPr>
            </w:pPr>
            <w:r>
              <w:rPr>
                <w:rStyle w:val="fontstyle01"/>
                <w:rFonts w:hint="default"/>
                <w:sz w:val="21"/>
                <w:szCs w:val="21"/>
              </w:rPr>
              <w:t>三、资源利用上线</w:t>
            </w:r>
          </w:p>
          <w:p w:rsidR="00A93450" w:rsidRDefault="00A93450" w:rsidP="00BD0E51">
            <w:pPr>
              <w:spacing w:line="360" w:lineRule="auto"/>
              <w:ind w:firstLineChars="200" w:firstLine="420"/>
              <w:rPr>
                <w:color w:val="000000"/>
                <w:szCs w:val="21"/>
              </w:rPr>
            </w:pPr>
            <w:r>
              <w:rPr>
                <w:rFonts w:hint="eastAsia"/>
                <w:szCs w:val="21"/>
              </w:rPr>
              <w:t>本项目用水由周边村镇购入拉运至项目场地，用电采用柴油机发电，</w:t>
            </w:r>
            <w:r>
              <w:rPr>
                <w:szCs w:val="21"/>
              </w:rPr>
              <w:t>不属于高耗能产业。项目资源消耗量较小，</w:t>
            </w:r>
            <w:r>
              <w:rPr>
                <w:rFonts w:hint="eastAsia"/>
                <w:szCs w:val="21"/>
              </w:rPr>
              <w:t>不会超出当地资源利用上线，</w:t>
            </w:r>
            <w:r>
              <w:rPr>
                <w:rFonts w:hint="eastAsia"/>
                <w:color w:val="000000"/>
                <w:szCs w:val="21"/>
              </w:rPr>
              <w:t>且本项目属于自然资源勘查类项目，不会消耗当地资源储量。故本项目资源利用合理</w:t>
            </w:r>
            <w:r>
              <w:rPr>
                <w:rFonts w:hint="eastAsia"/>
                <w:szCs w:val="21"/>
              </w:rPr>
              <w:t>。</w:t>
            </w:r>
          </w:p>
          <w:p w:rsidR="00A93450" w:rsidRDefault="00A93450" w:rsidP="00BD0E51">
            <w:pPr>
              <w:spacing w:line="360" w:lineRule="auto"/>
              <w:ind w:firstLineChars="200" w:firstLine="420"/>
              <w:rPr>
                <w:szCs w:val="21"/>
              </w:rPr>
            </w:pPr>
            <w:r>
              <w:rPr>
                <w:szCs w:val="21"/>
              </w:rPr>
              <w:t>四、生态环境准入清单</w:t>
            </w:r>
          </w:p>
          <w:p w:rsidR="008A7015" w:rsidRPr="008A7015" w:rsidRDefault="008A7015" w:rsidP="00BD0E51">
            <w:pPr>
              <w:spacing w:line="360" w:lineRule="auto"/>
              <w:ind w:firstLineChars="200" w:firstLine="420"/>
              <w:rPr>
                <w:szCs w:val="21"/>
              </w:rPr>
            </w:pPr>
            <w:r w:rsidRPr="008A7015">
              <w:rPr>
                <w:szCs w:val="21"/>
              </w:rPr>
              <w:t>根据《巴彦淖尔市生态环境准入清单》，本项目</w:t>
            </w:r>
            <w:r w:rsidR="00B737D5">
              <w:rPr>
                <w:szCs w:val="21"/>
              </w:rPr>
              <w:t>位于</w:t>
            </w:r>
            <w:r w:rsidR="00B737D5">
              <w:rPr>
                <w:color w:val="000000"/>
                <w:szCs w:val="21"/>
              </w:rPr>
              <w:t>乌拉特中旗</w:t>
            </w:r>
            <w:r w:rsidR="00667F71" w:rsidRPr="00B518F9">
              <w:rPr>
                <w:szCs w:val="21"/>
              </w:rPr>
              <w:t>甘其毛</w:t>
            </w:r>
            <w:r w:rsidR="00667F71" w:rsidRPr="00B518F9">
              <w:rPr>
                <w:szCs w:val="21"/>
              </w:rPr>
              <w:lastRenderedPageBreak/>
              <w:t>都镇</w:t>
            </w:r>
            <w:r w:rsidR="00CC78B6" w:rsidRPr="00CC78B6">
              <w:rPr>
                <w:rFonts w:hint="eastAsia"/>
                <w:color w:val="000000"/>
                <w:szCs w:val="21"/>
              </w:rPr>
              <w:t>图古日格嘎查</w:t>
            </w:r>
            <w:r w:rsidRPr="008A7015">
              <w:rPr>
                <w:szCs w:val="21"/>
              </w:rPr>
              <w:t>，</w:t>
            </w:r>
            <w:r w:rsidR="00B737D5">
              <w:rPr>
                <w:szCs w:val="21"/>
              </w:rPr>
              <w:t>属于乌拉特中旗</w:t>
            </w:r>
            <w:r w:rsidR="00B518F9" w:rsidRPr="00B518F9">
              <w:rPr>
                <w:szCs w:val="21"/>
              </w:rPr>
              <w:t>甘其毛都镇油田勘查用地及采矿用地</w:t>
            </w:r>
            <w:r w:rsidR="00B737D5">
              <w:rPr>
                <w:szCs w:val="21"/>
              </w:rPr>
              <w:t>管控单元</w:t>
            </w:r>
            <w:r w:rsidR="004F765D">
              <w:rPr>
                <w:rFonts w:hint="eastAsia"/>
                <w:szCs w:val="21"/>
              </w:rPr>
              <w:t>，</w:t>
            </w:r>
            <w:r w:rsidR="004F765D" w:rsidRPr="00DA4122">
              <w:rPr>
                <w:szCs w:val="21"/>
              </w:rPr>
              <w:t>编码</w:t>
            </w:r>
            <w:r w:rsidR="004F765D" w:rsidRPr="00DA4122">
              <w:rPr>
                <w:rFonts w:hint="eastAsia"/>
                <w:szCs w:val="21"/>
              </w:rPr>
              <w:t>ZH1508242001</w:t>
            </w:r>
            <w:r w:rsidR="00B518F9">
              <w:rPr>
                <w:rFonts w:hint="eastAsia"/>
                <w:szCs w:val="21"/>
              </w:rPr>
              <w:t>4</w:t>
            </w:r>
            <w:r w:rsidR="00B737D5">
              <w:rPr>
                <w:rFonts w:hint="eastAsia"/>
                <w:szCs w:val="21"/>
              </w:rPr>
              <w:t>，</w:t>
            </w:r>
            <w:r w:rsidRPr="008A7015">
              <w:rPr>
                <w:szCs w:val="21"/>
              </w:rPr>
              <w:t>通过对比，本项目符合《巴彦淖尔市生态环境准入清单》。</w:t>
            </w:r>
          </w:p>
          <w:p w:rsidR="00A93450" w:rsidRDefault="008A7015" w:rsidP="00BD0E51">
            <w:pPr>
              <w:spacing w:line="360" w:lineRule="auto"/>
              <w:ind w:firstLineChars="200" w:firstLine="422"/>
              <w:jc w:val="center"/>
              <w:rPr>
                <w:b/>
                <w:bCs/>
                <w:szCs w:val="21"/>
              </w:rPr>
            </w:pPr>
            <w:r w:rsidRPr="008A7015">
              <w:rPr>
                <w:b/>
                <w:bCs/>
                <w:szCs w:val="21"/>
              </w:rPr>
              <w:t>表</w:t>
            </w:r>
            <w:r w:rsidR="003326F1">
              <w:rPr>
                <w:rFonts w:hint="eastAsia"/>
                <w:b/>
                <w:bCs/>
                <w:szCs w:val="21"/>
              </w:rPr>
              <w:t>4</w:t>
            </w:r>
            <w:r w:rsidRPr="008A7015">
              <w:rPr>
                <w:b/>
                <w:bCs/>
                <w:szCs w:val="21"/>
              </w:rPr>
              <w:t xml:space="preserve">  </w:t>
            </w:r>
            <w:r w:rsidRPr="008A7015">
              <w:rPr>
                <w:rFonts w:hint="eastAsia"/>
                <w:b/>
                <w:bCs/>
                <w:szCs w:val="21"/>
              </w:rPr>
              <w:t xml:space="preserve">  </w:t>
            </w:r>
            <w:r w:rsidRPr="008A7015">
              <w:rPr>
                <w:rFonts w:hint="eastAsia"/>
                <w:b/>
                <w:bCs/>
                <w:szCs w:val="21"/>
              </w:rPr>
              <w:t>本项目</w:t>
            </w:r>
            <w:r w:rsidRPr="008A7015">
              <w:rPr>
                <w:b/>
                <w:bCs/>
                <w:szCs w:val="21"/>
              </w:rPr>
              <w:t>与</w:t>
            </w:r>
            <w:r w:rsidRPr="008A7015">
              <w:rPr>
                <w:rFonts w:hint="eastAsia"/>
                <w:b/>
                <w:bCs/>
                <w:szCs w:val="21"/>
              </w:rPr>
              <w:t>《</w:t>
            </w:r>
            <w:r w:rsidRPr="008A7015">
              <w:rPr>
                <w:b/>
                <w:bCs/>
                <w:szCs w:val="21"/>
              </w:rPr>
              <w:t>巴彦淖尔市生态环境准入清单</w:t>
            </w:r>
            <w:r w:rsidRPr="008A7015">
              <w:rPr>
                <w:rFonts w:hint="eastAsia"/>
                <w:b/>
                <w:bCs/>
                <w:szCs w:val="21"/>
              </w:rPr>
              <w:t>》中</w:t>
            </w:r>
            <w:r w:rsidRPr="008A7015">
              <w:rPr>
                <w:b/>
                <w:bCs/>
                <w:szCs w:val="21"/>
              </w:rPr>
              <w:t>巴彦淖尔市</w:t>
            </w:r>
            <w:r w:rsidRPr="008A7015">
              <w:rPr>
                <w:rFonts w:hint="eastAsia"/>
                <w:b/>
                <w:bCs/>
                <w:szCs w:val="21"/>
              </w:rPr>
              <w:t>总体</w:t>
            </w:r>
            <w:r w:rsidRPr="008A7015">
              <w:rPr>
                <w:b/>
                <w:bCs/>
                <w:szCs w:val="21"/>
              </w:rPr>
              <w:t>准入</w:t>
            </w:r>
            <w:r w:rsidRPr="008A7015">
              <w:rPr>
                <w:rFonts w:hint="eastAsia"/>
                <w:b/>
                <w:bCs/>
                <w:szCs w:val="21"/>
              </w:rPr>
              <w:t>要求</w:t>
            </w:r>
            <w:r w:rsidRPr="008A7015">
              <w:rPr>
                <w:b/>
                <w:bCs/>
                <w:szCs w:val="21"/>
              </w:rPr>
              <w:t>的符合性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383"/>
              <w:gridCol w:w="3435"/>
              <w:gridCol w:w="2343"/>
              <w:gridCol w:w="614"/>
            </w:tblGrid>
            <w:tr w:rsidR="008A7015" w:rsidRPr="008A7015" w:rsidTr="00E7761F">
              <w:tc>
                <w:tcPr>
                  <w:tcW w:w="283" w:type="pct"/>
                  <w:vAlign w:val="center"/>
                </w:tcPr>
                <w:p w:rsidR="008A7015" w:rsidRPr="008A7015" w:rsidRDefault="008A7015" w:rsidP="001C013F">
                  <w:pPr>
                    <w:jc w:val="center"/>
                    <w:rPr>
                      <w:spacing w:val="14"/>
                      <w:szCs w:val="21"/>
                    </w:rPr>
                  </w:pPr>
                  <w:r w:rsidRPr="008A7015">
                    <w:rPr>
                      <w:spacing w:val="14"/>
                      <w:szCs w:val="21"/>
                    </w:rPr>
                    <w:t>序号</w:t>
                  </w:r>
                </w:p>
              </w:tc>
              <w:tc>
                <w:tcPr>
                  <w:tcW w:w="2535" w:type="pct"/>
                  <w:vAlign w:val="center"/>
                </w:tcPr>
                <w:p w:rsidR="008A7015" w:rsidRPr="008A7015" w:rsidRDefault="008A7015" w:rsidP="001C013F">
                  <w:pPr>
                    <w:jc w:val="center"/>
                    <w:rPr>
                      <w:spacing w:val="14"/>
                      <w:szCs w:val="21"/>
                    </w:rPr>
                  </w:pPr>
                  <w:r w:rsidRPr="008A7015">
                    <w:rPr>
                      <w:spacing w:val="14"/>
                      <w:szCs w:val="21"/>
                    </w:rPr>
                    <w:t>总体要求</w:t>
                  </w:r>
                </w:p>
              </w:tc>
              <w:tc>
                <w:tcPr>
                  <w:tcW w:w="1729" w:type="pct"/>
                  <w:vAlign w:val="center"/>
                </w:tcPr>
                <w:p w:rsidR="008A7015" w:rsidRPr="008A7015" w:rsidRDefault="008A7015" w:rsidP="001C013F">
                  <w:pPr>
                    <w:jc w:val="center"/>
                    <w:rPr>
                      <w:spacing w:val="14"/>
                      <w:szCs w:val="21"/>
                    </w:rPr>
                  </w:pPr>
                  <w:r w:rsidRPr="008A7015">
                    <w:rPr>
                      <w:spacing w:val="14"/>
                      <w:szCs w:val="21"/>
                    </w:rPr>
                    <w:t>项目指标</w:t>
                  </w:r>
                </w:p>
              </w:tc>
              <w:tc>
                <w:tcPr>
                  <w:tcW w:w="453" w:type="pct"/>
                  <w:vAlign w:val="center"/>
                </w:tcPr>
                <w:p w:rsidR="008A7015" w:rsidRPr="008A7015" w:rsidRDefault="008A7015" w:rsidP="001C013F">
                  <w:pPr>
                    <w:jc w:val="center"/>
                    <w:rPr>
                      <w:spacing w:val="14"/>
                      <w:szCs w:val="21"/>
                    </w:rPr>
                  </w:pPr>
                  <w:r w:rsidRPr="008A7015">
                    <w:rPr>
                      <w:spacing w:val="14"/>
                      <w:szCs w:val="21"/>
                    </w:rPr>
                    <w:t>符合性</w:t>
                  </w:r>
                </w:p>
              </w:tc>
            </w:tr>
            <w:tr w:rsidR="008A7015" w:rsidRPr="008A7015" w:rsidTr="00E7761F">
              <w:tc>
                <w:tcPr>
                  <w:tcW w:w="283" w:type="pct"/>
                  <w:vAlign w:val="center"/>
                </w:tcPr>
                <w:p w:rsidR="008A7015" w:rsidRPr="008A7015" w:rsidRDefault="008A7015" w:rsidP="001C013F">
                  <w:pPr>
                    <w:jc w:val="center"/>
                    <w:rPr>
                      <w:spacing w:val="14"/>
                      <w:szCs w:val="21"/>
                    </w:rPr>
                  </w:pPr>
                  <w:r w:rsidRPr="008A7015">
                    <w:rPr>
                      <w:spacing w:val="14"/>
                      <w:szCs w:val="21"/>
                    </w:rPr>
                    <w:t>1</w:t>
                  </w:r>
                </w:p>
              </w:tc>
              <w:tc>
                <w:tcPr>
                  <w:tcW w:w="2535" w:type="pct"/>
                  <w:vAlign w:val="center"/>
                </w:tcPr>
                <w:p w:rsidR="008A7015" w:rsidRPr="008A7015" w:rsidRDefault="008A7015" w:rsidP="001C013F">
                  <w:pPr>
                    <w:jc w:val="center"/>
                    <w:rPr>
                      <w:szCs w:val="21"/>
                    </w:rPr>
                  </w:pPr>
                  <w:r w:rsidRPr="008A7015">
                    <w:rPr>
                      <w:rStyle w:val="fontstyle01"/>
                      <w:rFonts w:hint="default"/>
                      <w:sz w:val="21"/>
                      <w:szCs w:val="21"/>
                    </w:rPr>
                    <w:t xml:space="preserve">除现有化工园区外，不再布局新的化工园区。现有园区扩大面积的，要与黄河中上游流域巴彦淖尔段及主要支流岸线至少保持 </w:t>
                  </w:r>
                  <w:r w:rsidRPr="008A7015">
                    <w:rPr>
                      <w:rStyle w:val="fontstyle21"/>
                      <w:rFonts w:ascii="Times New Roman" w:hAnsi="Times New Roman"/>
                      <w:sz w:val="21"/>
                      <w:szCs w:val="21"/>
                    </w:rPr>
                    <w:t xml:space="preserve">1 </w:t>
                  </w:r>
                  <w:r w:rsidRPr="008A7015">
                    <w:rPr>
                      <w:rStyle w:val="fontstyle01"/>
                      <w:rFonts w:hint="default"/>
                      <w:sz w:val="21"/>
                      <w:szCs w:val="21"/>
                    </w:rPr>
                    <w:t>公里距离。</w:t>
                  </w:r>
                </w:p>
              </w:tc>
              <w:tc>
                <w:tcPr>
                  <w:tcW w:w="1729" w:type="pct"/>
                  <w:vAlign w:val="center"/>
                </w:tcPr>
                <w:p w:rsidR="008A7015" w:rsidRPr="008A7015" w:rsidRDefault="008A7015" w:rsidP="00637099">
                  <w:pPr>
                    <w:jc w:val="center"/>
                    <w:rPr>
                      <w:spacing w:val="14"/>
                      <w:szCs w:val="21"/>
                    </w:rPr>
                  </w:pPr>
                  <w:r w:rsidRPr="008A7015">
                    <w:rPr>
                      <w:spacing w:val="14"/>
                      <w:szCs w:val="21"/>
                    </w:rPr>
                    <w:t>本项目</w:t>
                  </w:r>
                  <w:r w:rsidR="00637099">
                    <w:rPr>
                      <w:rFonts w:hint="eastAsia"/>
                      <w:spacing w:val="14"/>
                      <w:szCs w:val="21"/>
                    </w:rPr>
                    <w:t>不属于</w:t>
                  </w:r>
                  <w:r w:rsidRPr="008A7015">
                    <w:rPr>
                      <w:spacing w:val="14"/>
                      <w:szCs w:val="21"/>
                    </w:rPr>
                    <w:t>园区</w:t>
                  </w:r>
                  <w:r w:rsidR="00637099">
                    <w:rPr>
                      <w:rFonts w:hint="eastAsia"/>
                      <w:spacing w:val="14"/>
                      <w:szCs w:val="21"/>
                    </w:rPr>
                    <w:t>建设</w:t>
                  </w:r>
                  <w:r w:rsidR="002358BE">
                    <w:rPr>
                      <w:rFonts w:hint="eastAsia"/>
                      <w:spacing w:val="14"/>
                      <w:szCs w:val="21"/>
                    </w:rPr>
                    <w:t>。</w:t>
                  </w:r>
                </w:p>
              </w:tc>
              <w:tc>
                <w:tcPr>
                  <w:tcW w:w="453" w:type="pct"/>
                  <w:vAlign w:val="center"/>
                </w:tcPr>
                <w:p w:rsidR="008A7015" w:rsidRPr="008A7015" w:rsidRDefault="00090548" w:rsidP="001C013F">
                  <w:pPr>
                    <w:jc w:val="center"/>
                    <w:rPr>
                      <w:spacing w:val="14"/>
                      <w:szCs w:val="21"/>
                    </w:rPr>
                  </w:pPr>
                  <w:r>
                    <w:rPr>
                      <w:spacing w:val="14"/>
                      <w:szCs w:val="21"/>
                    </w:rPr>
                    <w:t>符合</w:t>
                  </w:r>
                </w:p>
              </w:tc>
            </w:tr>
            <w:tr w:rsidR="008A7015" w:rsidRPr="008A7015" w:rsidTr="00E7761F">
              <w:tc>
                <w:tcPr>
                  <w:tcW w:w="283" w:type="pct"/>
                  <w:vAlign w:val="center"/>
                </w:tcPr>
                <w:p w:rsidR="008A7015" w:rsidRPr="008A7015" w:rsidRDefault="008A7015" w:rsidP="001C013F">
                  <w:pPr>
                    <w:jc w:val="center"/>
                    <w:rPr>
                      <w:spacing w:val="14"/>
                      <w:szCs w:val="21"/>
                    </w:rPr>
                  </w:pPr>
                  <w:r w:rsidRPr="008A7015">
                    <w:rPr>
                      <w:spacing w:val="14"/>
                      <w:szCs w:val="21"/>
                    </w:rPr>
                    <w:t>2</w:t>
                  </w:r>
                </w:p>
              </w:tc>
              <w:tc>
                <w:tcPr>
                  <w:tcW w:w="2535" w:type="pct"/>
                  <w:vAlign w:val="center"/>
                </w:tcPr>
                <w:p w:rsidR="008A7015" w:rsidRPr="008A7015" w:rsidRDefault="008A7015" w:rsidP="001C013F">
                  <w:pPr>
                    <w:jc w:val="center"/>
                    <w:rPr>
                      <w:szCs w:val="21"/>
                    </w:rPr>
                  </w:pPr>
                  <w:r w:rsidRPr="008A7015">
                    <w:rPr>
                      <w:rStyle w:val="fontstyle01"/>
                      <w:rFonts w:hint="default"/>
                      <w:sz w:val="21"/>
                      <w:szCs w:val="21"/>
                    </w:rPr>
                    <w:t>新建、改建、扩建</w:t>
                  </w:r>
                  <w:r w:rsidRPr="008A7015">
                    <w:rPr>
                      <w:rStyle w:val="fontstyle11"/>
                      <w:rFonts w:hint="default"/>
                      <w:sz w:val="21"/>
                      <w:szCs w:val="21"/>
                    </w:rPr>
                    <w:t>“</w:t>
                  </w:r>
                  <w:r w:rsidRPr="008A7015">
                    <w:rPr>
                      <w:rStyle w:val="fontstyle01"/>
                      <w:rFonts w:hint="default"/>
                      <w:sz w:val="21"/>
                      <w:szCs w:val="21"/>
                    </w:rPr>
                    <w:t>两高</w:t>
                  </w:r>
                  <w:r w:rsidRPr="008A7015">
                    <w:rPr>
                      <w:rStyle w:val="fontstyle11"/>
                      <w:rFonts w:hint="default"/>
                      <w:sz w:val="21"/>
                      <w:szCs w:val="21"/>
                    </w:rPr>
                    <w:t>”</w:t>
                  </w:r>
                  <w:r w:rsidRPr="008A7015">
                    <w:rPr>
                      <w:rStyle w:val="fontstyle01"/>
                      <w:rFonts w:hint="default"/>
                      <w:sz w:val="21"/>
                      <w:szCs w:val="21"/>
                    </w:rPr>
                    <w:t>项目须符合生态环境保护法律法规和相关法定规划，满足重点污染物排放总量控制、碳排放达峰目标、生态环境准入清单、相关规划环评和相应行业建设项目环境准入条件、环评文件审批要求。新建、扩建石化、化工、焦化、有色金属冶炼、平板玻璃项目应布设在依法合规设立并经规划环评的产业园区。</w:t>
                  </w:r>
                </w:p>
              </w:tc>
              <w:tc>
                <w:tcPr>
                  <w:tcW w:w="1729" w:type="pct"/>
                  <w:vAlign w:val="center"/>
                </w:tcPr>
                <w:p w:rsidR="008A7015" w:rsidRPr="008A7015" w:rsidRDefault="008A7015" w:rsidP="001C013F">
                  <w:pPr>
                    <w:jc w:val="center"/>
                    <w:rPr>
                      <w:spacing w:val="14"/>
                      <w:szCs w:val="21"/>
                    </w:rPr>
                  </w:pPr>
                  <w:r w:rsidRPr="008A7015">
                    <w:rPr>
                      <w:szCs w:val="21"/>
                    </w:rPr>
                    <w:t>本项目为</w:t>
                  </w:r>
                  <w:r w:rsidR="004642B8">
                    <w:rPr>
                      <w:rFonts w:hint="eastAsia"/>
                      <w:szCs w:val="21"/>
                    </w:rPr>
                    <w:t>石油勘探</w:t>
                  </w:r>
                  <w:r w:rsidRPr="008A7015">
                    <w:rPr>
                      <w:szCs w:val="21"/>
                    </w:rPr>
                    <w:t>项目</w:t>
                  </w:r>
                  <w:r w:rsidRPr="008A7015">
                    <w:rPr>
                      <w:rFonts w:hint="eastAsia"/>
                      <w:szCs w:val="21"/>
                    </w:rPr>
                    <w:t>，</w:t>
                  </w:r>
                  <w:r w:rsidR="00090548">
                    <w:rPr>
                      <w:rFonts w:hint="eastAsia"/>
                      <w:szCs w:val="21"/>
                    </w:rPr>
                    <w:t>不涉及</w:t>
                  </w:r>
                  <w:r w:rsidR="00090548">
                    <w:rPr>
                      <w:szCs w:val="21"/>
                    </w:rPr>
                    <w:t>上述行业类别</w:t>
                  </w:r>
                  <w:r w:rsidRPr="008A7015">
                    <w:rPr>
                      <w:rStyle w:val="fontstyle01"/>
                      <w:rFonts w:hint="default"/>
                      <w:sz w:val="21"/>
                      <w:szCs w:val="21"/>
                    </w:rPr>
                    <w:t>。</w:t>
                  </w:r>
                </w:p>
              </w:tc>
              <w:tc>
                <w:tcPr>
                  <w:tcW w:w="453" w:type="pct"/>
                  <w:vAlign w:val="center"/>
                </w:tcPr>
                <w:p w:rsidR="008A7015" w:rsidRPr="008A7015" w:rsidRDefault="00090548" w:rsidP="001C013F">
                  <w:pPr>
                    <w:jc w:val="center"/>
                    <w:rPr>
                      <w:spacing w:val="14"/>
                      <w:szCs w:val="21"/>
                    </w:rPr>
                  </w:pPr>
                  <w:r>
                    <w:rPr>
                      <w:spacing w:val="14"/>
                      <w:szCs w:val="21"/>
                    </w:rPr>
                    <w:t>符合</w:t>
                  </w:r>
                </w:p>
              </w:tc>
            </w:tr>
            <w:tr w:rsidR="008A7015" w:rsidRPr="008A7015" w:rsidTr="00E7761F">
              <w:tc>
                <w:tcPr>
                  <w:tcW w:w="283" w:type="pct"/>
                  <w:vAlign w:val="center"/>
                </w:tcPr>
                <w:p w:rsidR="008A7015" w:rsidRPr="008A7015" w:rsidRDefault="008A7015" w:rsidP="001C013F">
                  <w:pPr>
                    <w:jc w:val="center"/>
                    <w:rPr>
                      <w:spacing w:val="14"/>
                      <w:szCs w:val="21"/>
                    </w:rPr>
                  </w:pPr>
                  <w:r w:rsidRPr="008A7015">
                    <w:rPr>
                      <w:spacing w:val="14"/>
                      <w:szCs w:val="21"/>
                    </w:rPr>
                    <w:t>3</w:t>
                  </w:r>
                </w:p>
              </w:tc>
              <w:tc>
                <w:tcPr>
                  <w:tcW w:w="2535" w:type="pct"/>
                  <w:vAlign w:val="center"/>
                </w:tcPr>
                <w:p w:rsidR="008A7015" w:rsidRPr="008A7015" w:rsidRDefault="008A7015" w:rsidP="001C013F">
                  <w:pPr>
                    <w:jc w:val="center"/>
                    <w:rPr>
                      <w:szCs w:val="21"/>
                    </w:rPr>
                  </w:pPr>
                  <w:r w:rsidRPr="008A7015">
                    <w:rPr>
                      <w:rStyle w:val="fontstyle01"/>
                      <w:rFonts w:hint="default"/>
                      <w:sz w:val="21"/>
                      <w:szCs w:val="21"/>
                    </w:rPr>
                    <w:t>建设项目应满足区域、流域控制单元环境质量改善目标管理要求。所在区域、流域控制单元环境质量未达到国家或者地方环境质量标准的，建设项目应提出有效的区域削减方案，主要污染物实行区域倍量削减，确保项目投产后区域环境质量有改善。所在区域、流域控制单元环境质量达到国家或者地方环境质量标准的，原则上建设项目主要污染物实行区域等量削减，确保项目投产后区域环境质量不恶化。</w:t>
                  </w:r>
                </w:p>
              </w:tc>
              <w:tc>
                <w:tcPr>
                  <w:tcW w:w="1729" w:type="pct"/>
                  <w:vAlign w:val="center"/>
                </w:tcPr>
                <w:p w:rsidR="008A7015" w:rsidRPr="008A7015" w:rsidRDefault="008A7015" w:rsidP="00933D12">
                  <w:pPr>
                    <w:jc w:val="center"/>
                    <w:rPr>
                      <w:spacing w:val="14"/>
                      <w:szCs w:val="21"/>
                    </w:rPr>
                  </w:pPr>
                  <w:r w:rsidRPr="008A7015">
                    <w:rPr>
                      <w:spacing w:val="14"/>
                      <w:szCs w:val="21"/>
                    </w:rPr>
                    <w:t>本项目位于</w:t>
                  </w:r>
                  <w:r w:rsidR="00090548">
                    <w:rPr>
                      <w:rFonts w:hint="eastAsia"/>
                      <w:szCs w:val="21"/>
                    </w:rPr>
                    <w:t>巴彦淖尔市</w:t>
                  </w:r>
                  <w:r w:rsidR="00090548">
                    <w:rPr>
                      <w:szCs w:val="21"/>
                    </w:rPr>
                    <w:t>乌拉特</w:t>
                  </w:r>
                  <w:r w:rsidR="00090548">
                    <w:rPr>
                      <w:rFonts w:hint="eastAsia"/>
                      <w:szCs w:val="21"/>
                    </w:rPr>
                    <w:t>中</w:t>
                  </w:r>
                  <w:r w:rsidR="00090548">
                    <w:rPr>
                      <w:szCs w:val="21"/>
                    </w:rPr>
                    <w:t>旗</w:t>
                  </w:r>
                  <w:r w:rsidRPr="008A7015">
                    <w:rPr>
                      <w:rFonts w:hint="eastAsia"/>
                      <w:szCs w:val="21"/>
                    </w:rPr>
                    <w:t>，根据</w:t>
                  </w:r>
                  <w:r w:rsidRPr="008A7015">
                    <w:rPr>
                      <w:szCs w:val="21"/>
                    </w:rPr>
                    <w:t>《</w:t>
                  </w:r>
                  <w:r w:rsidRPr="00DA4122">
                    <w:rPr>
                      <w:szCs w:val="21"/>
                    </w:rPr>
                    <w:t>巴彦淖尔市环境质量状况公报</w:t>
                  </w:r>
                  <w:r w:rsidRPr="00DA4122">
                    <w:rPr>
                      <w:szCs w:val="21"/>
                    </w:rPr>
                    <w:t>202</w:t>
                  </w:r>
                  <w:r w:rsidR="00933D12">
                    <w:rPr>
                      <w:rFonts w:hint="eastAsia"/>
                      <w:szCs w:val="21"/>
                    </w:rPr>
                    <w:t>4</w:t>
                  </w:r>
                  <w:r w:rsidRPr="00DA4122">
                    <w:rPr>
                      <w:szCs w:val="21"/>
                    </w:rPr>
                    <w:t>年</w:t>
                  </w:r>
                  <w:r w:rsidRPr="008A7015">
                    <w:rPr>
                      <w:szCs w:val="21"/>
                    </w:rPr>
                    <w:t>》乌拉特</w:t>
                  </w:r>
                  <w:r w:rsidR="00090548">
                    <w:rPr>
                      <w:rFonts w:hint="eastAsia"/>
                      <w:szCs w:val="21"/>
                    </w:rPr>
                    <w:t>中</w:t>
                  </w:r>
                  <w:r w:rsidRPr="008A7015">
                    <w:rPr>
                      <w:szCs w:val="21"/>
                    </w:rPr>
                    <w:t>旗</w:t>
                  </w:r>
                  <w:r w:rsidRPr="008A7015">
                    <w:rPr>
                      <w:rFonts w:hint="eastAsia"/>
                      <w:szCs w:val="21"/>
                    </w:rPr>
                    <w:t>202</w:t>
                  </w:r>
                  <w:r w:rsidR="00933D12">
                    <w:rPr>
                      <w:rFonts w:hint="eastAsia"/>
                      <w:szCs w:val="21"/>
                    </w:rPr>
                    <w:t>4</w:t>
                  </w:r>
                  <w:r w:rsidRPr="008A7015">
                    <w:rPr>
                      <w:rFonts w:hint="eastAsia"/>
                      <w:szCs w:val="21"/>
                    </w:rPr>
                    <w:t>年环境质量满足国家环境质量标准，</w:t>
                  </w:r>
                  <w:r w:rsidR="00090548">
                    <w:rPr>
                      <w:rFonts w:hint="eastAsia"/>
                      <w:szCs w:val="21"/>
                    </w:rPr>
                    <w:t>本项目为勘探项目，</w:t>
                  </w:r>
                  <w:r w:rsidR="00A8595F">
                    <w:rPr>
                      <w:rFonts w:hint="eastAsia"/>
                      <w:szCs w:val="21"/>
                    </w:rPr>
                    <w:t>勘探</w:t>
                  </w:r>
                  <w:r w:rsidR="00090548">
                    <w:rPr>
                      <w:rFonts w:hint="eastAsia"/>
                      <w:szCs w:val="21"/>
                    </w:rPr>
                    <w:t>期结束后各项污染影响也随之结束，不会导致区域环境质量恶化</w:t>
                  </w:r>
                  <w:r w:rsidRPr="008A7015">
                    <w:rPr>
                      <w:rFonts w:hint="eastAsia"/>
                      <w:bCs/>
                      <w:szCs w:val="21"/>
                    </w:rPr>
                    <w:t>。</w:t>
                  </w:r>
                </w:p>
              </w:tc>
              <w:tc>
                <w:tcPr>
                  <w:tcW w:w="453" w:type="pct"/>
                  <w:vAlign w:val="center"/>
                </w:tcPr>
                <w:p w:rsidR="008A7015" w:rsidRPr="008A7015" w:rsidRDefault="00090548" w:rsidP="001C013F">
                  <w:pPr>
                    <w:jc w:val="center"/>
                    <w:rPr>
                      <w:spacing w:val="14"/>
                      <w:szCs w:val="21"/>
                    </w:rPr>
                  </w:pPr>
                  <w:r>
                    <w:rPr>
                      <w:spacing w:val="14"/>
                      <w:szCs w:val="21"/>
                    </w:rPr>
                    <w:t>符合</w:t>
                  </w:r>
                </w:p>
              </w:tc>
            </w:tr>
            <w:tr w:rsidR="008A7015" w:rsidRPr="008A7015" w:rsidTr="00E7761F">
              <w:tc>
                <w:tcPr>
                  <w:tcW w:w="283" w:type="pct"/>
                  <w:vAlign w:val="center"/>
                </w:tcPr>
                <w:p w:rsidR="008A7015" w:rsidRPr="008A7015" w:rsidRDefault="008A7015" w:rsidP="001C013F">
                  <w:pPr>
                    <w:jc w:val="center"/>
                    <w:rPr>
                      <w:spacing w:val="14"/>
                      <w:szCs w:val="21"/>
                    </w:rPr>
                  </w:pPr>
                  <w:r w:rsidRPr="008A7015">
                    <w:rPr>
                      <w:spacing w:val="14"/>
                      <w:szCs w:val="21"/>
                    </w:rPr>
                    <w:t>4</w:t>
                  </w:r>
                </w:p>
              </w:tc>
              <w:tc>
                <w:tcPr>
                  <w:tcW w:w="2535" w:type="pct"/>
                  <w:vAlign w:val="center"/>
                </w:tcPr>
                <w:p w:rsidR="008A7015" w:rsidRPr="008A7015" w:rsidRDefault="008A7015" w:rsidP="001C013F">
                  <w:pPr>
                    <w:jc w:val="center"/>
                    <w:rPr>
                      <w:szCs w:val="21"/>
                    </w:rPr>
                  </w:pPr>
                  <w:r w:rsidRPr="008A7015">
                    <w:rPr>
                      <w:rStyle w:val="fontstyle01"/>
                      <w:rFonts w:hint="default"/>
                      <w:sz w:val="21"/>
                      <w:szCs w:val="21"/>
                    </w:rPr>
                    <w:t>各类园区及建设项目选址必须符合当地国土空间规划。 新建工业企业原则上应在工业园区内建设并符合相关规划和园区定位。</w:t>
                  </w:r>
                </w:p>
              </w:tc>
              <w:tc>
                <w:tcPr>
                  <w:tcW w:w="1729" w:type="pct"/>
                  <w:vAlign w:val="center"/>
                </w:tcPr>
                <w:p w:rsidR="008A7015" w:rsidRPr="008A7015" w:rsidRDefault="00A3430C" w:rsidP="001C013F">
                  <w:pPr>
                    <w:jc w:val="center"/>
                    <w:rPr>
                      <w:spacing w:val="14"/>
                      <w:szCs w:val="21"/>
                    </w:rPr>
                  </w:pPr>
                  <w:r>
                    <w:rPr>
                      <w:rFonts w:hint="eastAsia"/>
                      <w:szCs w:val="21"/>
                    </w:rPr>
                    <w:t>本项目为</w:t>
                  </w:r>
                  <w:r>
                    <w:rPr>
                      <w:szCs w:val="21"/>
                    </w:rPr>
                    <w:t>矿产资源勘探项目</w:t>
                  </w:r>
                  <w:r>
                    <w:rPr>
                      <w:rFonts w:hint="eastAsia"/>
                      <w:szCs w:val="21"/>
                    </w:rPr>
                    <w:t>，不属于工业型污染项目</w:t>
                  </w:r>
                  <w:r w:rsidR="008A7015" w:rsidRPr="008A7015">
                    <w:rPr>
                      <w:szCs w:val="21"/>
                    </w:rPr>
                    <w:t>。</w:t>
                  </w:r>
                </w:p>
              </w:tc>
              <w:tc>
                <w:tcPr>
                  <w:tcW w:w="453" w:type="pct"/>
                  <w:vAlign w:val="center"/>
                </w:tcPr>
                <w:p w:rsidR="008A7015" w:rsidRPr="008A7015" w:rsidRDefault="00A3430C" w:rsidP="001C013F">
                  <w:pPr>
                    <w:jc w:val="center"/>
                    <w:rPr>
                      <w:spacing w:val="14"/>
                      <w:szCs w:val="21"/>
                    </w:rPr>
                  </w:pPr>
                  <w:r>
                    <w:rPr>
                      <w:spacing w:val="14"/>
                      <w:szCs w:val="21"/>
                    </w:rPr>
                    <w:t>符合</w:t>
                  </w:r>
                </w:p>
              </w:tc>
            </w:tr>
            <w:tr w:rsidR="008A7015" w:rsidRPr="008A7015" w:rsidTr="00E7761F">
              <w:tc>
                <w:tcPr>
                  <w:tcW w:w="283" w:type="pct"/>
                  <w:vAlign w:val="center"/>
                </w:tcPr>
                <w:p w:rsidR="008A7015" w:rsidRPr="008A7015" w:rsidRDefault="008A7015" w:rsidP="001C013F">
                  <w:pPr>
                    <w:jc w:val="center"/>
                    <w:rPr>
                      <w:spacing w:val="14"/>
                      <w:szCs w:val="21"/>
                    </w:rPr>
                  </w:pPr>
                  <w:r w:rsidRPr="008A7015">
                    <w:rPr>
                      <w:spacing w:val="14"/>
                      <w:szCs w:val="21"/>
                    </w:rPr>
                    <w:t>5</w:t>
                  </w:r>
                </w:p>
              </w:tc>
              <w:tc>
                <w:tcPr>
                  <w:tcW w:w="2535" w:type="pct"/>
                  <w:vAlign w:val="center"/>
                </w:tcPr>
                <w:p w:rsidR="008A7015" w:rsidRPr="008A7015" w:rsidRDefault="008A7015" w:rsidP="001C013F">
                  <w:pPr>
                    <w:jc w:val="center"/>
                    <w:rPr>
                      <w:szCs w:val="21"/>
                    </w:rPr>
                  </w:pPr>
                  <w:r w:rsidRPr="008A7015">
                    <w:rPr>
                      <w:rStyle w:val="fontstyle01"/>
                      <w:rFonts w:hint="default"/>
                      <w:sz w:val="21"/>
                      <w:szCs w:val="21"/>
                    </w:rPr>
                    <w:t>新建矿山要全部达到绿色矿山建设标准， 生产矿山要按照绿色矿山建设标准加快改造</w:t>
                  </w:r>
                  <w:r w:rsidRPr="00A3430C">
                    <w:rPr>
                      <w:rStyle w:val="fontstyle01"/>
                      <w:rFonts w:ascii="Times New Roman" w:hint="default"/>
                      <w:sz w:val="21"/>
                      <w:szCs w:val="21"/>
                    </w:rPr>
                    <w:t>升级，限期达到绿色矿山建设标准。</w:t>
                  </w:r>
                  <w:r w:rsidRPr="00A3430C">
                    <w:rPr>
                      <w:rStyle w:val="fontstyle01"/>
                      <w:rFonts w:ascii="Times New Roman" w:hAnsi="Times New Roman" w:hint="default"/>
                      <w:sz w:val="21"/>
                      <w:szCs w:val="21"/>
                    </w:rPr>
                    <w:t xml:space="preserve"> 2025 </w:t>
                  </w:r>
                  <w:r w:rsidRPr="00A3430C">
                    <w:rPr>
                      <w:rStyle w:val="fontstyle01"/>
                      <w:rFonts w:ascii="Times New Roman" w:hint="default"/>
                      <w:sz w:val="21"/>
                      <w:szCs w:val="21"/>
                    </w:rPr>
                    <w:t>年底前，全部矿山达到国家或自治区绿色矿</w:t>
                  </w:r>
                  <w:r w:rsidRPr="008A7015">
                    <w:rPr>
                      <w:rStyle w:val="fontstyle01"/>
                      <w:rFonts w:hint="default"/>
                      <w:sz w:val="21"/>
                      <w:szCs w:val="21"/>
                    </w:rPr>
                    <w:t>山建设标准，不符合绿色矿山建设标准的矿山企业依法逐步退出市场。</w:t>
                  </w:r>
                </w:p>
              </w:tc>
              <w:tc>
                <w:tcPr>
                  <w:tcW w:w="1729" w:type="pct"/>
                  <w:vAlign w:val="center"/>
                </w:tcPr>
                <w:p w:rsidR="008A7015" w:rsidRPr="008A7015" w:rsidRDefault="008A7015" w:rsidP="00A3430C">
                  <w:pPr>
                    <w:jc w:val="center"/>
                    <w:rPr>
                      <w:spacing w:val="14"/>
                      <w:szCs w:val="21"/>
                    </w:rPr>
                  </w:pPr>
                  <w:r w:rsidRPr="008A7015">
                    <w:rPr>
                      <w:spacing w:val="14"/>
                      <w:szCs w:val="21"/>
                    </w:rPr>
                    <w:t>本项目</w:t>
                  </w:r>
                  <w:r w:rsidR="00A3430C">
                    <w:rPr>
                      <w:rFonts w:hint="eastAsia"/>
                      <w:szCs w:val="21"/>
                    </w:rPr>
                    <w:t>为</w:t>
                  </w:r>
                  <w:r w:rsidR="00A3430C">
                    <w:rPr>
                      <w:szCs w:val="21"/>
                    </w:rPr>
                    <w:t>矿产资源勘探项目</w:t>
                  </w:r>
                  <w:r w:rsidR="00A3430C">
                    <w:rPr>
                      <w:rFonts w:hint="eastAsia"/>
                      <w:szCs w:val="21"/>
                    </w:rPr>
                    <w:t>，勘探过程中采取防止生态破坏的措施，勘探结束后进行生态恢复，不会导致区域生态系统受损。</w:t>
                  </w:r>
                </w:p>
              </w:tc>
              <w:tc>
                <w:tcPr>
                  <w:tcW w:w="453" w:type="pct"/>
                  <w:vAlign w:val="center"/>
                </w:tcPr>
                <w:p w:rsidR="008A7015" w:rsidRPr="008A7015" w:rsidRDefault="00A3430C" w:rsidP="001C013F">
                  <w:pPr>
                    <w:jc w:val="center"/>
                    <w:rPr>
                      <w:spacing w:val="14"/>
                      <w:szCs w:val="21"/>
                    </w:rPr>
                  </w:pPr>
                  <w:r>
                    <w:rPr>
                      <w:spacing w:val="14"/>
                      <w:szCs w:val="21"/>
                    </w:rPr>
                    <w:t>符合</w:t>
                  </w:r>
                </w:p>
              </w:tc>
            </w:tr>
            <w:tr w:rsidR="008A7015" w:rsidRPr="008A7015" w:rsidTr="00E7761F">
              <w:tc>
                <w:tcPr>
                  <w:tcW w:w="283" w:type="pct"/>
                  <w:vAlign w:val="center"/>
                </w:tcPr>
                <w:p w:rsidR="008A7015" w:rsidRPr="008A7015" w:rsidRDefault="008A7015" w:rsidP="001C013F">
                  <w:pPr>
                    <w:jc w:val="center"/>
                    <w:rPr>
                      <w:spacing w:val="14"/>
                      <w:szCs w:val="21"/>
                    </w:rPr>
                  </w:pPr>
                  <w:r w:rsidRPr="008A7015">
                    <w:rPr>
                      <w:spacing w:val="14"/>
                      <w:szCs w:val="21"/>
                    </w:rPr>
                    <w:t>6</w:t>
                  </w:r>
                </w:p>
              </w:tc>
              <w:tc>
                <w:tcPr>
                  <w:tcW w:w="2535" w:type="pct"/>
                  <w:vAlign w:val="center"/>
                </w:tcPr>
                <w:p w:rsidR="008A7015" w:rsidRPr="008A7015" w:rsidRDefault="008A7015" w:rsidP="001C013F">
                  <w:pPr>
                    <w:jc w:val="center"/>
                    <w:rPr>
                      <w:szCs w:val="21"/>
                    </w:rPr>
                  </w:pPr>
                  <w:r w:rsidRPr="008A7015">
                    <w:rPr>
                      <w:rStyle w:val="fontstyle01"/>
                      <w:rFonts w:hint="default"/>
                      <w:sz w:val="21"/>
                      <w:szCs w:val="21"/>
                    </w:rPr>
                    <w:t>国家重点生态功能区要严格落实产业准入负面清单要求，在严格保护生态安全的前提下，鼓励和支持市场主体</w:t>
                  </w:r>
                  <w:r w:rsidRPr="008A7015">
                    <w:rPr>
                      <w:rStyle w:val="fontstyle01"/>
                      <w:rFonts w:hint="default"/>
                      <w:sz w:val="21"/>
                      <w:szCs w:val="21"/>
                    </w:rPr>
                    <w:lastRenderedPageBreak/>
                    <w:t>集约高效有序地发展符合主体功能定位的适宜产业；限制类产业要在规模产量、生产工艺、区位布局、清洁生产水平等方面严格执行有关规定，鼓励和引导市场主体对既有项目改造升级、入园入区；禁止类产业要严禁市场主体准入，行政机关不予审批、核准，不得办理有关手续。其他重点开发的城镇和重点生态功能区点状开发的城镇， 新建矿产资源开采加工、火电、化工、冶金、有色等重大项目，应实行更加严格的环境标准，相关项目必须符合相应领域的专项规划，必须开展环境影响评价和社会稳定风险评估等，不得损害生态系统的稳定性和完整性。</w:t>
                  </w:r>
                </w:p>
              </w:tc>
              <w:tc>
                <w:tcPr>
                  <w:tcW w:w="1729" w:type="pct"/>
                  <w:vAlign w:val="center"/>
                </w:tcPr>
                <w:p w:rsidR="008A7015" w:rsidRPr="008A7015" w:rsidRDefault="008A7015" w:rsidP="00DF04D1">
                  <w:pPr>
                    <w:jc w:val="center"/>
                    <w:rPr>
                      <w:spacing w:val="14"/>
                      <w:szCs w:val="21"/>
                    </w:rPr>
                  </w:pPr>
                  <w:r w:rsidRPr="008A7015">
                    <w:rPr>
                      <w:spacing w:val="14"/>
                      <w:szCs w:val="21"/>
                    </w:rPr>
                    <w:lastRenderedPageBreak/>
                    <w:t>本项目</w:t>
                  </w:r>
                  <w:r w:rsidR="00DF04D1">
                    <w:rPr>
                      <w:rFonts w:hint="eastAsia"/>
                      <w:szCs w:val="21"/>
                    </w:rPr>
                    <w:t>不属于</w:t>
                  </w:r>
                  <w:r w:rsidR="00DF04D1">
                    <w:rPr>
                      <w:szCs w:val="21"/>
                    </w:rPr>
                    <w:t>《内蒙古自治区人民政府关于印发自治区国家重点生态功能区</w:t>
                  </w:r>
                  <w:r w:rsidR="00DF04D1">
                    <w:rPr>
                      <w:szCs w:val="21"/>
                    </w:rPr>
                    <w:lastRenderedPageBreak/>
                    <w:t>产业准入负面清单（试行）的通知》（</w:t>
                  </w:r>
                  <w:r w:rsidR="00DF04D1" w:rsidRPr="00B640A6">
                    <w:rPr>
                      <w:szCs w:val="21"/>
                    </w:rPr>
                    <w:t>内政发〔</w:t>
                  </w:r>
                  <w:r w:rsidR="00DF04D1" w:rsidRPr="00B640A6">
                    <w:rPr>
                      <w:szCs w:val="21"/>
                    </w:rPr>
                    <w:t>2018</w:t>
                  </w:r>
                  <w:r w:rsidR="00DF04D1">
                    <w:rPr>
                      <w:szCs w:val="21"/>
                    </w:rPr>
                    <w:t>〕</w:t>
                  </w:r>
                  <w:r w:rsidR="00DF04D1">
                    <w:rPr>
                      <w:szCs w:val="21"/>
                    </w:rPr>
                    <w:t xml:space="preserve"> 11</w:t>
                  </w:r>
                  <w:r w:rsidR="00DF04D1">
                    <w:rPr>
                      <w:szCs w:val="21"/>
                    </w:rPr>
                    <w:t>号）中</w:t>
                  </w:r>
                  <w:r w:rsidR="00DF04D1">
                    <w:rPr>
                      <w:rFonts w:hint="eastAsia"/>
                      <w:szCs w:val="21"/>
                    </w:rPr>
                    <w:t>限制类</w:t>
                  </w:r>
                  <w:r w:rsidR="00DF04D1">
                    <w:rPr>
                      <w:szCs w:val="21"/>
                    </w:rPr>
                    <w:t>和禁止类行业类别</w:t>
                  </w:r>
                  <w:r w:rsidRPr="008A7015">
                    <w:rPr>
                      <w:rStyle w:val="fontstyle01"/>
                      <w:rFonts w:hint="default"/>
                      <w:sz w:val="21"/>
                      <w:szCs w:val="21"/>
                    </w:rPr>
                    <w:t>。</w:t>
                  </w:r>
                </w:p>
              </w:tc>
              <w:tc>
                <w:tcPr>
                  <w:tcW w:w="453" w:type="pct"/>
                  <w:vAlign w:val="center"/>
                </w:tcPr>
                <w:p w:rsidR="008A7015" w:rsidRPr="008A7015" w:rsidRDefault="00DF04D1" w:rsidP="001C013F">
                  <w:pPr>
                    <w:jc w:val="center"/>
                    <w:rPr>
                      <w:spacing w:val="14"/>
                      <w:szCs w:val="21"/>
                    </w:rPr>
                  </w:pPr>
                  <w:r>
                    <w:rPr>
                      <w:spacing w:val="14"/>
                      <w:szCs w:val="21"/>
                    </w:rPr>
                    <w:lastRenderedPageBreak/>
                    <w:t>符合</w:t>
                  </w:r>
                </w:p>
              </w:tc>
            </w:tr>
            <w:tr w:rsidR="008A7015" w:rsidRPr="008A7015" w:rsidTr="00E7761F">
              <w:tc>
                <w:tcPr>
                  <w:tcW w:w="283" w:type="pct"/>
                  <w:vAlign w:val="center"/>
                </w:tcPr>
                <w:p w:rsidR="008A7015" w:rsidRPr="008A7015" w:rsidRDefault="008A7015" w:rsidP="001C013F">
                  <w:pPr>
                    <w:jc w:val="center"/>
                    <w:rPr>
                      <w:spacing w:val="14"/>
                      <w:szCs w:val="21"/>
                    </w:rPr>
                  </w:pPr>
                  <w:r w:rsidRPr="008A7015">
                    <w:rPr>
                      <w:spacing w:val="14"/>
                      <w:szCs w:val="21"/>
                    </w:rPr>
                    <w:lastRenderedPageBreak/>
                    <w:t>7</w:t>
                  </w:r>
                </w:p>
              </w:tc>
              <w:tc>
                <w:tcPr>
                  <w:tcW w:w="2535" w:type="pct"/>
                  <w:vAlign w:val="center"/>
                </w:tcPr>
                <w:p w:rsidR="008A7015" w:rsidRPr="008A7015" w:rsidRDefault="008A7015" w:rsidP="001C013F">
                  <w:pPr>
                    <w:jc w:val="center"/>
                    <w:rPr>
                      <w:szCs w:val="21"/>
                    </w:rPr>
                  </w:pPr>
                  <w:r w:rsidRPr="008A7015">
                    <w:rPr>
                      <w:rStyle w:val="fontstyle01"/>
                      <w:rFonts w:hint="default"/>
                      <w:sz w:val="21"/>
                      <w:szCs w:val="21"/>
                    </w:rPr>
                    <w:t>畜禽养殖禁养区内不得新建、扩建和改建各类畜禽养殖场，限养区内严格限制新建和扩建各类规模化畜禽养殖场。适养区内现有的各类畜禽养殖场必须落实污染防治措施，对污水、废渣和恶臭应进行定期监测，确保排放的污染物达到《畜禽养殖业污染物排放标准》（</w:t>
                  </w:r>
                  <w:r w:rsidRPr="008A7015">
                    <w:rPr>
                      <w:rStyle w:val="fontstyle21"/>
                      <w:rFonts w:ascii="Times New Roman" w:hAnsi="Times New Roman"/>
                      <w:sz w:val="21"/>
                      <w:szCs w:val="21"/>
                    </w:rPr>
                    <w:t>GB18596-2001</w:t>
                  </w:r>
                  <w:r w:rsidRPr="008A7015">
                    <w:rPr>
                      <w:rStyle w:val="fontstyle01"/>
                      <w:rFonts w:hint="default"/>
                      <w:sz w:val="21"/>
                      <w:szCs w:val="21"/>
                    </w:rPr>
                    <w:t>）的限值要求，并符合污染物排放总量控制要求。 禁养区范围内的已建成的畜禽养殖场（小区） 和养殖专业户，由所在地人民政府负责责令限期搬迁、关闭或取缔。</w:t>
                  </w:r>
                </w:p>
              </w:tc>
              <w:tc>
                <w:tcPr>
                  <w:tcW w:w="1729" w:type="pct"/>
                  <w:vAlign w:val="center"/>
                </w:tcPr>
                <w:p w:rsidR="008A7015" w:rsidRPr="008A7015" w:rsidRDefault="008A7015" w:rsidP="001C013F">
                  <w:pPr>
                    <w:jc w:val="center"/>
                    <w:rPr>
                      <w:spacing w:val="14"/>
                      <w:szCs w:val="21"/>
                    </w:rPr>
                  </w:pPr>
                  <w:r w:rsidRPr="008A7015">
                    <w:rPr>
                      <w:spacing w:val="14"/>
                      <w:szCs w:val="21"/>
                    </w:rPr>
                    <w:t>本项目不涉及</w:t>
                  </w:r>
                  <w:r w:rsidRPr="008A7015">
                    <w:rPr>
                      <w:rFonts w:hint="eastAsia"/>
                      <w:spacing w:val="14"/>
                      <w:szCs w:val="21"/>
                    </w:rPr>
                    <w:t>。</w:t>
                  </w:r>
                </w:p>
              </w:tc>
              <w:tc>
                <w:tcPr>
                  <w:tcW w:w="453" w:type="pct"/>
                  <w:vAlign w:val="center"/>
                </w:tcPr>
                <w:p w:rsidR="008A7015" w:rsidRPr="008A7015" w:rsidRDefault="008A7015" w:rsidP="001C013F">
                  <w:pPr>
                    <w:jc w:val="center"/>
                    <w:rPr>
                      <w:spacing w:val="14"/>
                      <w:szCs w:val="21"/>
                    </w:rPr>
                  </w:pPr>
                </w:p>
              </w:tc>
            </w:tr>
            <w:tr w:rsidR="008A7015" w:rsidRPr="008A7015" w:rsidTr="00E7761F">
              <w:tc>
                <w:tcPr>
                  <w:tcW w:w="283" w:type="pct"/>
                  <w:vAlign w:val="center"/>
                </w:tcPr>
                <w:p w:rsidR="008A7015" w:rsidRPr="008A7015" w:rsidRDefault="008A7015" w:rsidP="001C013F">
                  <w:pPr>
                    <w:jc w:val="center"/>
                    <w:rPr>
                      <w:spacing w:val="14"/>
                      <w:szCs w:val="21"/>
                    </w:rPr>
                  </w:pPr>
                  <w:r w:rsidRPr="008A7015">
                    <w:rPr>
                      <w:spacing w:val="14"/>
                      <w:szCs w:val="21"/>
                    </w:rPr>
                    <w:t>8</w:t>
                  </w:r>
                </w:p>
              </w:tc>
              <w:tc>
                <w:tcPr>
                  <w:tcW w:w="2535" w:type="pct"/>
                  <w:vAlign w:val="center"/>
                </w:tcPr>
                <w:p w:rsidR="008A7015" w:rsidRPr="008A7015" w:rsidRDefault="008A7015" w:rsidP="001C013F">
                  <w:pPr>
                    <w:jc w:val="center"/>
                    <w:rPr>
                      <w:szCs w:val="21"/>
                    </w:rPr>
                  </w:pPr>
                  <w:r w:rsidRPr="008A7015">
                    <w:rPr>
                      <w:rStyle w:val="fontstyle01"/>
                      <w:rFonts w:hint="default"/>
                      <w:sz w:val="21"/>
                      <w:szCs w:val="21"/>
                    </w:rPr>
                    <w:t>建设对环境有影响的项目，建设单位应当根据国家关于建设项目环境保护分类管理的规定，按照对环境造成影响的程度，组织编制环境影响报告书、环境影响报告表或者填写环境影响登记表。 严格落实排污许可管理要求，加强排污许可证实施监管，督促企业采取有效措施控制污染物排放，达到排污许可证规定的许可排放量要求。</w:t>
                  </w:r>
                </w:p>
              </w:tc>
              <w:tc>
                <w:tcPr>
                  <w:tcW w:w="1729" w:type="pct"/>
                  <w:vAlign w:val="center"/>
                </w:tcPr>
                <w:p w:rsidR="008A7015" w:rsidRPr="008A7015" w:rsidRDefault="008A7015" w:rsidP="00402453">
                  <w:pPr>
                    <w:jc w:val="center"/>
                    <w:rPr>
                      <w:spacing w:val="14"/>
                      <w:szCs w:val="21"/>
                    </w:rPr>
                  </w:pPr>
                  <w:r w:rsidRPr="008A7015">
                    <w:rPr>
                      <w:spacing w:val="14"/>
                      <w:szCs w:val="21"/>
                    </w:rPr>
                    <w:t>本项目环境影响报</w:t>
                  </w:r>
                  <w:r w:rsidR="00477A63">
                    <w:rPr>
                      <w:spacing w:val="14"/>
                      <w:szCs w:val="21"/>
                    </w:rPr>
                    <w:t>告</w:t>
                  </w:r>
                  <w:r w:rsidR="00402453">
                    <w:rPr>
                      <w:spacing w:val="14"/>
                      <w:szCs w:val="21"/>
                    </w:rPr>
                    <w:t>表</w:t>
                  </w:r>
                  <w:r w:rsidRPr="008A7015">
                    <w:rPr>
                      <w:spacing w:val="14"/>
                      <w:szCs w:val="21"/>
                    </w:rPr>
                    <w:t>正在编制中</w:t>
                  </w:r>
                  <w:r w:rsidRPr="008A7015">
                    <w:rPr>
                      <w:rFonts w:hint="eastAsia"/>
                      <w:spacing w:val="14"/>
                      <w:szCs w:val="21"/>
                    </w:rPr>
                    <w:t>。</w:t>
                  </w:r>
                </w:p>
              </w:tc>
              <w:tc>
                <w:tcPr>
                  <w:tcW w:w="453" w:type="pct"/>
                  <w:vAlign w:val="center"/>
                </w:tcPr>
                <w:p w:rsidR="008A7015" w:rsidRPr="008A7015" w:rsidRDefault="008A7015" w:rsidP="001C013F">
                  <w:pPr>
                    <w:jc w:val="center"/>
                    <w:rPr>
                      <w:spacing w:val="14"/>
                      <w:szCs w:val="21"/>
                    </w:rPr>
                  </w:pPr>
                </w:p>
              </w:tc>
            </w:tr>
          </w:tbl>
          <w:p w:rsidR="008A7015" w:rsidRPr="008A7015" w:rsidRDefault="008A7015" w:rsidP="00BD0E51">
            <w:pPr>
              <w:spacing w:line="360" w:lineRule="auto"/>
              <w:ind w:firstLineChars="200" w:firstLine="422"/>
              <w:jc w:val="center"/>
              <w:rPr>
                <w:b/>
                <w:bCs/>
                <w:szCs w:val="21"/>
              </w:rPr>
            </w:pPr>
          </w:p>
          <w:p w:rsidR="00B737D5" w:rsidRDefault="00B737D5" w:rsidP="00BD0E51">
            <w:pPr>
              <w:spacing w:line="360" w:lineRule="auto"/>
              <w:ind w:firstLineChars="200" w:firstLine="422"/>
              <w:jc w:val="center"/>
              <w:rPr>
                <w:b/>
                <w:bCs/>
                <w:szCs w:val="21"/>
              </w:rPr>
            </w:pPr>
            <w:r w:rsidRPr="008A7015">
              <w:rPr>
                <w:b/>
                <w:bCs/>
                <w:szCs w:val="21"/>
              </w:rPr>
              <w:t>表</w:t>
            </w:r>
            <w:r w:rsidR="003326F1">
              <w:rPr>
                <w:rFonts w:hint="eastAsia"/>
                <w:b/>
                <w:bCs/>
                <w:szCs w:val="21"/>
              </w:rPr>
              <w:t>5</w:t>
            </w:r>
            <w:r w:rsidRPr="008A7015">
              <w:rPr>
                <w:b/>
                <w:bCs/>
                <w:szCs w:val="21"/>
              </w:rPr>
              <w:t xml:space="preserve">  </w:t>
            </w:r>
            <w:r w:rsidRPr="008A7015">
              <w:rPr>
                <w:rFonts w:hint="eastAsia"/>
                <w:b/>
                <w:bCs/>
                <w:szCs w:val="21"/>
              </w:rPr>
              <w:t xml:space="preserve">  </w:t>
            </w:r>
            <w:r w:rsidRPr="008A7015">
              <w:rPr>
                <w:rFonts w:hint="eastAsia"/>
                <w:b/>
                <w:bCs/>
                <w:szCs w:val="21"/>
              </w:rPr>
              <w:t>本项目</w:t>
            </w:r>
            <w:r w:rsidRPr="008A7015">
              <w:rPr>
                <w:b/>
                <w:bCs/>
                <w:szCs w:val="21"/>
              </w:rPr>
              <w:t>与</w:t>
            </w:r>
            <w:r w:rsidRPr="008A7015">
              <w:rPr>
                <w:rFonts w:hint="eastAsia"/>
                <w:b/>
                <w:bCs/>
                <w:szCs w:val="21"/>
              </w:rPr>
              <w:t>《</w:t>
            </w:r>
            <w:r w:rsidRPr="008A7015">
              <w:rPr>
                <w:b/>
                <w:bCs/>
                <w:szCs w:val="21"/>
              </w:rPr>
              <w:t>巴彦淖尔市生态环境准入清单</w:t>
            </w:r>
            <w:r w:rsidRPr="008A7015">
              <w:rPr>
                <w:rFonts w:hint="eastAsia"/>
                <w:b/>
                <w:bCs/>
                <w:szCs w:val="21"/>
              </w:rPr>
              <w:t>》中</w:t>
            </w:r>
            <w:r w:rsidR="00B518F9" w:rsidRPr="00B518F9">
              <w:rPr>
                <w:b/>
                <w:bCs/>
                <w:szCs w:val="21"/>
              </w:rPr>
              <w:t>甘其毛都镇油田勘查用地及采矿用地</w:t>
            </w:r>
            <w:r w:rsidRPr="008A7015">
              <w:rPr>
                <w:b/>
                <w:bCs/>
                <w:szCs w:val="21"/>
              </w:rPr>
              <w:t>准入</w:t>
            </w:r>
            <w:r w:rsidRPr="008A7015">
              <w:rPr>
                <w:rFonts w:hint="eastAsia"/>
                <w:b/>
                <w:bCs/>
                <w:szCs w:val="21"/>
              </w:rPr>
              <w:t>要求</w:t>
            </w:r>
            <w:r w:rsidRPr="008A7015">
              <w:rPr>
                <w:b/>
                <w:bCs/>
                <w:szCs w:val="21"/>
              </w:rPr>
              <w:t>的符合性</w:t>
            </w:r>
          </w:p>
          <w:tbl>
            <w:tblPr>
              <w:tblW w:w="493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382"/>
              <w:gridCol w:w="3435"/>
              <w:gridCol w:w="2343"/>
              <w:gridCol w:w="526"/>
            </w:tblGrid>
            <w:tr w:rsidR="00B737D5" w:rsidRPr="008A7015" w:rsidTr="001B03E2">
              <w:tc>
                <w:tcPr>
                  <w:tcW w:w="286" w:type="pct"/>
                  <w:vAlign w:val="center"/>
                </w:tcPr>
                <w:p w:rsidR="00B737D5" w:rsidRPr="008A7015" w:rsidRDefault="00B737D5" w:rsidP="001B03E2">
                  <w:pPr>
                    <w:jc w:val="center"/>
                    <w:rPr>
                      <w:spacing w:val="14"/>
                      <w:szCs w:val="21"/>
                    </w:rPr>
                  </w:pPr>
                  <w:r w:rsidRPr="008A7015">
                    <w:rPr>
                      <w:spacing w:val="14"/>
                      <w:szCs w:val="21"/>
                    </w:rPr>
                    <w:t>序号</w:t>
                  </w:r>
                </w:p>
              </w:tc>
              <w:tc>
                <w:tcPr>
                  <w:tcW w:w="2569" w:type="pct"/>
                  <w:vAlign w:val="center"/>
                </w:tcPr>
                <w:p w:rsidR="00B737D5" w:rsidRPr="008A7015" w:rsidRDefault="00B737D5" w:rsidP="001B03E2">
                  <w:pPr>
                    <w:jc w:val="center"/>
                    <w:rPr>
                      <w:spacing w:val="14"/>
                      <w:szCs w:val="21"/>
                    </w:rPr>
                  </w:pPr>
                  <w:r w:rsidRPr="008A7015">
                    <w:rPr>
                      <w:spacing w:val="14"/>
                      <w:szCs w:val="21"/>
                    </w:rPr>
                    <w:t>总体要求</w:t>
                  </w:r>
                </w:p>
              </w:tc>
              <w:tc>
                <w:tcPr>
                  <w:tcW w:w="1752" w:type="pct"/>
                  <w:vAlign w:val="center"/>
                </w:tcPr>
                <w:p w:rsidR="00B737D5" w:rsidRPr="008A7015" w:rsidRDefault="00B737D5" w:rsidP="001B03E2">
                  <w:pPr>
                    <w:jc w:val="center"/>
                    <w:rPr>
                      <w:spacing w:val="14"/>
                      <w:szCs w:val="21"/>
                    </w:rPr>
                  </w:pPr>
                  <w:r w:rsidRPr="008A7015">
                    <w:rPr>
                      <w:spacing w:val="14"/>
                      <w:szCs w:val="21"/>
                    </w:rPr>
                    <w:t>项目指标</w:t>
                  </w:r>
                </w:p>
              </w:tc>
              <w:tc>
                <w:tcPr>
                  <w:tcW w:w="393" w:type="pct"/>
                  <w:vAlign w:val="center"/>
                </w:tcPr>
                <w:p w:rsidR="00B737D5" w:rsidRPr="008A7015" w:rsidRDefault="00B737D5" w:rsidP="001B03E2">
                  <w:pPr>
                    <w:jc w:val="center"/>
                    <w:rPr>
                      <w:spacing w:val="14"/>
                      <w:szCs w:val="21"/>
                    </w:rPr>
                  </w:pPr>
                  <w:r w:rsidRPr="008A7015">
                    <w:rPr>
                      <w:spacing w:val="14"/>
                      <w:szCs w:val="21"/>
                    </w:rPr>
                    <w:t>符合性</w:t>
                  </w:r>
                </w:p>
              </w:tc>
            </w:tr>
            <w:tr w:rsidR="00B737D5" w:rsidRPr="008A7015" w:rsidTr="00B737D5">
              <w:tc>
                <w:tcPr>
                  <w:tcW w:w="4607" w:type="pct"/>
                  <w:gridSpan w:val="3"/>
                  <w:vAlign w:val="center"/>
                </w:tcPr>
                <w:p w:rsidR="00B737D5" w:rsidRPr="008A7015" w:rsidRDefault="00B737D5" w:rsidP="00B737D5">
                  <w:pPr>
                    <w:rPr>
                      <w:spacing w:val="14"/>
                      <w:szCs w:val="21"/>
                    </w:rPr>
                  </w:pPr>
                  <w:r>
                    <w:rPr>
                      <w:spacing w:val="14"/>
                      <w:szCs w:val="21"/>
                    </w:rPr>
                    <w:t>空间布局约束</w:t>
                  </w:r>
                </w:p>
              </w:tc>
              <w:tc>
                <w:tcPr>
                  <w:tcW w:w="393" w:type="pct"/>
                  <w:vAlign w:val="center"/>
                </w:tcPr>
                <w:p w:rsidR="00B737D5" w:rsidRPr="008A7015" w:rsidRDefault="00B737D5" w:rsidP="001B03E2">
                  <w:pPr>
                    <w:jc w:val="center"/>
                    <w:rPr>
                      <w:spacing w:val="14"/>
                      <w:szCs w:val="21"/>
                    </w:rPr>
                  </w:pPr>
                </w:p>
              </w:tc>
            </w:tr>
            <w:tr w:rsidR="00B737D5" w:rsidRPr="008A7015" w:rsidTr="001B03E2">
              <w:tc>
                <w:tcPr>
                  <w:tcW w:w="286" w:type="pct"/>
                  <w:vAlign w:val="center"/>
                </w:tcPr>
                <w:p w:rsidR="00B737D5" w:rsidRPr="00DE05CE" w:rsidRDefault="00B737D5" w:rsidP="001B03E2">
                  <w:pPr>
                    <w:jc w:val="center"/>
                    <w:rPr>
                      <w:szCs w:val="21"/>
                    </w:rPr>
                  </w:pPr>
                  <w:r w:rsidRPr="00DE05CE">
                    <w:rPr>
                      <w:szCs w:val="21"/>
                    </w:rPr>
                    <w:t>1</w:t>
                  </w:r>
                </w:p>
              </w:tc>
              <w:tc>
                <w:tcPr>
                  <w:tcW w:w="2569" w:type="pct"/>
                  <w:vAlign w:val="center"/>
                </w:tcPr>
                <w:p w:rsidR="00B737D5" w:rsidRPr="00DE05CE" w:rsidRDefault="00B518F9" w:rsidP="00B737D5">
                  <w:pPr>
                    <w:rPr>
                      <w:rFonts w:ascii="宋体" w:hAnsi="宋体" w:cs="宋体"/>
                      <w:szCs w:val="21"/>
                    </w:rPr>
                  </w:pPr>
                  <w:r w:rsidRPr="00DE05CE">
                    <w:rPr>
                      <w:rStyle w:val="fontstyle01"/>
                      <w:rFonts w:hint="default"/>
                      <w:sz w:val="21"/>
                      <w:szCs w:val="21"/>
                    </w:rPr>
                    <w:t xml:space="preserve">新建、改建、扩建项目均采用清洁生产工艺和技术，工业废水回用率达到 </w:t>
                  </w:r>
                  <w:r w:rsidRPr="00DE05CE">
                    <w:rPr>
                      <w:rStyle w:val="fontstyle21"/>
                      <w:sz w:val="21"/>
                      <w:szCs w:val="21"/>
                    </w:rPr>
                    <w:t>90%</w:t>
                  </w:r>
                  <w:r w:rsidRPr="00DE05CE">
                    <w:rPr>
                      <w:rStyle w:val="fontstyle01"/>
                      <w:rFonts w:hint="default"/>
                      <w:sz w:val="21"/>
                      <w:szCs w:val="21"/>
                    </w:rPr>
                    <w:t>以上，工业固体废物资源化及无害</w:t>
                  </w:r>
                  <w:r w:rsidRPr="00DE05CE">
                    <w:rPr>
                      <w:rStyle w:val="fontstyle01"/>
                      <w:rFonts w:hint="default"/>
                      <w:sz w:val="21"/>
                      <w:szCs w:val="21"/>
                    </w:rPr>
                    <w:lastRenderedPageBreak/>
                    <w:t xml:space="preserve">化处理处置率达到 </w:t>
                  </w:r>
                  <w:r w:rsidRPr="00DE05CE">
                    <w:rPr>
                      <w:rStyle w:val="fontstyle21"/>
                      <w:sz w:val="21"/>
                      <w:szCs w:val="21"/>
                    </w:rPr>
                    <w:t>100%</w:t>
                  </w:r>
                  <w:r w:rsidRPr="00DE05CE">
                    <w:rPr>
                      <w:rStyle w:val="fontstyle01"/>
                      <w:rFonts w:hint="default"/>
                      <w:sz w:val="21"/>
                      <w:szCs w:val="21"/>
                    </w:rPr>
                    <w:t>。要遏制重大、杜绝特别重大环境污染和生态破坏事故的发生。要逐步实现对行业排放的石油类污染物进行总量控制。</w:t>
                  </w:r>
                </w:p>
              </w:tc>
              <w:tc>
                <w:tcPr>
                  <w:tcW w:w="1752" w:type="pct"/>
                  <w:vAlign w:val="center"/>
                </w:tcPr>
                <w:p w:rsidR="00B737D5" w:rsidRPr="008A7015" w:rsidRDefault="00B737D5" w:rsidP="00341DCB">
                  <w:pPr>
                    <w:jc w:val="center"/>
                    <w:rPr>
                      <w:spacing w:val="14"/>
                      <w:szCs w:val="21"/>
                    </w:rPr>
                  </w:pPr>
                  <w:r>
                    <w:rPr>
                      <w:rFonts w:hint="eastAsia"/>
                      <w:spacing w:val="14"/>
                      <w:szCs w:val="21"/>
                    </w:rPr>
                    <w:lastRenderedPageBreak/>
                    <w:t>本项目为</w:t>
                  </w:r>
                  <w:r w:rsidR="00B518F9">
                    <w:rPr>
                      <w:rFonts w:hint="eastAsia"/>
                      <w:spacing w:val="14"/>
                      <w:szCs w:val="21"/>
                    </w:rPr>
                    <w:t>新建探井项目，</w:t>
                  </w:r>
                  <w:r w:rsidR="00B518F9" w:rsidRPr="009F7241">
                    <w:rPr>
                      <w:rFonts w:hint="eastAsia"/>
                      <w:spacing w:val="14"/>
                      <w:szCs w:val="21"/>
                    </w:rPr>
                    <w:t>勘探期间生产废水</w:t>
                  </w:r>
                  <w:r w:rsidR="00341DCB" w:rsidRPr="009F7241">
                    <w:rPr>
                      <w:rFonts w:hint="eastAsia"/>
                      <w:spacing w:val="14"/>
                      <w:szCs w:val="21"/>
                    </w:rPr>
                    <w:t>全部</w:t>
                  </w:r>
                  <w:r w:rsidR="00B518F9" w:rsidRPr="009F7241">
                    <w:rPr>
                      <w:spacing w:val="14"/>
                      <w:szCs w:val="21"/>
                    </w:rPr>
                    <w:t>回用</w:t>
                  </w:r>
                  <w:r w:rsidR="00B518F9" w:rsidRPr="00B518F9">
                    <w:rPr>
                      <w:spacing w:val="14"/>
                      <w:szCs w:val="21"/>
                    </w:rPr>
                    <w:t>，</w:t>
                  </w:r>
                  <w:r w:rsidR="00B518F9">
                    <w:rPr>
                      <w:spacing w:val="14"/>
                      <w:szCs w:val="21"/>
                    </w:rPr>
                    <w:t>废泥浆</w:t>
                  </w:r>
                  <w:r w:rsidR="00B518F9">
                    <w:rPr>
                      <w:rFonts w:hint="eastAsia"/>
                      <w:spacing w:val="14"/>
                      <w:szCs w:val="21"/>
                    </w:rPr>
                    <w:t>、</w:t>
                  </w:r>
                  <w:r w:rsidR="00B518F9">
                    <w:rPr>
                      <w:spacing w:val="14"/>
                      <w:szCs w:val="21"/>
                    </w:rPr>
                    <w:t>岩</w:t>
                  </w:r>
                  <w:r w:rsidR="00B518F9">
                    <w:rPr>
                      <w:spacing w:val="14"/>
                      <w:szCs w:val="21"/>
                    </w:rPr>
                    <w:lastRenderedPageBreak/>
                    <w:t>屑</w:t>
                  </w:r>
                  <w:r w:rsidR="00B518F9">
                    <w:rPr>
                      <w:rFonts w:hint="eastAsia"/>
                      <w:spacing w:val="14"/>
                      <w:szCs w:val="21"/>
                    </w:rPr>
                    <w:t>100%</w:t>
                  </w:r>
                  <w:r w:rsidR="00B518F9">
                    <w:rPr>
                      <w:rFonts w:hint="eastAsia"/>
                      <w:spacing w:val="14"/>
                      <w:szCs w:val="21"/>
                    </w:rPr>
                    <w:t>进行无害化处置</w:t>
                  </w:r>
                  <w:r w:rsidR="00DE05CE">
                    <w:rPr>
                      <w:rFonts w:hint="eastAsia"/>
                      <w:spacing w:val="14"/>
                      <w:szCs w:val="21"/>
                    </w:rPr>
                    <w:t>，探勘过程中加强管理，</w:t>
                  </w:r>
                  <w:r w:rsidR="00DE05CE" w:rsidRPr="00DE05CE">
                    <w:rPr>
                      <w:spacing w:val="14"/>
                      <w:szCs w:val="21"/>
                    </w:rPr>
                    <w:t>遏制重大、杜绝特别重大环境污染和生态破坏事故的发生</w:t>
                  </w:r>
                  <w:r>
                    <w:rPr>
                      <w:rFonts w:hint="eastAsia"/>
                      <w:spacing w:val="14"/>
                      <w:szCs w:val="21"/>
                    </w:rPr>
                    <w:t>。</w:t>
                  </w:r>
                </w:p>
              </w:tc>
              <w:tc>
                <w:tcPr>
                  <w:tcW w:w="393" w:type="pct"/>
                  <w:vAlign w:val="center"/>
                </w:tcPr>
                <w:p w:rsidR="00B737D5" w:rsidRPr="008A7015" w:rsidRDefault="00B737D5" w:rsidP="001B03E2">
                  <w:pPr>
                    <w:jc w:val="center"/>
                    <w:rPr>
                      <w:spacing w:val="14"/>
                      <w:szCs w:val="21"/>
                    </w:rPr>
                  </w:pPr>
                  <w:r>
                    <w:rPr>
                      <w:spacing w:val="14"/>
                      <w:szCs w:val="21"/>
                    </w:rPr>
                    <w:lastRenderedPageBreak/>
                    <w:t>符合</w:t>
                  </w:r>
                </w:p>
              </w:tc>
            </w:tr>
            <w:tr w:rsidR="00B737D5" w:rsidRPr="008A7015" w:rsidTr="001B03E2">
              <w:tc>
                <w:tcPr>
                  <w:tcW w:w="286" w:type="pct"/>
                  <w:vAlign w:val="center"/>
                </w:tcPr>
                <w:p w:rsidR="00B737D5" w:rsidRPr="008A7015" w:rsidRDefault="00B737D5" w:rsidP="001B03E2">
                  <w:pPr>
                    <w:jc w:val="center"/>
                    <w:rPr>
                      <w:spacing w:val="14"/>
                      <w:szCs w:val="21"/>
                    </w:rPr>
                  </w:pPr>
                  <w:r w:rsidRPr="008A7015">
                    <w:rPr>
                      <w:spacing w:val="14"/>
                      <w:szCs w:val="21"/>
                    </w:rPr>
                    <w:lastRenderedPageBreak/>
                    <w:t>2</w:t>
                  </w:r>
                </w:p>
              </w:tc>
              <w:tc>
                <w:tcPr>
                  <w:tcW w:w="2569" w:type="pct"/>
                  <w:vAlign w:val="center"/>
                </w:tcPr>
                <w:p w:rsidR="00B737D5" w:rsidRPr="00DE05CE" w:rsidRDefault="00DE05CE" w:rsidP="001B03E2">
                  <w:pPr>
                    <w:rPr>
                      <w:rStyle w:val="fontstyle01"/>
                      <w:rFonts w:hint="default"/>
                      <w:sz w:val="21"/>
                      <w:szCs w:val="21"/>
                    </w:rPr>
                  </w:pPr>
                  <w:r w:rsidRPr="00DE05CE">
                    <w:rPr>
                      <w:rStyle w:val="fontstyle01"/>
                      <w:rFonts w:hint="default"/>
                      <w:sz w:val="21"/>
                      <w:szCs w:val="21"/>
                    </w:rPr>
                    <w:t>大力推行清洁生产，发展循环经济，强化末端治理，注重环境风险防范，因地制宜进行生态恢复与建设，实现绿色发展</w:t>
                  </w:r>
                  <w:r>
                    <w:rPr>
                      <w:rStyle w:val="fontstyle01"/>
                      <w:rFonts w:hint="default"/>
                      <w:sz w:val="21"/>
                      <w:szCs w:val="21"/>
                    </w:rPr>
                    <w:t>。</w:t>
                  </w:r>
                </w:p>
              </w:tc>
              <w:tc>
                <w:tcPr>
                  <w:tcW w:w="1752" w:type="pct"/>
                  <w:vAlign w:val="center"/>
                </w:tcPr>
                <w:p w:rsidR="00B737D5" w:rsidRPr="008A7015" w:rsidRDefault="00502F18" w:rsidP="00502F18">
                  <w:pPr>
                    <w:jc w:val="center"/>
                    <w:rPr>
                      <w:spacing w:val="14"/>
                      <w:szCs w:val="21"/>
                    </w:rPr>
                  </w:pPr>
                  <w:r>
                    <w:rPr>
                      <w:rFonts w:hint="eastAsia"/>
                      <w:spacing w:val="14"/>
                      <w:szCs w:val="21"/>
                    </w:rPr>
                    <w:t>本项目</w:t>
                  </w:r>
                  <w:r w:rsidR="00DE05CE">
                    <w:rPr>
                      <w:rFonts w:hint="eastAsia"/>
                      <w:spacing w:val="14"/>
                      <w:szCs w:val="21"/>
                    </w:rPr>
                    <w:t>勘探工程采用水基钻井液，对环境影响较小，产生的废气、废水、噪声、固废均采取了有效防治措施，勘探结束后及时对临时占地进行生态恢复</w:t>
                  </w:r>
                  <w:r>
                    <w:rPr>
                      <w:rFonts w:hint="eastAsia"/>
                      <w:szCs w:val="21"/>
                    </w:rPr>
                    <w:t>。</w:t>
                  </w:r>
                </w:p>
              </w:tc>
              <w:tc>
                <w:tcPr>
                  <w:tcW w:w="393" w:type="pct"/>
                  <w:vAlign w:val="center"/>
                </w:tcPr>
                <w:p w:rsidR="00B737D5" w:rsidRPr="008A7015" w:rsidRDefault="00B737D5" w:rsidP="001B03E2">
                  <w:pPr>
                    <w:jc w:val="center"/>
                    <w:rPr>
                      <w:spacing w:val="14"/>
                      <w:szCs w:val="21"/>
                    </w:rPr>
                  </w:pPr>
                  <w:r>
                    <w:rPr>
                      <w:spacing w:val="14"/>
                      <w:szCs w:val="21"/>
                    </w:rPr>
                    <w:t>符合</w:t>
                  </w:r>
                </w:p>
              </w:tc>
            </w:tr>
            <w:tr w:rsidR="00B518F9" w:rsidRPr="008A7015" w:rsidTr="001B03E2">
              <w:tc>
                <w:tcPr>
                  <w:tcW w:w="286" w:type="pct"/>
                  <w:vAlign w:val="center"/>
                </w:tcPr>
                <w:p w:rsidR="00B518F9" w:rsidRPr="008A7015" w:rsidRDefault="00B518F9" w:rsidP="001B03E2">
                  <w:pPr>
                    <w:jc w:val="center"/>
                    <w:rPr>
                      <w:spacing w:val="14"/>
                      <w:szCs w:val="21"/>
                    </w:rPr>
                  </w:pPr>
                  <w:r>
                    <w:rPr>
                      <w:rFonts w:hint="eastAsia"/>
                      <w:spacing w:val="14"/>
                      <w:szCs w:val="21"/>
                    </w:rPr>
                    <w:t>3</w:t>
                  </w:r>
                </w:p>
              </w:tc>
              <w:tc>
                <w:tcPr>
                  <w:tcW w:w="2569" w:type="pct"/>
                  <w:vAlign w:val="center"/>
                </w:tcPr>
                <w:p w:rsidR="00B518F9" w:rsidRPr="00DE05CE" w:rsidRDefault="00DE05CE" w:rsidP="001B03E2">
                  <w:pPr>
                    <w:rPr>
                      <w:rStyle w:val="fontstyle01"/>
                      <w:rFonts w:hint="default"/>
                      <w:sz w:val="21"/>
                      <w:szCs w:val="21"/>
                    </w:rPr>
                  </w:pPr>
                  <w:r w:rsidRPr="00DE05CE">
                    <w:rPr>
                      <w:rStyle w:val="fontstyle01"/>
                      <w:rFonts w:hint="default"/>
                      <w:sz w:val="21"/>
                      <w:szCs w:val="21"/>
                    </w:rPr>
                    <w:t>在环境敏感区进行石油勘探、开采的，要在开发前对生态、环境影响进行充分论证，并严格执行环境影响评价文件的要求，积极采取缓解生态、环境破坏的措施</w:t>
                  </w:r>
                  <w:r>
                    <w:rPr>
                      <w:rStyle w:val="fontstyle01"/>
                      <w:rFonts w:hint="default"/>
                      <w:sz w:val="21"/>
                      <w:szCs w:val="21"/>
                    </w:rPr>
                    <w:t>。</w:t>
                  </w:r>
                </w:p>
              </w:tc>
              <w:tc>
                <w:tcPr>
                  <w:tcW w:w="1752" w:type="pct"/>
                  <w:vAlign w:val="center"/>
                </w:tcPr>
                <w:p w:rsidR="009F7241" w:rsidRPr="004C6801" w:rsidRDefault="009F7241" w:rsidP="00E860FE">
                  <w:pPr>
                    <w:jc w:val="center"/>
                    <w:rPr>
                      <w:spacing w:val="14"/>
                      <w:szCs w:val="21"/>
                    </w:rPr>
                  </w:pPr>
                  <w:r w:rsidRPr="004C6801">
                    <w:rPr>
                      <w:rFonts w:hint="eastAsia"/>
                      <w:spacing w:val="14"/>
                      <w:szCs w:val="21"/>
                    </w:rPr>
                    <w:t>根据《</w:t>
                  </w:r>
                  <w:r w:rsidRPr="004C6801">
                    <w:rPr>
                      <w:spacing w:val="14"/>
                      <w:szCs w:val="21"/>
                    </w:rPr>
                    <w:t>建设项目环境影响报告表编制技术指南（生态影响类）（试行）</w:t>
                  </w:r>
                  <w:r w:rsidRPr="004C6801">
                    <w:rPr>
                      <w:rFonts w:hint="eastAsia"/>
                      <w:spacing w:val="14"/>
                      <w:szCs w:val="21"/>
                    </w:rPr>
                    <w:t>》中涉及环境敏感区指</w:t>
                  </w:r>
                  <w:r w:rsidRPr="004C6801">
                    <w:rPr>
                      <w:spacing w:val="14"/>
                      <w:szCs w:val="21"/>
                    </w:rPr>
                    <w:t>建设项目位于、穿（跨）越（无害化通过的除外）环境敏感区，</w:t>
                  </w:r>
                  <w:r w:rsidRPr="004C6801">
                    <w:rPr>
                      <w:spacing w:val="14"/>
                      <w:szCs w:val="21"/>
                    </w:rPr>
                    <w:t xml:space="preserve"> </w:t>
                  </w:r>
                  <w:r w:rsidRPr="004C6801">
                    <w:rPr>
                      <w:spacing w:val="14"/>
                      <w:szCs w:val="21"/>
                    </w:rPr>
                    <w:t>或环境影响范围涵盖环境敏感区。环境敏感区是指《建设项目环境影响评价分类管理名录》</w:t>
                  </w:r>
                  <w:r w:rsidRPr="004C6801">
                    <w:rPr>
                      <w:spacing w:val="14"/>
                      <w:szCs w:val="21"/>
                    </w:rPr>
                    <w:t xml:space="preserve"> </w:t>
                  </w:r>
                  <w:r w:rsidRPr="004C6801">
                    <w:rPr>
                      <w:spacing w:val="14"/>
                      <w:szCs w:val="21"/>
                    </w:rPr>
                    <w:t>中针对该类项目所列的敏感区。</w:t>
                  </w:r>
                </w:p>
                <w:p w:rsidR="00B518F9" w:rsidRPr="009F7241" w:rsidRDefault="009F7241" w:rsidP="009F7241">
                  <w:pPr>
                    <w:jc w:val="center"/>
                    <w:rPr>
                      <w:spacing w:val="14"/>
                      <w:szCs w:val="21"/>
                      <w:highlight w:val="yellow"/>
                    </w:rPr>
                  </w:pPr>
                  <w:r w:rsidRPr="004C6801">
                    <w:rPr>
                      <w:rFonts w:ascii="宋体" w:hAnsi="宋体"/>
                      <w:color w:val="000000"/>
                      <w:sz w:val="22"/>
                      <w:szCs w:val="22"/>
                    </w:rPr>
                    <w:t>《建设项目环境影响评价分类管理名录》中针对该类项目</w:t>
                  </w:r>
                  <w:r w:rsidRPr="004C6801">
                    <w:rPr>
                      <w:rFonts w:ascii="宋体" w:hAnsi="宋体" w:hint="eastAsia"/>
                      <w:color w:val="000000"/>
                      <w:sz w:val="22"/>
                      <w:szCs w:val="22"/>
                    </w:rPr>
                    <w:t>无</w:t>
                  </w:r>
                  <w:r w:rsidRPr="004C6801">
                    <w:rPr>
                      <w:rFonts w:ascii="宋体" w:hAnsi="宋体"/>
                      <w:color w:val="000000"/>
                      <w:sz w:val="22"/>
                      <w:szCs w:val="22"/>
                    </w:rPr>
                    <w:t>列明环境敏感区类别。</w:t>
                  </w:r>
                  <w:r w:rsidRPr="004C6801">
                    <w:rPr>
                      <w:rFonts w:hint="eastAsia"/>
                      <w:spacing w:val="14"/>
                      <w:szCs w:val="21"/>
                    </w:rPr>
                    <w:t>故</w:t>
                  </w:r>
                  <w:r w:rsidR="00DE05CE" w:rsidRPr="004C6801">
                    <w:rPr>
                      <w:rFonts w:hint="eastAsia"/>
                      <w:spacing w:val="14"/>
                      <w:szCs w:val="21"/>
                    </w:rPr>
                    <w:t>本项目</w:t>
                  </w:r>
                  <w:r w:rsidRPr="004C6801">
                    <w:rPr>
                      <w:rFonts w:hint="eastAsia"/>
                      <w:spacing w:val="14"/>
                      <w:szCs w:val="21"/>
                    </w:rPr>
                    <w:t>不涉及环境敏感区</w:t>
                  </w:r>
                  <w:r w:rsidR="00DE05CE" w:rsidRPr="009F7241">
                    <w:rPr>
                      <w:rStyle w:val="fontstyle01"/>
                      <w:rFonts w:hint="default"/>
                      <w:sz w:val="21"/>
                      <w:szCs w:val="21"/>
                    </w:rPr>
                    <w:t>。</w:t>
                  </w:r>
                </w:p>
              </w:tc>
              <w:tc>
                <w:tcPr>
                  <w:tcW w:w="393" w:type="pct"/>
                  <w:vAlign w:val="center"/>
                </w:tcPr>
                <w:p w:rsidR="00B518F9" w:rsidRDefault="00DE05CE" w:rsidP="001B03E2">
                  <w:pPr>
                    <w:jc w:val="center"/>
                    <w:rPr>
                      <w:spacing w:val="14"/>
                      <w:szCs w:val="21"/>
                    </w:rPr>
                  </w:pPr>
                  <w:r>
                    <w:rPr>
                      <w:spacing w:val="14"/>
                      <w:szCs w:val="21"/>
                    </w:rPr>
                    <w:t>符合</w:t>
                  </w:r>
                </w:p>
              </w:tc>
            </w:tr>
            <w:tr w:rsidR="00502F18" w:rsidRPr="008A7015" w:rsidTr="00502F18">
              <w:tc>
                <w:tcPr>
                  <w:tcW w:w="5000" w:type="pct"/>
                  <w:gridSpan w:val="4"/>
                  <w:vAlign w:val="center"/>
                </w:tcPr>
                <w:p w:rsidR="00502F18" w:rsidRDefault="00502F18" w:rsidP="001B03E2">
                  <w:pPr>
                    <w:jc w:val="center"/>
                    <w:rPr>
                      <w:spacing w:val="14"/>
                      <w:szCs w:val="21"/>
                    </w:rPr>
                  </w:pPr>
                  <w:r>
                    <w:rPr>
                      <w:spacing w:val="14"/>
                      <w:szCs w:val="21"/>
                    </w:rPr>
                    <w:t>污染物排放管控</w:t>
                  </w:r>
                </w:p>
              </w:tc>
            </w:tr>
            <w:tr w:rsidR="00B737D5" w:rsidRPr="008A7015" w:rsidTr="001B03E2">
              <w:tc>
                <w:tcPr>
                  <w:tcW w:w="286" w:type="pct"/>
                  <w:vAlign w:val="center"/>
                </w:tcPr>
                <w:p w:rsidR="00B737D5" w:rsidRPr="008A7015" w:rsidRDefault="00DE05CE" w:rsidP="001B03E2">
                  <w:pPr>
                    <w:jc w:val="center"/>
                    <w:rPr>
                      <w:spacing w:val="14"/>
                      <w:szCs w:val="21"/>
                    </w:rPr>
                  </w:pPr>
                  <w:r>
                    <w:rPr>
                      <w:rFonts w:hint="eastAsia"/>
                      <w:spacing w:val="14"/>
                      <w:szCs w:val="21"/>
                    </w:rPr>
                    <w:t>1</w:t>
                  </w:r>
                </w:p>
              </w:tc>
              <w:tc>
                <w:tcPr>
                  <w:tcW w:w="2569" w:type="pct"/>
                  <w:vAlign w:val="center"/>
                </w:tcPr>
                <w:p w:rsidR="00B737D5" w:rsidRPr="00DE05CE" w:rsidRDefault="00DE05CE" w:rsidP="00DE05CE">
                  <w:pPr>
                    <w:rPr>
                      <w:rStyle w:val="fontstyle01"/>
                      <w:rFonts w:hint="default"/>
                      <w:sz w:val="21"/>
                      <w:szCs w:val="21"/>
                    </w:rPr>
                  </w:pPr>
                  <w:r w:rsidRPr="00DE05CE">
                    <w:rPr>
                      <w:rStyle w:val="fontstyle01"/>
                      <w:rFonts w:hint="default"/>
                      <w:sz w:val="21"/>
                      <w:szCs w:val="21"/>
                    </w:rPr>
                    <w:t>油田建设宜布置丛式井组，采用多分支井、水平井、小孔钻井、空气钻井等钻井技术，以减少废物产生和占地。</w:t>
                  </w:r>
                </w:p>
              </w:tc>
              <w:tc>
                <w:tcPr>
                  <w:tcW w:w="1752" w:type="pct"/>
                  <w:vAlign w:val="center"/>
                </w:tcPr>
                <w:p w:rsidR="00B737D5" w:rsidRPr="00DE05CE" w:rsidRDefault="00502F18" w:rsidP="006D20CE">
                  <w:pPr>
                    <w:jc w:val="center"/>
                    <w:rPr>
                      <w:rStyle w:val="fontstyle01"/>
                      <w:rFonts w:hint="default"/>
                      <w:sz w:val="21"/>
                      <w:szCs w:val="21"/>
                    </w:rPr>
                  </w:pPr>
                  <w:r w:rsidRPr="00DE05CE">
                    <w:rPr>
                      <w:rStyle w:val="fontstyle01"/>
                      <w:rFonts w:hint="default"/>
                      <w:sz w:val="21"/>
                      <w:szCs w:val="21"/>
                    </w:rPr>
                    <w:t>本项目</w:t>
                  </w:r>
                  <w:r w:rsidR="00DE05CE">
                    <w:rPr>
                      <w:rStyle w:val="fontstyle01"/>
                      <w:rFonts w:hint="default"/>
                      <w:sz w:val="21"/>
                      <w:szCs w:val="21"/>
                    </w:rPr>
                    <w:t>采用水平井钻井技术</w:t>
                  </w:r>
                  <w:r w:rsidRPr="00DE05CE">
                    <w:rPr>
                      <w:rStyle w:val="fontstyle01"/>
                      <w:rFonts w:hint="default"/>
                      <w:sz w:val="21"/>
                      <w:szCs w:val="21"/>
                    </w:rPr>
                    <w:t>。</w:t>
                  </w:r>
                </w:p>
              </w:tc>
              <w:tc>
                <w:tcPr>
                  <w:tcW w:w="393" w:type="pct"/>
                  <w:vAlign w:val="center"/>
                </w:tcPr>
                <w:p w:rsidR="00B737D5" w:rsidRPr="008A7015" w:rsidRDefault="00B737D5" w:rsidP="001B03E2">
                  <w:pPr>
                    <w:jc w:val="center"/>
                    <w:rPr>
                      <w:spacing w:val="14"/>
                      <w:szCs w:val="21"/>
                    </w:rPr>
                  </w:pPr>
                  <w:r>
                    <w:rPr>
                      <w:spacing w:val="14"/>
                      <w:szCs w:val="21"/>
                    </w:rPr>
                    <w:t>符合</w:t>
                  </w:r>
                </w:p>
              </w:tc>
            </w:tr>
            <w:tr w:rsidR="00DE05CE" w:rsidRPr="008A7015" w:rsidTr="001B03E2">
              <w:tc>
                <w:tcPr>
                  <w:tcW w:w="286" w:type="pct"/>
                  <w:vAlign w:val="center"/>
                </w:tcPr>
                <w:p w:rsidR="00DE05CE" w:rsidRPr="008A7015" w:rsidRDefault="00DE05CE" w:rsidP="001B03E2">
                  <w:pPr>
                    <w:jc w:val="center"/>
                    <w:rPr>
                      <w:spacing w:val="14"/>
                      <w:szCs w:val="21"/>
                    </w:rPr>
                  </w:pPr>
                  <w:r>
                    <w:rPr>
                      <w:rFonts w:hint="eastAsia"/>
                      <w:spacing w:val="14"/>
                      <w:szCs w:val="21"/>
                    </w:rPr>
                    <w:t>2</w:t>
                  </w:r>
                </w:p>
              </w:tc>
              <w:tc>
                <w:tcPr>
                  <w:tcW w:w="2569" w:type="pct"/>
                  <w:vAlign w:val="center"/>
                </w:tcPr>
                <w:p w:rsidR="00DE05CE" w:rsidRPr="00502F18" w:rsidRDefault="00DE05CE" w:rsidP="00502F18">
                  <w:pPr>
                    <w:rPr>
                      <w:szCs w:val="21"/>
                    </w:rPr>
                  </w:pPr>
                  <w:r w:rsidRPr="00DE05CE">
                    <w:rPr>
                      <w:rStyle w:val="fontstyle01"/>
                      <w:rFonts w:hint="default"/>
                      <w:sz w:val="21"/>
                      <w:szCs w:val="21"/>
                    </w:rPr>
                    <w:t>在油气勘探过程中，应根据工区测线布设，合理规划行车线路和爆炸点，避让环境敏感区和环境敏感时间。对爆点地表应立即进行恢复。</w:t>
                  </w:r>
                </w:p>
              </w:tc>
              <w:tc>
                <w:tcPr>
                  <w:tcW w:w="1752" w:type="pct"/>
                  <w:vAlign w:val="center"/>
                </w:tcPr>
                <w:p w:rsidR="00DE05CE" w:rsidRPr="00DE05CE" w:rsidRDefault="00DE05CE" w:rsidP="006D20CE">
                  <w:pPr>
                    <w:jc w:val="center"/>
                    <w:rPr>
                      <w:spacing w:val="14"/>
                      <w:szCs w:val="21"/>
                    </w:rPr>
                  </w:pPr>
                  <w:r>
                    <w:rPr>
                      <w:spacing w:val="14"/>
                      <w:szCs w:val="21"/>
                    </w:rPr>
                    <w:t>本项目</w:t>
                  </w:r>
                  <w:r w:rsidRPr="00DE05CE">
                    <w:rPr>
                      <w:rStyle w:val="fontstyle01"/>
                      <w:rFonts w:hint="default"/>
                      <w:sz w:val="21"/>
                      <w:szCs w:val="21"/>
                    </w:rPr>
                    <w:t>勘探过程中</w:t>
                  </w:r>
                  <w:r>
                    <w:rPr>
                      <w:rStyle w:val="fontstyle01"/>
                      <w:rFonts w:hint="default"/>
                      <w:sz w:val="21"/>
                      <w:szCs w:val="21"/>
                    </w:rPr>
                    <w:t>严格按照勘测定界范围施工，根据现场调查，井场周边不涉及环境敏感区</w:t>
                  </w:r>
                </w:p>
              </w:tc>
              <w:tc>
                <w:tcPr>
                  <w:tcW w:w="393" w:type="pct"/>
                  <w:vAlign w:val="center"/>
                </w:tcPr>
                <w:p w:rsidR="00DE05CE" w:rsidRDefault="00DE05CE" w:rsidP="001B03E2">
                  <w:pPr>
                    <w:jc w:val="center"/>
                    <w:rPr>
                      <w:spacing w:val="14"/>
                      <w:szCs w:val="21"/>
                    </w:rPr>
                  </w:pPr>
                  <w:r>
                    <w:rPr>
                      <w:spacing w:val="14"/>
                      <w:szCs w:val="21"/>
                    </w:rPr>
                    <w:t>符合</w:t>
                  </w:r>
                </w:p>
              </w:tc>
            </w:tr>
            <w:tr w:rsidR="00DE05CE" w:rsidRPr="008A7015" w:rsidTr="001B03E2">
              <w:tc>
                <w:tcPr>
                  <w:tcW w:w="286" w:type="pct"/>
                  <w:vAlign w:val="center"/>
                </w:tcPr>
                <w:p w:rsidR="00DE05CE" w:rsidRPr="008A7015" w:rsidRDefault="00DE05CE" w:rsidP="001B03E2">
                  <w:pPr>
                    <w:jc w:val="center"/>
                    <w:rPr>
                      <w:spacing w:val="14"/>
                      <w:szCs w:val="21"/>
                    </w:rPr>
                  </w:pPr>
                  <w:r w:rsidRPr="008A7015">
                    <w:rPr>
                      <w:spacing w:val="14"/>
                      <w:szCs w:val="21"/>
                    </w:rPr>
                    <w:t>3</w:t>
                  </w:r>
                </w:p>
              </w:tc>
              <w:tc>
                <w:tcPr>
                  <w:tcW w:w="2569" w:type="pct"/>
                  <w:vAlign w:val="center"/>
                </w:tcPr>
                <w:p w:rsidR="00DE05CE" w:rsidRPr="00502F18" w:rsidRDefault="00DE05CE" w:rsidP="00502F18">
                  <w:pPr>
                    <w:rPr>
                      <w:szCs w:val="21"/>
                    </w:rPr>
                  </w:pPr>
                  <w:r w:rsidRPr="00DE05CE">
                    <w:rPr>
                      <w:rStyle w:val="fontstyle01"/>
                      <w:rFonts w:hint="default"/>
                      <w:sz w:val="21"/>
                      <w:szCs w:val="21"/>
                    </w:rPr>
                    <w:t>在测井过程中，鼓励应用核磁共振测井技术，减少生态破坏；运输测井放射源车辆应加装定位系统。</w:t>
                  </w:r>
                </w:p>
              </w:tc>
              <w:tc>
                <w:tcPr>
                  <w:tcW w:w="1752" w:type="pct"/>
                  <w:vAlign w:val="center"/>
                </w:tcPr>
                <w:p w:rsidR="00DE05CE" w:rsidRPr="008A7015" w:rsidRDefault="00DE05CE" w:rsidP="006D20CE">
                  <w:pPr>
                    <w:jc w:val="center"/>
                    <w:rPr>
                      <w:spacing w:val="14"/>
                      <w:szCs w:val="21"/>
                    </w:rPr>
                  </w:pPr>
                  <w:r>
                    <w:rPr>
                      <w:spacing w:val="14"/>
                      <w:szCs w:val="21"/>
                    </w:rPr>
                    <w:t>本项目</w:t>
                  </w:r>
                  <w:r w:rsidR="00232C0E">
                    <w:rPr>
                      <w:spacing w:val="14"/>
                      <w:szCs w:val="21"/>
                    </w:rPr>
                    <w:t>采用</w:t>
                  </w:r>
                  <w:r w:rsidR="00232C0E" w:rsidRPr="00DE05CE">
                    <w:rPr>
                      <w:rStyle w:val="fontstyle01"/>
                      <w:rFonts w:hint="default"/>
                      <w:sz w:val="21"/>
                      <w:szCs w:val="21"/>
                    </w:rPr>
                    <w:t>核磁共振测井技术</w:t>
                  </w:r>
                  <w:r w:rsidR="00232C0E">
                    <w:rPr>
                      <w:rStyle w:val="fontstyle01"/>
                      <w:rFonts w:hint="default"/>
                      <w:sz w:val="21"/>
                      <w:szCs w:val="21"/>
                    </w:rPr>
                    <w:t>，</w:t>
                  </w:r>
                  <w:r w:rsidR="00232C0E" w:rsidRPr="00DE05CE">
                    <w:rPr>
                      <w:rStyle w:val="fontstyle01"/>
                      <w:rFonts w:hint="default"/>
                      <w:sz w:val="21"/>
                      <w:szCs w:val="21"/>
                    </w:rPr>
                    <w:t>运输测井放射源车辆</w:t>
                  </w:r>
                  <w:r w:rsidR="00232C0E">
                    <w:rPr>
                      <w:rStyle w:val="fontstyle01"/>
                      <w:rFonts w:hint="default"/>
                      <w:sz w:val="21"/>
                      <w:szCs w:val="21"/>
                    </w:rPr>
                    <w:t>有</w:t>
                  </w:r>
                  <w:r w:rsidR="00232C0E" w:rsidRPr="00DE05CE">
                    <w:rPr>
                      <w:rStyle w:val="fontstyle01"/>
                      <w:rFonts w:hint="default"/>
                      <w:sz w:val="21"/>
                      <w:szCs w:val="21"/>
                    </w:rPr>
                    <w:t>加装定位系统</w:t>
                  </w:r>
                </w:p>
              </w:tc>
              <w:tc>
                <w:tcPr>
                  <w:tcW w:w="393" w:type="pct"/>
                  <w:vAlign w:val="center"/>
                </w:tcPr>
                <w:p w:rsidR="00DE05CE" w:rsidRDefault="00232C0E" w:rsidP="001B03E2">
                  <w:pPr>
                    <w:jc w:val="center"/>
                    <w:rPr>
                      <w:spacing w:val="14"/>
                      <w:szCs w:val="21"/>
                    </w:rPr>
                  </w:pPr>
                  <w:r>
                    <w:rPr>
                      <w:spacing w:val="14"/>
                      <w:szCs w:val="21"/>
                    </w:rPr>
                    <w:t>符合</w:t>
                  </w:r>
                </w:p>
              </w:tc>
            </w:tr>
            <w:tr w:rsidR="00502F18" w:rsidRPr="008A7015" w:rsidTr="001B03E2">
              <w:tc>
                <w:tcPr>
                  <w:tcW w:w="286" w:type="pct"/>
                  <w:vAlign w:val="center"/>
                </w:tcPr>
                <w:p w:rsidR="00502F18" w:rsidRPr="00232C0E" w:rsidRDefault="0097126F" w:rsidP="001B03E2">
                  <w:pPr>
                    <w:jc w:val="center"/>
                    <w:rPr>
                      <w:spacing w:val="14"/>
                      <w:szCs w:val="21"/>
                    </w:rPr>
                  </w:pPr>
                  <w:r w:rsidRPr="00232C0E">
                    <w:rPr>
                      <w:spacing w:val="14"/>
                      <w:szCs w:val="21"/>
                    </w:rPr>
                    <w:t>4</w:t>
                  </w:r>
                </w:p>
              </w:tc>
              <w:tc>
                <w:tcPr>
                  <w:tcW w:w="2569" w:type="pct"/>
                  <w:vAlign w:val="center"/>
                </w:tcPr>
                <w:p w:rsidR="00502F18" w:rsidRPr="00232C0E" w:rsidRDefault="00DE05CE" w:rsidP="00502F18">
                  <w:pPr>
                    <w:rPr>
                      <w:szCs w:val="21"/>
                    </w:rPr>
                  </w:pPr>
                  <w:r w:rsidRPr="00232C0E">
                    <w:rPr>
                      <w:rStyle w:val="fontstyle01"/>
                      <w:rFonts w:ascii="Times New Roman" w:hint="default"/>
                      <w:sz w:val="21"/>
                      <w:szCs w:val="21"/>
                    </w:rPr>
                    <w:t>在开发过程中，伴生气应回收利用，减少温室气体排放，不具备回收利用条件的，应充分燃烧，伴生气回收利用率应达到</w:t>
                  </w:r>
                  <w:r w:rsidRPr="00232C0E">
                    <w:rPr>
                      <w:rStyle w:val="fontstyle01"/>
                      <w:rFonts w:ascii="Times New Roman" w:hAnsi="Times New Roman" w:hint="default"/>
                      <w:sz w:val="21"/>
                      <w:szCs w:val="21"/>
                    </w:rPr>
                    <w:t xml:space="preserve"> 80%</w:t>
                  </w:r>
                  <w:r w:rsidRPr="00232C0E">
                    <w:rPr>
                      <w:rStyle w:val="fontstyle01"/>
                      <w:rFonts w:ascii="Times New Roman" w:hint="default"/>
                      <w:sz w:val="21"/>
                      <w:szCs w:val="21"/>
                    </w:rPr>
                    <w:t>以上；站场放空天然气应充分燃烧。燃烧放空设施应避开鸟类迁徙通道。</w:t>
                  </w:r>
                </w:p>
              </w:tc>
              <w:tc>
                <w:tcPr>
                  <w:tcW w:w="1752" w:type="pct"/>
                  <w:vAlign w:val="center"/>
                </w:tcPr>
                <w:p w:rsidR="00502F18" w:rsidRPr="008A7015" w:rsidRDefault="00502F18" w:rsidP="001B03E2">
                  <w:pPr>
                    <w:jc w:val="center"/>
                    <w:rPr>
                      <w:spacing w:val="14"/>
                      <w:szCs w:val="21"/>
                    </w:rPr>
                  </w:pPr>
                  <w:r w:rsidRPr="00DA4122">
                    <w:rPr>
                      <w:spacing w:val="14"/>
                      <w:szCs w:val="21"/>
                    </w:rPr>
                    <w:t>本项目</w:t>
                  </w:r>
                  <w:r w:rsidR="00232C0E" w:rsidRPr="00A35086">
                    <w:rPr>
                      <w:rFonts w:ascii="宋体" w:hAnsi="宋体" w:cs="宋体"/>
                      <w:color w:val="000000"/>
                      <w:kern w:val="0"/>
                      <w:szCs w:val="21"/>
                    </w:rPr>
                    <w:t>伴生气经过液气分离后通过</w:t>
                  </w:r>
                  <w:r w:rsidR="00232C0E" w:rsidRPr="003D2B6A">
                    <w:rPr>
                      <w:rFonts w:ascii="宋体" w:hAnsi="宋体" w:cs="宋体"/>
                      <w:color w:val="000000"/>
                      <w:kern w:val="0"/>
                      <w:szCs w:val="21"/>
                    </w:rPr>
                    <w:t>罐体顶部设置的放散管</w:t>
                  </w:r>
                  <w:r w:rsidR="00232C0E" w:rsidRPr="00A35086">
                    <w:rPr>
                      <w:rFonts w:ascii="宋体" w:hAnsi="宋体" w:cs="宋体"/>
                      <w:color w:val="000000"/>
                      <w:kern w:val="0"/>
                      <w:szCs w:val="21"/>
                    </w:rPr>
                    <w:t>点火排放</w:t>
                  </w:r>
                  <w:r w:rsidRPr="00DA4122">
                    <w:rPr>
                      <w:rStyle w:val="fontstyle01"/>
                      <w:rFonts w:hint="default"/>
                      <w:sz w:val="21"/>
                      <w:szCs w:val="21"/>
                    </w:rPr>
                    <w:t>。</w:t>
                  </w:r>
                </w:p>
              </w:tc>
              <w:tc>
                <w:tcPr>
                  <w:tcW w:w="393" w:type="pct"/>
                  <w:vAlign w:val="center"/>
                </w:tcPr>
                <w:p w:rsidR="00502F18" w:rsidRDefault="00232C0E" w:rsidP="001B03E2">
                  <w:pPr>
                    <w:jc w:val="center"/>
                    <w:rPr>
                      <w:spacing w:val="14"/>
                      <w:szCs w:val="21"/>
                    </w:rPr>
                  </w:pPr>
                  <w:r>
                    <w:rPr>
                      <w:spacing w:val="14"/>
                      <w:szCs w:val="21"/>
                    </w:rPr>
                    <w:t>符合</w:t>
                  </w:r>
                </w:p>
              </w:tc>
            </w:tr>
            <w:tr w:rsidR="00502F18" w:rsidRPr="008A7015" w:rsidTr="001B03E2">
              <w:tc>
                <w:tcPr>
                  <w:tcW w:w="286" w:type="pct"/>
                  <w:vAlign w:val="center"/>
                </w:tcPr>
                <w:p w:rsidR="00502F18" w:rsidRPr="008A7015" w:rsidRDefault="0097126F" w:rsidP="001B03E2">
                  <w:pPr>
                    <w:jc w:val="center"/>
                    <w:rPr>
                      <w:spacing w:val="14"/>
                      <w:szCs w:val="21"/>
                    </w:rPr>
                  </w:pPr>
                  <w:r>
                    <w:rPr>
                      <w:rFonts w:hint="eastAsia"/>
                      <w:spacing w:val="14"/>
                      <w:szCs w:val="21"/>
                    </w:rPr>
                    <w:t>5</w:t>
                  </w:r>
                </w:p>
              </w:tc>
              <w:tc>
                <w:tcPr>
                  <w:tcW w:w="2569" w:type="pct"/>
                  <w:vAlign w:val="center"/>
                </w:tcPr>
                <w:p w:rsidR="00502F18" w:rsidRPr="00502F18" w:rsidRDefault="00DE05CE" w:rsidP="001B03E2">
                  <w:pPr>
                    <w:rPr>
                      <w:szCs w:val="21"/>
                    </w:rPr>
                  </w:pPr>
                  <w:r w:rsidRPr="00DE05CE">
                    <w:rPr>
                      <w:rStyle w:val="fontstyle01"/>
                      <w:rFonts w:hint="default"/>
                      <w:sz w:val="21"/>
                      <w:szCs w:val="21"/>
                    </w:rPr>
                    <w:t>在油气开发过程中，应采取措施减轻</w:t>
                  </w:r>
                  <w:r w:rsidRPr="00DE05CE">
                    <w:rPr>
                      <w:rStyle w:val="fontstyle01"/>
                      <w:rFonts w:hint="default"/>
                      <w:sz w:val="21"/>
                      <w:szCs w:val="21"/>
                    </w:rPr>
                    <w:lastRenderedPageBreak/>
                    <w:t>生态影响并及时用适地植物进行植被恢复。井场周围应设置围堤或井界沟。应设立地下水水质监测井，加强对油气田地下水水质的监控，防止回注过程对地下水造成污染。</w:t>
                  </w:r>
                </w:p>
              </w:tc>
              <w:tc>
                <w:tcPr>
                  <w:tcW w:w="1752" w:type="pct"/>
                  <w:vAlign w:val="center"/>
                </w:tcPr>
                <w:p w:rsidR="00502F18" w:rsidRPr="008A7015" w:rsidRDefault="00502F18" w:rsidP="001B03E2">
                  <w:pPr>
                    <w:jc w:val="center"/>
                    <w:rPr>
                      <w:spacing w:val="14"/>
                      <w:szCs w:val="21"/>
                    </w:rPr>
                  </w:pPr>
                  <w:r w:rsidRPr="008A7015">
                    <w:rPr>
                      <w:spacing w:val="14"/>
                      <w:szCs w:val="21"/>
                    </w:rPr>
                    <w:lastRenderedPageBreak/>
                    <w:t>本项目</w:t>
                  </w:r>
                  <w:r w:rsidR="00232C0E">
                    <w:rPr>
                      <w:spacing w:val="14"/>
                      <w:szCs w:val="21"/>
                    </w:rPr>
                    <w:t>为勘探井</w:t>
                  </w:r>
                  <w:r w:rsidR="00232C0E">
                    <w:rPr>
                      <w:rFonts w:hint="eastAsia"/>
                      <w:spacing w:val="14"/>
                      <w:szCs w:val="21"/>
                    </w:rPr>
                    <w:t>，</w:t>
                  </w:r>
                  <w:r w:rsidRPr="008A7015">
                    <w:rPr>
                      <w:spacing w:val="14"/>
                      <w:szCs w:val="21"/>
                    </w:rPr>
                    <w:t>不涉</w:t>
                  </w:r>
                  <w:r w:rsidRPr="008A7015">
                    <w:rPr>
                      <w:spacing w:val="14"/>
                      <w:szCs w:val="21"/>
                    </w:rPr>
                    <w:lastRenderedPageBreak/>
                    <w:t>及</w:t>
                  </w:r>
                  <w:r w:rsidR="00232C0E">
                    <w:rPr>
                      <w:spacing w:val="14"/>
                      <w:szCs w:val="21"/>
                    </w:rPr>
                    <w:t>油气</w:t>
                  </w:r>
                  <w:r>
                    <w:rPr>
                      <w:spacing w:val="14"/>
                      <w:szCs w:val="21"/>
                    </w:rPr>
                    <w:t>开采作业</w:t>
                  </w:r>
                  <w:r w:rsidRPr="008A7015">
                    <w:rPr>
                      <w:rFonts w:hint="eastAsia"/>
                      <w:spacing w:val="14"/>
                      <w:szCs w:val="21"/>
                    </w:rPr>
                    <w:t>。</w:t>
                  </w:r>
                </w:p>
              </w:tc>
              <w:tc>
                <w:tcPr>
                  <w:tcW w:w="393" w:type="pct"/>
                  <w:vAlign w:val="center"/>
                </w:tcPr>
                <w:p w:rsidR="00502F18" w:rsidRDefault="00232C0E" w:rsidP="001B03E2">
                  <w:pPr>
                    <w:jc w:val="center"/>
                    <w:rPr>
                      <w:spacing w:val="14"/>
                      <w:szCs w:val="21"/>
                    </w:rPr>
                  </w:pPr>
                  <w:r>
                    <w:rPr>
                      <w:spacing w:val="14"/>
                      <w:szCs w:val="21"/>
                    </w:rPr>
                    <w:lastRenderedPageBreak/>
                    <w:t>符合</w:t>
                  </w:r>
                </w:p>
              </w:tc>
            </w:tr>
            <w:tr w:rsidR="00502F18" w:rsidRPr="008A7015" w:rsidTr="001B03E2">
              <w:tc>
                <w:tcPr>
                  <w:tcW w:w="286" w:type="pct"/>
                  <w:vAlign w:val="center"/>
                </w:tcPr>
                <w:p w:rsidR="00502F18" w:rsidRPr="008A7015" w:rsidRDefault="0097126F" w:rsidP="001B03E2">
                  <w:pPr>
                    <w:jc w:val="center"/>
                    <w:rPr>
                      <w:spacing w:val="14"/>
                      <w:szCs w:val="21"/>
                    </w:rPr>
                  </w:pPr>
                  <w:r>
                    <w:rPr>
                      <w:rFonts w:hint="eastAsia"/>
                      <w:spacing w:val="14"/>
                      <w:szCs w:val="21"/>
                    </w:rPr>
                    <w:lastRenderedPageBreak/>
                    <w:t>6</w:t>
                  </w:r>
                </w:p>
              </w:tc>
              <w:tc>
                <w:tcPr>
                  <w:tcW w:w="2569" w:type="pct"/>
                  <w:vAlign w:val="center"/>
                </w:tcPr>
                <w:p w:rsidR="00502F18" w:rsidRPr="008A7015" w:rsidRDefault="00DE05CE" w:rsidP="001B03E2">
                  <w:pPr>
                    <w:rPr>
                      <w:szCs w:val="21"/>
                    </w:rPr>
                  </w:pPr>
                  <w:r w:rsidRPr="00DE05CE">
                    <w:rPr>
                      <w:rStyle w:val="fontstyle01"/>
                      <w:rFonts w:hint="default"/>
                      <w:sz w:val="21"/>
                      <w:szCs w:val="21"/>
                    </w:rPr>
                    <w:t>位于湿地自然保护区和鸟类迁徙通道上的油田、油井，若有较大的生态影响，应将电线、采油管线地下敷设。在油田作业区，应采取措施，保护零散自然湿地。</w:t>
                  </w:r>
                </w:p>
              </w:tc>
              <w:tc>
                <w:tcPr>
                  <w:tcW w:w="1752" w:type="pct"/>
                  <w:vAlign w:val="center"/>
                </w:tcPr>
                <w:p w:rsidR="00502F18" w:rsidRPr="008A7015" w:rsidRDefault="00502F18" w:rsidP="001B03E2">
                  <w:pPr>
                    <w:jc w:val="center"/>
                    <w:rPr>
                      <w:spacing w:val="14"/>
                      <w:szCs w:val="21"/>
                    </w:rPr>
                  </w:pPr>
                  <w:r w:rsidRPr="008A7015">
                    <w:rPr>
                      <w:spacing w:val="14"/>
                      <w:szCs w:val="21"/>
                    </w:rPr>
                    <w:t>本项目</w:t>
                  </w:r>
                  <w:r>
                    <w:rPr>
                      <w:rFonts w:hint="eastAsia"/>
                      <w:spacing w:val="14"/>
                      <w:szCs w:val="21"/>
                    </w:rPr>
                    <w:t>不</w:t>
                  </w:r>
                  <w:r w:rsidR="00232C0E">
                    <w:rPr>
                      <w:rFonts w:hint="eastAsia"/>
                      <w:spacing w:val="14"/>
                      <w:szCs w:val="21"/>
                    </w:rPr>
                    <w:t>涉及</w:t>
                  </w:r>
                  <w:r w:rsidR="00232C0E" w:rsidRPr="00DE05CE">
                    <w:rPr>
                      <w:rStyle w:val="fontstyle01"/>
                      <w:rFonts w:hint="default"/>
                      <w:sz w:val="21"/>
                      <w:szCs w:val="21"/>
                    </w:rPr>
                    <w:t>湿地自然保护区和鸟类迁徙通道</w:t>
                  </w:r>
                  <w:r w:rsidRPr="008A7015">
                    <w:rPr>
                      <w:rFonts w:hint="eastAsia"/>
                      <w:spacing w:val="14"/>
                      <w:szCs w:val="21"/>
                    </w:rPr>
                    <w:t>。</w:t>
                  </w:r>
                </w:p>
              </w:tc>
              <w:tc>
                <w:tcPr>
                  <w:tcW w:w="393" w:type="pct"/>
                  <w:vAlign w:val="center"/>
                </w:tcPr>
                <w:p w:rsidR="00502F18" w:rsidRPr="008A7015" w:rsidRDefault="00502F18" w:rsidP="001B03E2">
                  <w:pPr>
                    <w:jc w:val="center"/>
                    <w:rPr>
                      <w:spacing w:val="14"/>
                      <w:szCs w:val="21"/>
                    </w:rPr>
                  </w:pPr>
                  <w:r>
                    <w:rPr>
                      <w:spacing w:val="14"/>
                      <w:szCs w:val="21"/>
                    </w:rPr>
                    <w:t>符合</w:t>
                  </w:r>
                </w:p>
              </w:tc>
            </w:tr>
            <w:tr w:rsidR="00502F18" w:rsidRPr="008A7015" w:rsidTr="001B03E2">
              <w:tc>
                <w:tcPr>
                  <w:tcW w:w="286" w:type="pct"/>
                  <w:vAlign w:val="center"/>
                </w:tcPr>
                <w:p w:rsidR="00502F18" w:rsidRPr="008A7015" w:rsidRDefault="0097126F" w:rsidP="001B03E2">
                  <w:pPr>
                    <w:jc w:val="center"/>
                    <w:rPr>
                      <w:spacing w:val="14"/>
                      <w:szCs w:val="21"/>
                    </w:rPr>
                  </w:pPr>
                  <w:r>
                    <w:rPr>
                      <w:rFonts w:hint="eastAsia"/>
                      <w:spacing w:val="14"/>
                      <w:szCs w:val="21"/>
                    </w:rPr>
                    <w:t>7</w:t>
                  </w:r>
                </w:p>
              </w:tc>
              <w:tc>
                <w:tcPr>
                  <w:tcW w:w="2569" w:type="pct"/>
                  <w:vAlign w:val="center"/>
                </w:tcPr>
                <w:p w:rsidR="00502F18" w:rsidRPr="008A7015" w:rsidRDefault="00DE05CE" w:rsidP="001B03E2">
                  <w:pPr>
                    <w:rPr>
                      <w:szCs w:val="21"/>
                    </w:rPr>
                  </w:pPr>
                  <w:r w:rsidRPr="00DE05CE">
                    <w:rPr>
                      <w:rStyle w:val="fontstyle01"/>
                      <w:rFonts w:hint="default"/>
                      <w:sz w:val="21"/>
                      <w:szCs w:val="21"/>
                    </w:rPr>
                    <w:t>油气田退役前应进行环境影响后评价，油气田企业应按照后评价要求进行生态恢复。</w:t>
                  </w:r>
                </w:p>
              </w:tc>
              <w:tc>
                <w:tcPr>
                  <w:tcW w:w="1752" w:type="pct"/>
                  <w:vAlign w:val="center"/>
                </w:tcPr>
                <w:p w:rsidR="00502F18" w:rsidRPr="008A7015" w:rsidRDefault="00502F18" w:rsidP="001B03E2">
                  <w:pPr>
                    <w:jc w:val="center"/>
                    <w:rPr>
                      <w:spacing w:val="14"/>
                      <w:szCs w:val="21"/>
                    </w:rPr>
                  </w:pPr>
                  <w:r w:rsidRPr="008A7015">
                    <w:rPr>
                      <w:spacing w:val="14"/>
                      <w:szCs w:val="21"/>
                    </w:rPr>
                    <w:t>本项目</w:t>
                  </w:r>
                  <w:r w:rsidR="00232C0E">
                    <w:rPr>
                      <w:spacing w:val="14"/>
                      <w:szCs w:val="21"/>
                    </w:rPr>
                    <w:t>为勘探井</w:t>
                  </w:r>
                  <w:r w:rsidR="00232C0E">
                    <w:rPr>
                      <w:rFonts w:hint="eastAsia"/>
                      <w:spacing w:val="14"/>
                      <w:szCs w:val="21"/>
                    </w:rPr>
                    <w:t>，</w:t>
                  </w:r>
                  <w:r w:rsidR="00232C0E">
                    <w:rPr>
                      <w:spacing w:val="14"/>
                      <w:szCs w:val="21"/>
                    </w:rPr>
                    <w:t>后续若需转开发井另行环评</w:t>
                  </w:r>
                  <w:r w:rsidRPr="008A7015">
                    <w:rPr>
                      <w:rFonts w:hint="eastAsia"/>
                      <w:spacing w:val="14"/>
                      <w:szCs w:val="21"/>
                    </w:rPr>
                    <w:t>。</w:t>
                  </w:r>
                </w:p>
              </w:tc>
              <w:tc>
                <w:tcPr>
                  <w:tcW w:w="393" w:type="pct"/>
                  <w:vAlign w:val="center"/>
                </w:tcPr>
                <w:p w:rsidR="00502F18" w:rsidRPr="008A7015" w:rsidRDefault="00502F18" w:rsidP="001B03E2">
                  <w:pPr>
                    <w:jc w:val="center"/>
                    <w:rPr>
                      <w:spacing w:val="14"/>
                      <w:szCs w:val="21"/>
                    </w:rPr>
                  </w:pPr>
                  <w:r>
                    <w:rPr>
                      <w:spacing w:val="14"/>
                      <w:szCs w:val="21"/>
                    </w:rPr>
                    <w:t>符合</w:t>
                  </w:r>
                </w:p>
              </w:tc>
            </w:tr>
            <w:tr w:rsidR="00DE05CE" w:rsidRPr="008A7015" w:rsidTr="001B03E2">
              <w:tc>
                <w:tcPr>
                  <w:tcW w:w="286" w:type="pct"/>
                  <w:vAlign w:val="center"/>
                </w:tcPr>
                <w:p w:rsidR="00DE05CE" w:rsidRDefault="00DE05CE" w:rsidP="001B03E2">
                  <w:pPr>
                    <w:jc w:val="center"/>
                    <w:rPr>
                      <w:spacing w:val="14"/>
                      <w:szCs w:val="21"/>
                    </w:rPr>
                  </w:pPr>
                  <w:r>
                    <w:rPr>
                      <w:rFonts w:hint="eastAsia"/>
                      <w:spacing w:val="14"/>
                      <w:szCs w:val="21"/>
                    </w:rPr>
                    <w:t>8</w:t>
                  </w:r>
                </w:p>
              </w:tc>
              <w:tc>
                <w:tcPr>
                  <w:tcW w:w="2569" w:type="pct"/>
                  <w:vAlign w:val="center"/>
                </w:tcPr>
                <w:p w:rsidR="00DE05CE" w:rsidRPr="008A7015" w:rsidRDefault="00DE05CE" w:rsidP="001B03E2">
                  <w:pPr>
                    <w:rPr>
                      <w:szCs w:val="21"/>
                    </w:rPr>
                  </w:pPr>
                  <w:r w:rsidRPr="00DE05CE">
                    <w:rPr>
                      <w:rStyle w:val="fontstyle01"/>
                      <w:rFonts w:hint="default"/>
                      <w:sz w:val="21"/>
                      <w:szCs w:val="21"/>
                    </w:rPr>
                    <w:t>在钻井和井下作业过程中，鼓励污油、污水进入生产流程循环利用，未进入生产流程的污油、污水应采用固液分离、废水处理一体化装置等处理后达标外排。</w:t>
                  </w:r>
                </w:p>
              </w:tc>
              <w:tc>
                <w:tcPr>
                  <w:tcW w:w="1752" w:type="pct"/>
                  <w:vAlign w:val="center"/>
                </w:tcPr>
                <w:p w:rsidR="00184892" w:rsidRPr="00C93BDC" w:rsidRDefault="00184892" w:rsidP="00184892">
                  <w:pPr>
                    <w:adjustRightInd w:val="0"/>
                    <w:snapToGrid w:val="0"/>
                    <w:jc w:val="center"/>
                    <w:rPr>
                      <w:szCs w:val="21"/>
                    </w:rPr>
                  </w:pPr>
                  <w:r w:rsidRPr="00C93BDC">
                    <w:rPr>
                      <w:szCs w:val="21"/>
                    </w:rPr>
                    <w:t>本项目在钻井勘探过程产生的</w:t>
                  </w:r>
                  <w:r w:rsidRPr="00C93BDC">
                    <w:rPr>
                      <w:rFonts w:hAnsi="宋体"/>
                      <w:color w:val="000000"/>
                      <w:kern w:val="0"/>
                      <w:szCs w:val="21"/>
                    </w:rPr>
                    <w:t>钻井废水随同井下带出的岩屑进入泥浆循环罐中，沉淀后上清液循环利用，下层含岩屑泥浆拉运至内蒙古隆庆工程技术有限公司乌拉特中旗年产</w:t>
                  </w:r>
                  <w:r w:rsidRPr="00C93BDC">
                    <w:rPr>
                      <w:color w:val="000000"/>
                      <w:kern w:val="0"/>
                      <w:szCs w:val="21"/>
                    </w:rPr>
                    <w:t xml:space="preserve"> 2 </w:t>
                  </w:r>
                  <w:r w:rsidRPr="00C93BDC">
                    <w:rPr>
                      <w:rFonts w:hAnsi="宋体"/>
                      <w:color w:val="000000"/>
                      <w:kern w:val="0"/>
                      <w:szCs w:val="21"/>
                    </w:rPr>
                    <w:t>万吨三七灰土项目去集中处置</w:t>
                  </w:r>
                  <w:r w:rsidRPr="00C93BDC">
                    <w:rPr>
                      <w:rFonts w:hAnsi="宋体" w:hint="eastAsia"/>
                      <w:color w:val="000000"/>
                      <w:kern w:val="0"/>
                      <w:szCs w:val="21"/>
                    </w:rPr>
                    <w:t>。</w:t>
                  </w:r>
                </w:p>
                <w:p w:rsidR="00184892" w:rsidRPr="00064C96" w:rsidRDefault="00184892" w:rsidP="00184892">
                  <w:pPr>
                    <w:jc w:val="center"/>
                    <w:rPr>
                      <w:spacing w:val="14"/>
                      <w:szCs w:val="21"/>
                    </w:rPr>
                  </w:pPr>
                  <w:r w:rsidRPr="00064C96">
                    <w:rPr>
                      <w:spacing w:val="14"/>
                      <w:szCs w:val="21"/>
                    </w:rPr>
                    <w:t>本项目井下作业废水采取带罐作业，井下作业废水全部回收，</w:t>
                  </w:r>
                </w:p>
                <w:p w:rsidR="00DE05CE" w:rsidRPr="00232C0E" w:rsidRDefault="00184892" w:rsidP="002A4FA9">
                  <w:pPr>
                    <w:jc w:val="center"/>
                    <w:rPr>
                      <w:spacing w:val="14"/>
                      <w:szCs w:val="21"/>
                    </w:rPr>
                  </w:pPr>
                  <w:r w:rsidRPr="00064C96">
                    <w:rPr>
                      <w:rFonts w:hint="eastAsia"/>
                      <w:spacing w:val="14"/>
                      <w:szCs w:val="21"/>
                    </w:rPr>
                    <w:t>其中洗井作业废水回收后可用于压裂液配制，不外排。</w:t>
                  </w:r>
                  <w:r w:rsidRPr="00064C96">
                    <w:rPr>
                      <w:spacing w:val="14"/>
                      <w:szCs w:val="21"/>
                    </w:rPr>
                    <w:t>压裂返排液</w:t>
                  </w:r>
                  <w:r w:rsidRPr="00064C96">
                    <w:rPr>
                      <w:rFonts w:hint="eastAsia"/>
                      <w:spacing w:val="14"/>
                      <w:szCs w:val="21"/>
                    </w:rPr>
                    <w:t>及时</w:t>
                  </w:r>
                  <w:r w:rsidRPr="00064C96">
                    <w:rPr>
                      <w:spacing w:val="14"/>
                      <w:szCs w:val="21"/>
                    </w:rPr>
                    <w:t>拉运至建设单位桑合油田现有污水处理装置处理</w:t>
                  </w:r>
                  <w:r w:rsidRPr="00064C96">
                    <w:rPr>
                      <w:rFonts w:hint="eastAsia"/>
                      <w:spacing w:val="14"/>
                      <w:szCs w:val="21"/>
                    </w:rPr>
                    <w:t>。</w:t>
                  </w:r>
                </w:p>
              </w:tc>
              <w:tc>
                <w:tcPr>
                  <w:tcW w:w="393" w:type="pct"/>
                  <w:vAlign w:val="center"/>
                </w:tcPr>
                <w:p w:rsidR="00DE05CE" w:rsidRDefault="00232C0E" w:rsidP="001B03E2">
                  <w:pPr>
                    <w:jc w:val="center"/>
                    <w:rPr>
                      <w:spacing w:val="14"/>
                      <w:szCs w:val="21"/>
                    </w:rPr>
                  </w:pPr>
                  <w:r>
                    <w:rPr>
                      <w:spacing w:val="14"/>
                      <w:szCs w:val="21"/>
                    </w:rPr>
                    <w:t>符合</w:t>
                  </w:r>
                </w:p>
              </w:tc>
            </w:tr>
            <w:tr w:rsidR="00DE05CE" w:rsidRPr="008A7015" w:rsidTr="001B03E2">
              <w:tc>
                <w:tcPr>
                  <w:tcW w:w="286" w:type="pct"/>
                  <w:vAlign w:val="center"/>
                </w:tcPr>
                <w:p w:rsidR="00DE05CE" w:rsidRDefault="00DE05CE" w:rsidP="001B03E2">
                  <w:pPr>
                    <w:jc w:val="center"/>
                    <w:rPr>
                      <w:spacing w:val="14"/>
                      <w:szCs w:val="21"/>
                    </w:rPr>
                  </w:pPr>
                  <w:r>
                    <w:rPr>
                      <w:rFonts w:hint="eastAsia"/>
                      <w:spacing w:val="14"/>
                      <w:szCs w:val="21"/>
                    </w:rPr>
                    <w:t>9</w:t>
                  </w:r>
                </w:p>
              </w:tc>
              <w:tc>
                <w:tcPr>
                  <w:tcW w:w="2569" w:type="pct"/>
                  <w:vAlign w:val="center"/>
                </w:tcPr>
                <w:p w:rsidR="00DE05CE" w:rsidRPr="00232C0E" w:rsidRDefault="00DE05CE" w:rsidP="00232C0E">
                  <w:pPr>
                    <w:jc w:val="center"/>
                    <w:rPr>
                      <w:spacing w:val="14"/>
                      <w:szCs w:val="21"/>
                    </w:rPr>
                  </w:pPr>
                  <w:r w:rsidRPr="00232C0E">
                    <w:rPr>
                      <w:spacing w:val="14"/>
                    </w:rPr>
                    <w:t>固体废物收集、贮存、处理处置设施应按照标准要求采取防渗措施。试油后应立即封闭废弃钻井液贮池。</w:t>
                  </w:r>
                </w:p>
              </w:tc>
              <w:tc>
                <w:tcPr>
                  <w:tcW w:w="1752" w:type="pct"/>
                  <w:vAlign w:val="center"/>
                </w:tcPr>
                <w:p w:rsidR="00DE05CE" w:rsidRPr="008A7015" w:rsidRDefault="00232C0E" w:rsidP="0035058C">
                  <w:pPr>
                    <w:jc w:val="center"/>
                    <w:rPr>
                      <w:spacing w:val="14"/>
                      <w:szCs w:val="21"/>
                    </w:rPr>
                  </w:pPr>
                  <w:r w:rsidRPr="00232C0E">
                    <w:rPr>
                      <w:rFonts w:hint="eastAsia"/>
                      <w:spacing w:val="14"/>
                      <w:szCs w:val="21"/>
                    </w:rPr>
                    <w:t>本项目废泥浆、岩屑勘探期间</w:t>
                  </w:r>
                  <w:r w:rsidR="00D24064">
                    <w:rPr>
                      <w:rFonts w:hint="eastAsia"/>
                      <w:spacing w:val="14"/>
                      <w:szCs w:val="21"/>
                    </w:rPr>
                    <w:t>暂存于</w:t>
                  </w:r>
                  <w:r w:rsidR="00D24064" w:rsidRPr="006200BF">
                    <w:rPr>
                      <w:rFonts w:ascii="宋体" w:hAnsi="宋体" w:hint="eastAsia"/>
                      <w:kern w:val="0"/>
                      <w:szCs w:val="21"/>
                    </w:rPr>
                    <w:t>泥浆</w:t>
                  </w:r>
                  <w:r w:rsidR="00D24064">
                    <w:rPr>
                      <w:rFonts w:ascii="宋体" w:hAnsi="宋体" w:hint="eastAsia"/>
                      <w:kern w:val="0"/>
                      <w:szCs w:val="21"/>
                    </w:rPr>
                    <w:t>循环储罐</w:t>
                  </w:r>
                  <w:r w:rsidR="00D24064" w:rsidRPr="006200BF">
                    <w:rPr>
                      <w:rFonts w:ascii="宋体" w:hAnsi="宋体" w:hint="eastAsia"/>
                      <w:kern w:val="0"/>
                      <w:szCs w:val="21"/>
                    </w:rPr>
                    <w:t>中，</w:t>
                  </w:r>
                  <w:r w:rsidR="00D24064" w:rsidRPr="00E13296">
                    <w:rPr>
                      <w:rFonts w:hAnsi="宋体"/>
                      <w:szCs w:val="21"/>
                    </w:rPr>
                    <w:t>定期拉运至内蒙古隆庆工程技术有限公司乌拉特中旗年产</w:t>
                  </w:r>
                  <w:r w:rsidR="00D24064" w:rsidRPr="00E13296">
                    <w:rPr>
                      <w:szCs w:val="21"/>
                    </w:rPr>
                    <w:t xml:space="preserve"> 2 </w:t>
                  </w:r>
                  <w:r w:rsidR="00D24064" w:rsidRPr="00E13296">
                    <w:rPr>
                      <w:rFonts w:hAnsi="宋体"/>
                      <w:szCs w:val="21"/>
                    </w:rPr>
                    <w:t>万吨三七灰土项目去集中处置</w:t>
                  </w:r>
                  <w:r w:rsidRPr="00232C0E">
                    <w:rPr>
                      <w:rFonts w:hint="eastAsia"/>
                      <w:spacing w:val="14"/>
                      <w:szCs w:val="21"/>
                    </w:rPr>
                    <w:t>；事故状态产生落地油</w:t>
                  </w:r>
                  <w:r w:rsidRPr="00232C0E">
                    <w:rPr>
                      <w:spacing w:val="14"/>
                      <w:szCs w:val="21"/>
                    </w:rPr>
                    <w:t>100%</w:t>
                  </w:r>
                  <w:r w:rsidRPr="00232C0E">
                    <w:rPr>
                      <w:spacing w:val="14"/>
                      <w:szCs w:val="21"/>
                    </w:rPr>
                    <w:t>回收，采用专用</w:t>
                  </w:r>
                  <w:r w:rsidRPr="00232C0E">
                    <w:rPr>
                      <w:rFonts w:hint="eastAsia"/>
                      <w:spacing w:val="14"/>
                      <w:szCs w:val="21"/>
                    </w:rPr>
                    <w:t>收集桶</w:t>
                  </w:r>
                  <w:r w:rsidRPr="00232C0E">
                    <w:rPr>
                      <w:spacing w:val="14"/>
                      <w:szCs w:val="21"/>
                    </w:rPr>
                    <w:t>收集，</w:t>
                  </w:r>
                  <w:r w:rsidRPr="00232C0E">
                    <w:rPr>
                      <w:rFonts w:hint="eastAsia"/>
                      <w:spacing w:val="14"/>
                      <w:szCs w:val="21"/>
                    </w:rPr>
                    <w:t>暂存于井场内危废暂存区内，待勘探结束后</w:t>
                  </w:r>
                  <w:r w:rsidRPr="00232C0E">
                    <w:rPr>
                      <w:spacing w:val="14"/>
                      <w:szCs w:val="21"/>
                    </w:rPr>
                    <w:t>最终交由有危险废物处置资质的单位处置</w:t>
                  </w:r>
                  <w:r w:rsidRPr="00232C0E">
                    <w:rPr>
                      <w:rFonts w:hint="eastAsia"/>
                      <w:spacing w:val="14"/>
                      <w:szCs w:val="21"/>
                    </w:rPr>
                    <w:t>。危废暂存区采用</w:t>
                  </w:r>
                  <w:r w:rsidR="0035058C">
                    <w:rPr>
                      <w:rFonts w:hint="eastAsia"/>
                      <w:spacing w:val="14"/>
                      <w:szCs w:val="21"/>
                    </w:rPr>
                    <w:t>1.5</w:t>
                  </w:r>
                  <w:r w:rsidRPr="00232C0E">
                    <w:rPr>
                      <w:rFonts w:hint="eastAsia"/>
                      <w:spacing w:val="14"/>
                      <w:szCs w:val="21"/>
                    </w:rPr>
                    <w:t>mm</w:t>
                  </w:r>
                  <w:r w:rsidRPr="00232C0E">
                    <w:rPr>
                      <w:rFonts w:hint="eastAsia"/>
                      <w:spacing w:val="14"/>
                      <w:szCs w:val="21"/>
                    </w:rPr>
                    <w:t>厚高密度聚乙烯</w:t>
                  </w:r>
                  <w:r w:rsidRPr="00232C0E">
                    <w:rPr>
                      <w:rFonts w:hint="eastAsia"/>
                      <w:spacing w:val="14"/>
                      <w:szCs w:val="21"/>
                    </w:rPr>
                    <w:t>(HDPE)</w:t>
                  </w:r>
                  <w:r w:rsidRPr="00232C0E">
                    <w:rPr>
                      <w:rFonts w:hint="eastAsia"/>
                      <w:spacing w:val="14"/>
                      <w:szCs w:val="21"/>
                    </w:rPr>
                    <w:t>防渗土工膜作为底层，渗透系数可以达到小于</w:t>
                  </w:r>
                  <w:r w:rsidRPr="00232C0E">
                    <w:rPr>
                      <w:rFonts w:hint="eastAsia"/>
                      <w:spacing w:val="14"/>
                      <w:szCs w:val="21"/>
                    </w:rPr>
                    <w:t>10</w:t>
                  </w:r>
                  <w:r w:rsidRPr="00232C0E">
                    <w:rPr>
                      <w:rFonts w:hint="eastAsia"/>
                      <w:spacing w:val="14"/>
                      <w:szCs w:val="21"/>
                      <w:vertAlign w:val="superscript"/>
                    </w:rPr>
                    <w:t>-</w:t>
                  </w:r>
                  <w:r w:rsidR="0035058C">
                    <w:rPr>
                      <w:rFonts w:hint="eastAsia"/>
                      <w:spacing w:val="14"/>
                      <w:szCs w:val="21"/>
                      <w:vertAlign w:val="superscript"/>
                    </w:rPr>
                    <w:t>7</w:t>
                  </w:r>
                  <w:r w:rsidRPr="00232C0E">
                    <w:rPr>
                      <w:rFonts w:hint="eastAsia"/>
                      <w:spacing w:val="14"/>
                      <w:szCs w:val="21"/>
                    </w:rPr>
                    <w:t>cm/s</w:t>
                  </w:r>
                  <w:r w:rsidRPr="00232C0E">
                    <w:rPr>
                      <w:rFonts w:hint="eastAsia"/>
                      <w:spacing w:val="14"/>
                      <w:szCs w:val="21"/>
                    </w:rPr>
                    <w:t>。</w:t>
                  </w:r>
                </w:p>
              </w:tc>
              <w:tc>
                <w:tcPr>
                  <w:tcW w:w="393" w:type="pct"/>
                  <w:vAlign w:val="center"/>
                </w:tcPr>
                <w:p w:rsidR="00DE05CE" w:rsidRDefault="00232C0E" w:rsidP="001B03E2">
                  <w:pPr>
                    <w:jc w:val="center"/>
                    <w:rPr>
                      <w:spacing w:val="14"/>
                      <w:szCs w:val="21"/>
                    </w:rPr>
                  </w:pPr>
                  <w:r>
                    <w:rPr>
                      <w:spacing w:val="14"/>
                      <w:szCs w:val="21"/>
                    </w:rPr>
                    <w:t>符合</w:t>
                  </w:r>
                </w:p>
              </w:tc>
            </w:tr>
            <w:tr w:rsidR="00DE05CE" w:rsidRPr="008A7015" w:rsidTr="001B03E2">
              <w:tc>
                <w:tcPr>
                  <w:tcW w:w="286" w:type="pct"/>
                  <w:vAlign w:val="center"/>
                </w:tcPr>
                <w:p w:rsidR="00DE05CE" w:rsidRPr="009414CA" w:rsidRDefault="00DE05CE" w:rsidP="001B03E2">
                  <w:pPr>
                    <w:jc w:val="center"/>
                    <w:rPr>
                      <w:spacing w:val="14"/>
                      <w:szCs w:val="21"/>
                    </w:rPr>
                  </w:pPr>
                  <w:r w:rsidRPr="009414CA">
                    <w:rPr>
                      <w:spacing w:val="14"/>
                      <w:szCs w:val="21"/>
                    </w:rPr>
                    <w:lastRenderedPageBreak/>
                    <w:t>10</w:t>
                  </w:r>
                </w:p>
              </w:tc>
              <w:tc>
                <w:tcPr>
                  <w:tcW w:w="2569" w:type="pct"/>
                  <w:vAlign w:val="center"/>
                </w:tcPr>
                <w:p w:rsidR="00DE05CE" w:rsidRPr="002B69C8" w:rsidRDefault="00DE05CE" w:rsidP="002B69C8">
                  <w:pPr>
                    <w:jc w:val="center"/>
                    <w:rPr>
                      <w:spacing w:val="14"/>
                    </w:rPr>
                  </w:pPr>
                  <w:r w:rsidRPr="002B69C8">
                    <w:rPr>
                      <w:spacing w:val="14"/>
                    </w:rPr>
                    <w:t>应回收落地原油，以及原油处理、废水处理产生的油泥（砂）等中的油类物质，含油污泥资源化利用率应达到</w:t>
                  </w:r>
                  <w:r w:rsidRPr="002B69C8">
                    <w:rPr>
                      <w:spacing w:val="14"/>
                    </w:rPr>
                    <w:t xml:space="preserve"> 90%</w:t>
                  </w:r>
                  <w:r w:rsidRPr="002B69C8">
                    <w:rPr>
                      <w:spacing w:val="14"/>
                    </w:rPr>
                    <w:t>以上，残余固体废物应按照《国家危险废物名录》和危险废物鉴别标准识别，根据识别结果资源化利用或无害化处置。</w:t>
                  </w:r>
                </w:p>
              </w:tc>
              <w:tc>
                <w:tcPr>
                  <w:tcW w:w="1752" w:type="pct"/>
                  <w:vAlign w:val="center"/>
                </w:tcPr>
                <w:p w:rsidR="00DE05CE" w:rsidRPr="002B69C8" w:rsidRDefault="009414CA" w:rsidP="0035058C">
                  <w:pPr>
                    <w:jc w:val="center"/>
                    <w:rPr>
                      <w:spacing w:val="14"/>
                    </w:rPr>
                  </w:pPr>
                  <w:r w:rsidRPr="002B69C8">
                    <w:rPr>
                      <w:rFonts w:hint="eastAsia"/>
                      <w:spacing w:val="14"/>
                    </w:rPr>
                    <w:t>事故状态产生落地油</w:t>
                  </w:r>
                  <w:r w:rsidRPr="002B69C8">
                    <w:rPr>
                      <w:spacing w:val="14"/>
                    </w:rPr>
                    <w:t>100%</w:t>
                  </w:r>
                  <w:r w:rsidRPr="002B69C8">
                    <w:rPr>
                      <w:spacing w:val="14"/>
                    </w:rPr>
                    <w:t>回收，采用专用</w:t>
                  </w:r>
                  <w:r w:rsidRPr="002B69C8">
                    <w:rPr>
                      <w:rFonts w:hint="eastAsia"/>
                      <w:spacing w:val="14"/>
                    </w:rPr>
                    <w:t>收集桶</w:t>
                  </w:r>
                  <w:r w:rsidRPr="002B69C8">
                    <w:rPr>
                      <w:spacing w:val="14"/>
                    </w:rPr>
                    <w:t>收集，</w:t>
                  </w:r>
                  <w:r w:rsidRPr="002B69C8">
                    <w:rPr>
                      <w:rFonts w:hint="eastAsia"/>
                      <w:spacing w:val="14"/>
                    </w:rPr>
                    <w:t>暂存于井场内危废暂存区内，待勘探结束后</w:t>
                  </w:r>
                  <w:r w:rsidRPr="002B69C8">
                    <w:rPr>
                      <w:spacing w:val="14"/>
                    </w:rPr>
                    <w:t>最终交由有危险废物处置资质的单位处置</w:t>
                  </w:r>
                  <w:r w:rsidRPr="002B69C8">
                    <w:rPr>
                      <w:rFonts w:hint="eastAsia"/>
                      <w:spacing w:val="14"/>
                    </w:rPr>
                    <w:t>。危废暂存区采用</w:t>
                  </w:r>
                  <w:r w:rsidR="0035058C">
                    <w:rPr>
                      <w:rFonts w:hint="eastAsia"/>
                      <w:spacing w:val="14"/>
                    </w:rPr>
                    <w:t>1.5</w:t>
                  </w:r>
                  <w:r w:rsidRPr="002B69C8">
                    <w:rPr>
                      <w:rFonts w:hint="eastAsia"/>
                      <w:spacing w:val="14"/>
                    </w:rPr>
                    <w:t>mm</w:t>
                  </w:r>
                  <w:r w:rsidRPr="002B69C8">
                    <w:rPr>
                      <w:rFonts w:hint="eastAsia"/>
                      <w:spacing w:val="14"/>
                    </w:rPr>
                    <w:t>厚高密度聚乙烯</w:t>
                  </w:r>
                  <w:r w:rsidRPr="002B69C8">
                    <w:rPr>
                      <w:rFonts w:hint="eastAsia"/>
                      <w:spacing w:val="14"/>
                    </w:rPr>
                    <w:t>(HDPE)</w:t>
                  </w:r>
                  <w:r w:rsidRPr="002B69C8">
                    <w:rPr>
                      <w:rFonts w:hint="eastAsia"/>
                      <w:spacing w:val="14"/>
                    </w:rPr>
                    <w:t>防渗土工膜作为底层，渗透系数可以达到小于</w:t>
                  </w:r>
                  <w:r w:rsidRPr="002B69C8">
                    <w:rPr>
                      <w:rFonts w:hint="eastAsia"/>
                      <w:spacing w:val="14"/>
                    </w:rPr>
                    <w:t>10</w:t>
                  </w:r>
                  <w:r w:rsidRPr="002B69C8">
                    <w:rPr>
                      <w:rFonts w:hint="eastAsia"/>
                      <w:spacing w:val="14"/>
                      <w:vertAlign w:val="superscript"/>
                    </w:rPr>
                    <w:t>-</w:t>
                  </w:r>
                  <w:r w:rsidR="0035058C">
                    <w:rPr>
                      <w:rFonts w:hint="eastAsia"/>
                      <w:spacing w:val="14"/>
                      <w:vertAlign w:val="superscript"/>
                    </w:rPr>
                    <w:t>7</w:t>
                  </w:r>
                  <w:r w:rsidRPr="002B69C8">
                    <w:rPr>
                      <w:rFonts w:hint="eastAsia"/>
                      <w:spacing w:val="14"/>
                    </w:rPr>
                    <w:t>cm/s</w:t>
                  </w:r>
                  <w:r w:rsidRPr="002B69C8">
                    <w:rPr>
                      <w:rFonts w:hint="eastAsia"/>
                      <w:spacing w:val="14"/>
                    </w:rPr>
                    <w:t>。</w:t>
                  </w:r>
                </w:p>
              </w:tc>
              <w:tc>
                <w:tcPr>
                  <w:tcW w:w="393" w:type="pct"/>
                  <w:vAlign w:val="center"/>
                </w:tcPr>
                <w:p w:rsidR="00DE05CE" w:rsidRDefault="009414CA" w:rsidP="001B03E2">
                  <w:pPr>
                    <w:jc w:val="center"/>
                    <w:rPr>
                      <w:spacing w:val="14"/>
                      <w:szCs w:val="21"/>
                    </w:rPr>
                  </w:pPr>
                  <w:r>
                    <w:rPr>
                      <w:spacing w:val="14"/>
                      <w:szCs w:val="21"/>
                    </w:rPr>
                    <w:t>符合</w:t>
                  </w:r>
                </w:p>
              </w:tc>
            </w:tr>
            <w:tr w:rsidR="00502F18" w:rsidRPr="008A7015" w:rsidTr="001B03E2">
              <w:tc>
                <w:tcPr>
                  <w:tcW w:w="286" w:type="pct"/>
                  <w:vAlign w:val="center"/>
                </w:tcPr>
                <w:p w:rsidR="00502F18" w:rsidRPr="008A7015" w:rsidRDefault="00DE05CE" w:rsidP="001B03E2">
                  <w:pPr>
                    <w:jc w:val="center"/>
                    <w:rPr>
                      <w:spacing w:val="14"/>
                      <w:szCs w:val="21"/>
                    </w:rPr>
                  </w:pPr>
                  <w:r>
                    <w:rPr>
                      <w:rFonts w:hint="eastAsia"/>
                      <w:spacing w:val="14"/>
                      <w:szCs w:val="21"/>
                    </w:rPr>
                    <w:t>11</w:t>
                  </w:r>
                </w:p>
              </w:tc>
              <w:tc>
                <w:tcPr>
                  <w:tcW w:w="2569" w:type="pct"/>
                  <w:vAlign w:val="center"/>
                </w:tcPr>
                <w:p w:rsidR="00502F18" w:rsidRPr="008A7015" w:rsidRDefault="00DE05CE" w:rsidP="001B03E2">
                  <w:pPr>
                    <w:rPr>
                      <w:szCs w:val="21"/>
                    </w:rPr>
                  </w:pPr>
                  <w:r w:rsidRPr="00DE05CE">
                    <w:rPr>
                      <w:rStyle w:val="fontstyle01"/>
                      <w:rFonts w:hint="default"/>
                      <w:sz w:val="21"/>
                      <w:szCs w:val="21"/>
                    </w:rPr>
                    <w:t>对受到油污染的土壤宜采取生物或物化方法进行修复。</w:t>
                  </w:r>
                </w:p>
              </w:tc>
              <w:tc>
                <w:tcPr>
                  <w:tcW w:w="1752" w:type="pct"/>
                  <w:vAlign w:val="center"/>
                </w:tcPr>
                <w:p w:rsidR="00502F18" w:rsidRPr="008A7015" w:rsidRDefault="00502F18" w:rsidP="001B03E2">
                  <w:pPr>
                    <w:jc w:val="center"/>
                    <w:rPr>
                      <w:spacing w:val="14"/>
                      <w:szCs w:val="21"/>
                    </w:rPr>
                  </w:pPr>
                  <w:r w:rsidRPr="008A7015">
                    <w:rPr>
                      <w:spacing w:val="14"/>
                      <w:szCs w:val="21"/>
                    </w:rPr>
                    <w:t>本项目</w:t>
                  </w:r>
                  <w:r w:rsidR="00910ED2">
                    <w:rPr>
                      <w:rFonts w:hint="eastAsia"/>
                      <w:spacing w:val="14"/>
                      <w:szCs w:val="21"/>
                    </w:rPr>
                    <w:t>井场及泥浆</w:t>
                  </w:r>
                  <w:r w:rsidR="00D24064">
                    <w:rPr>
                      <w:rFonts w:hint="eastAsia"/>
                      <w:spacing w:val="14"/>
                      <w:szCs w:val="21"/>
                    </w:rPr>
                    <w:t>循环罐区</w:t>
                  </w:r>
                  <w:r w:rsidR="00910ED2">
                    <w:rPr>
                      <w:rFonts w:hint="eastAsia"/>
                      <w:spacing w:val="14"/>
                      <w:szCs w:val="21"/>
                    </w:rPr>
                    <w:t>、放喷池等均设置防渗膜，避免含油废物污染土壤，若发生事故，要求建设单位</w:t>
                  </w:r>
                  <w:r w:rsidR="00910ED2" w:rsidRPr="00DE05CE">
                    <w:rPr>
                      <w:rStyle w:val="fontstyle01"/>
                      <w:rFonts w:hint="default"/>
                      <w:sz w:val="21"/>
                      <w:szCs w:val="21"/>
                    </w:rPr>
                    <w:t>对受到油污染的土壤宜采取生物或物化方法进行修复</w:t>
                  </w:r>
                  <w:r w:rsidRPr="008A7015">
                    <w:rPr>
                      <w:rFonts w:hint="eastAsia"/>
                      <w:spacing w:val="14"/>
                      <w:szCs w:val="21"/>
                    </w:rPr>
                    <w:t>。</w:t>
                  </w:r>
                </w:p>
              </w:tc>
              <w:tc>
                <w:tcPr>
                  <w:tcW w:w="393" w:type="pct"/>
                  <w:vAlign w:val="center"/>
                </w:tcPr>
                <w:p w:rsidR="00502F18" w:rsidRPr="008A7015" w:rsidRDefault="00502F18" w:rsidP="001B03E2">
                  <w:pPr>
                    <w:jc w:val="center"/>
                    <w:rPr>
                      <w:spacing w:val="14"/>
                      <w:szCs w:val="21"/>
                    </w:rPr>
                  </w:pPr>
                  <w:r>
                    <w:rPr>
                      <w:spacing w:val="14"/>
                      <w:szCs w:val="21"/>
                    </w:rPr>
                    <w:t>符合</w:t>
                  </w:r>
                </w:p>
              </w:tc>
            </w:tr>
            <w:tr w:rsidR="00502F18" w:rsidRPr="008A7015" w:rsidTr="00502F18">
              <w:tc>
                <w:tcPr>
                  <w:tcW w:w="5000" w:type="pct"/>
                  <w:gridSpan w:val="4"/>
                  <w:vAlign w:val="center"/>
                </w:tcPr>
                <w:p w:rsidR="00502F18" w:rsidRPr="008A7015" w:rsidRDefault="00502F18" w:rsidP="001B03E2">
                  <w:pPr>
                    <w:jc w:val="center"/>
                    <w:rPr>
                      <w:spacing w:val="14"/>
                      <w:szCs w:val="21"/>
                    </w:rPr>
                  </w:pPr>
                  <w:r>
                    <w:rPr>
                      <w:spacing w:val="14"/>
                      <w:szCs w:val="21"/>
                    </w:rPr>
                    <w:t>环境风险防控</w:t>
                  </w:r>
                </w:p>
              </w:tc>
            </w:tr>
            <w:tr w:rsidR="00502F18" w:rsidRPr="008A7015" w:rsidTr="001B03E2">
              <w:tc>
                <w:tcPr>
                  <w:tcW w:w="286" w:type="pct"/>
                  <w:vAlign w:val="center"/>
                </w:tcPr>
                <w:p w:rsidR="00502F18" w:rsidRPr="00502F18" w:rsidRDefault="00910ED2" w:rsidP="0097126F">
                  <w:pPr>
                    <w:jc w:val="center"/>
                    <w:rPr>
                      <w:szCs w:val="21"/>
                    </w:rPr>
                  </w:pPr>
                  <w:r>
                    <w:rPr>
                      <w:rFonts w:hint="eastAsia"/>
                      <w:szCs w:val="21"/>
                    </w:rPr>
                    <w:t>1</w:t>
                  </w:r>
                </w:p>
              </w:tc>
              <w:tc>
                <w:tcPr>
                  <w:tcW w:w="2569" w:type="pct"/>
                  <w:vAlign w:val="center"/>
                </w:tcPr>
                <w:p w:rsidR="00502F18" w:rsidRPr="002B69C8" w:rsidRDefault="00910ED2" w:rsidP="002B69C8">
                  <w:pPr>
                    <w:jc w:val="center"/>
                    <w:rPr>
                      <w:spacing w:val="14"/>
                    </w:rPr>
                  </w:pPr>
                  <w:r w:rsidRPr="002B69C8">
                    <w:rPr>
                      <w:spacing w:val="14"/>
                    </w:rPr>
                    <w:t>油气田企业应对勘探开发过程进行环境风险因素识别，制定突发环境事件应急预案并定期进行演练。应开展特征污染物监测工作，采取环境风险防范和应急措施，防止发生由突发性油气泄漏产生的环境事故。</w:t>
                  </w:r>
                </w:p>
              </w:tc>
              <w:tc>
                <w:tcPr>
                  <w:tcW w:w="1752" w:type="pct"/>
                  <w:vAlign w:val="center"/>
                </w:tcPr>
                <w:p w:rsidR="00502F18" w:rsidRPr="002B69C8" w:rsidRDefault="00502F18" w:rsidP="002B69C8">
                  <w:pPr>
                    <w:jc w:val="center"/>
                    <w:rPr>
                      <w:spacing w:val="14"/>
                    </w:rPr>
                  </w:pPr>
                  <w:r w:rsidRPr="002B69C8">
                    <w:rPr>
                      <w:rFonts w:hint="eastAsia"/>
                      <w:spacing w:val="14"/>
                    </w:rPr>
                    <w:t>中国石油化工股份有限公司中原油田分公司内蒙采油厂已制定《突发环境事件应急预案》。</w:t>
                  </w:r>
                </w:p>
              </w:tc>
              <w:tc>
                <w:tcPr>
                  <w:tcW w:w="393" w:type="pct"/>
                  <w:vAlign w:val="center"/>
                </w:tcPr>
                <w:p w:rsidR="00502F18" w:rsidRPr="008A7015" w:rsidRDefault="00502F18" w:rsidP="001B03E2">
                  <w:pPr>
                    <w:jc w:val="center"/>
                    <w:rPr>
                      <w:spacing w:val="14"/>
                      <w:szCs w:val="21"/>
                    </w:rPr>
                  </w:pPr>
                  <w:r>
                    <w:rPr>
                      <w:spacing w:val="14"/>
                      <w:szCs w:val="21"/>
                    </w:rPr>
                    <w:t>符合</w:t>
                  </w:r>
                </w:p>
              </w:tc>
            </w:tr>
            <w:tr w:rsidR="00502F18" w:rsidRPr="008A7015" w:rsidTr="001B03E2">
              <w:tc>
                <w:tcPr>
                  <w:tcW w:w="286" w:type="pct"/>
                  <w:vAlign w:val="center"/>
                </w:tcPr>
                <w:p w:rsidR="00502F18" w:rsidRPr="008A7015" w:rsidRDefault="00910ED2" w:rsidP="001B03E2">
                  <w:pPr>
                    <w:jc w:val="center"/>
                    <w:rPr>
                      <w:spacing w:val="14"/>
                      <w:szCs w:val="21"/>
                    </w:rPr>
                  </w:pPr>
                  <w:r>
                    <w:rPr>
                      <w:rFonts w:hint="eastAsia"/>
                      <w:spacing w:val="14"/>
                      <w:szCs w:val="21"/>
                    </w:rPr>
                    <w:t>2</w:t>
                  </w:r>
                </w:p>
              </w:tc>
              <w:tc>
                <w:tcPr>
                  <w:tcW w:w="2569" w:type="pct"/>
                  <w:vAlign w:val="center"/>
                </w:tcPr>
                <w:p w:rsidR="00502F18" w:rsidRPr="002B69C8" w:rsidRDefault="00910ED2" w:rsidP="002B69C8">
                  <w:pPr>
                    <w:jc w:val="center"/>
                    <w:rPr>
                      <w:spacing w:val="14"/>
                    </w:rPr>
                  </w:pPr>
                  <w:r w:rsidRPr="002B69C8">
                    <w:rPr>
                      <w:spacing w:val="14"/>
                    </w:rPr>
                    <w:t>在油气集输过程中，应采用密闭流程，减少烃类气体排放。新建</w:t>
                  </w:r>
                  <w:r w:rsidRPr="002B69C8">
                    <w:rPr>
                      <w:spacing w:val="14"/>
                    </w:rPr>
                    <w:t xml:space="preserve"> 3000m</w:t>
                  </w:r>
                  <w:r w:rsidRPr="002B69C8">
                    <w:rPr>
                      <w:spacing w:val="14"/>
                      <w:vertAlign w:val="superscript"/>
                    </w:rPr>
                    <w:t>3</w:t>
                  </w:r>
                  <w:r w:rsidRPr="002B69C8">
                    <w:rPr>
                      <w:spacing w:val="14"/>
                    </w:rPr>
                    <w:t xml:space="preserve"> </w:t>
                  </w:r>
                  <w:r w:rsidRPr="002B69C8">
                    <w:rPr>
                      <w:spacing w:val="14"/>
                    </w:rPr>
                    <w:t>及以上原油储罐应采用浮顶型式，新建、改建、扩建油气储罐应安装泄漏报警系统。</w:t>
                  </w:r>
                </w:p>
              </w:tc>
              <w:tc>
                <w:tcPr>
                  <w:tcW w:w="1752" w:type="pct"/>
                  <w:vAlign w:val="center"/>
                </w:tcPr>
                <w:p w:rsidR="00502F18" w:rsidRPr="002B69C8" w:rsidRDefault="00502F18" w:rsidP="0036183F">
                  <w:pPr>
                    <w:jc w:val="center"/>
                    <w:rPr>
                      <w:spacing w:val="14"/>
                    </w:rPr>
                  </w:pPr>
                  <w:r w:rsidRPr="002B69C8">
                    <w:rPr>
                      <w:spacing w:val="14"/>
                    </w:rPr>
                    <w:t>本项目</w:t>
                  </w:r>
                  <w:r w:rsidR="00910ED2" w:rsidRPr="002B69C8">
                    <w:rPr>
                      <w:spacing w:val="14"/>
                    </w:rPr>
                    <w:t>为勘探井</w:t>
                  </w:r>
                  <w:r w:rsidR="00910ED2" w:rsidRPr="002B69C8">
                    <w:rPr>
                      <w:rFonts w:hint="eastAsia"/>
                      <w:spacing w:val="14"/>
                    </w:rPr>
                    <w:t>，</w:t>
                  </w:r>
                  <w:r w:rsidRPr="002B69C8">
                    <w:rPr>
                      <w:spacing w:val="14"/>
                    </w:rPr>
                    <w:t>不涉及</w:t>
                  </w:r>
                  <w:r w:rsidR="00910ED2" w:rsidRPr="002B69C8">
                    <w:rPr>
                      <w:rFonts w:hint="eastAsia"/>
                      <w:spacing w:val="14"/>
                    </w:rPr>
                    <w:t>油气</w:t>
                  </w:r>
                  <w:r w:rsidR="00910ED2" w:rsidRPr="002B69C8">
                    <w:rPr>
                      <w:spacing w:val="14"/>
                    </w:rPr>
                    <w:t>集输</w:t>
                  </w:r>
                  <w:r w:rsidRPr="002B69C8">
                    <w:rPr>
                      <w:rFonts w:hint="eastAsia"/>
                      <w:spacing w:val="14"/>
                    </w:rPr>
                    <w:t>。</w:t>
                  </w:r>
                </w:p>
              </w:tc>
              <w:tc>
                <w:tcPr>
                  <w:tcW w:w="393" w:type="pct"/>
                  <w:vAlign w:val="center"/>
                </w:tcPr>
                <w:p w:rsidR="00502F18" w:rsidRPr="008A7015" w:rsidRDefault="00502F18" w:rsidP="001B03E2">
                  <w:pPr>
                    <w:jc w:val="center"/>
                    <w:rPr>
                      <w:spacing w:val="14"/>
                      <w:szCs w:val="21"/>
                    </w:rPr>
                  </w:pPr>
                  <w:r>
                    <w:rPr>
                      <w:spacing w:val="14"/>
                      <w:szCs w:val="21"/>
                    </w:rPr>
                    <w:t>符合</w:t>
                  </w:r>
                </w:p>
              </w:tc>
            </w:tr>
            <w:tr w:rsidR="00502F18" w:rsidRPr="008A7015" w:rsidTr="00502F18">
              <w:tc>
                <w:tcPr>
                  <w:tcW w:w="5000" w:type="pct"/>
                  <w:gridSpan w:val="4"/>
                  <w:vAlign w:val="center"/>
                </w:tcPr>
                <w:p w:rsidR="00502F18" w:rsidRDefault="00502F18" w:rsidP="00502F18">
                  <w:pPr>
                    <w:rPr>
                      <w:spacing w:val="14"/>
                      <w:szCs w:val="21"/>
                    </w:rPr>
                  </w:pPr>
                  <w:r>
                    <w:rPr>
                      <w:spacing w:val="14"/>
                      <w:szCs w:val="21"/>
                    </w:rPr>
                    <w:t>资源利用效率要求</w:t>
                  </w:r>
                </w:p>
              </w:tc>
            </w:tr>
            <w:tr w:rsidR="00502F18" w:rsidRPr="008A7015" w:rsidTr="001B03E2">
              <w:tc>
                <w:tcPr>
                  <w:tcW w:w="286" w:type="pct"/>
                  <w:vAlign w:val="center"/>
                </w:tcPr>
                <w:p w:rsidR="00502F18" w:rsidRPr="00910ED2" w:rsidRDefault="00910ED2" w:rsidP="001B03E2">
                  <w:pPr>
                    <w:jc w:val="center"/>
                    <w:rPr>
                      <w:spacing w:val="14"/>
                      <w:szCs w:val="21"/>
                    </w:rPr>
                  </w:pPr>
                  <w:r w:rsidRPr="00910ED2">
                    <w:rPr>
                      <w:spacing w:val="14"/>
                      <w:szCs w:val="21"/>
                    </w:rPr>
                    <w:t>1</w:t>
                  </w:r>
                </w:p>
              </w:tc>
              <w:tc>
                <w:tcPr>
                  <w:tcW w:w="2569" w:type="pct"/>
                  <w:vAlign w:val="center"/>
                </w:tcPr>
                <w:p w:rsidR="00502F18" w:rsidRPr="002B69C8" w:rsidRDefault="00910ED2" w:rsidP="002B69C8">
                  <w:pPr>
                    <w:jc w:val="center"/>
                    <w:rPr>
                      <w:spacing w:val="14"/>
                    </w:rPr>
                  </w:pPr>
                  <w:r w:rsidRPr="002B69C8">
                    <w:rPr>
                      <w:spacing w:val="14"/>
                    </w:rPr>
                    <w:t>在勘探开发过程中，应防止产生落地原油。其中井下作业过程中应配备泄油器、刮油器等。落地原油应及时回收，落地原油回收率应达到</w:t>
                  </w:r>
                  <w:r w:rsidRPr="002B69C8">
                    <w:rPr>
                      <w:spacing w:val="14"/>
                    </w:rPr>
                    <w:t xml:space="preserve"> 100%</w:t>
                  </w:r>
                  <w:r w:rsidRPr="002B69C8">
                    <w:rPr>
                      <w:spacing w:val="14"/>
                    </w:rPr>
                    <w:t>。</w:t>
                  </w:r>
                </w:p>
              </w:tc>
              <w:tc>
                <w:tcPr>
                  <w:tcW w:w="1752" w:type="pct"/>
                  <w:vAlign w:val="center"/>
                </w:tcPr>
                <w:p w:rsidR="00502F18" w:rsidRPr="002B69C8" w:rsidRDefault="00910ED2" w:rsidP="0035058C">
                  <w:pPr>
                    <w:jc w:val="center"/>
                    <w:rPr>
                      <w:spacing w:val="14"/>
                    </w:rPr>
                  </w:pPr>
                  <w:r w:rsidRPr="002B69C8">
                    <w:rPr>
                      <w:rFonts w:hint="eastAsia"/>
                      <w:spacing w:val="14"/>
                    </w:rPr>
                    <w:t>本项目钻井设备、试采设备、泥浆罐、储油罐下铺设</w:t>
                  </w:r>
                  <w:r w:rsidR="0035058C">
                    <w:rPr>
                      <w:rFonts w:hint="eastAsia"/>
                      <w:spacing w:val="14"/>
                    </w:rPr>
                    <w:t>1.5</w:t>
                  </w:r>
                  <w:r w:rsidRPr="002B69C8">
                    <w:rPr>
                      <w:rFonts w:hint="eastAsia"/>
                      <w:spacing w:val="14"/>
                    </w:rPr>
                    <w:t>mm</w:t>
                  </w:r>
                  <w:r w:rsidRPr="002B69C8">
                    <w:rPr>
                      <w:rFonts w:hint="eastAsia"/>
                      <w:spacing w:val="14"/>
                    </w:rPr>
                    <w:t>厚</w:t>
                  </w:r>
                  <w:r w:rsidRPr="002B69C8">
                    <w:rPr>
                      <w:rFonts w:hint="eastAsia"/>
                      <w:spacing w:val="14"/>
                    </w:rPr>
                    <w:t xml:space="preserve"> HDPE</w:t>
                  </w:r>
                  <w:r w:rsidRPr="002B69C8">
                    <w:rPr>
                      <w:rFonts w:hint="eastAsia"/>
                      <w:spacing w:val="14"/>
                    </w:rPr>
                    <w:t>土工膜，同时</w:t>
                  </w:r>
                  <w:r w:rsidRPr="002B69C8">
                    <w:rPr>
                      <w:rFonts w:hint="eastAsia"/>
                      <w:spacing w:val="14"/>
                    </w:rPr>
                    <w:t>HDPE</w:t>
                  </w:r>
                  <w:r w:rsidRPr="002B69C8">
                    <w:rPr>
                      <w:rFonts w:hint="eastAsia"/>
                      <w:spacing w:val="14"/>
                    </w:rPr>
                    <w:t>土工膜敷设外延</w:t>
                  </w:r>
                  <w:r w:rsidRPr="002B69C8">
                    <w:rPr>
                      <w:rFonts w:hint="eastAsia"/>
                      <w:spacing w:val="14"/>
                    </w:rPr>
                    <w:t xml:space="preserve">0.5m </w:t>
                  </w:r>
                  <w:r w:rsidRPr="002B69C8">
                    <w:rPr>
                      <w:rFonts w:hint="eastAsia"/>
                      <w:spacing w:val="14"/>
                    </w:rPr>
                    <w:t>以上，以防止落地油污染土壤环境，试油过程中采取密闭输送至储罐内暂存，因此正常工况不会产生落地油。若操作不当，事故状态产生落地油，油类将落至防渗膜上。防渗膜将有效收集事故状态产生的落地油，</w:t>
                  </w:r>
                  <w:r w:rsidRPr="002B69C8">
                    <w:rPr>
                      <w:spacing w:val="14"/>
                    </w:rPr>
                    <w:t>落</w:t>
                  </w:r>
                  <w:r w:rsidRPr="002B69C8">
                    <w:rPr>
                      <w:spacing w:val="14"/>
                    </w:rPr>
                    <w:lastRenderedPageBreak/>
                    <w:t>地油要求</w:t>
                  </w:r>
                  <w:r w:rsidRPr="002B69C8">
                    <w:rPr>
                      <w:spacing w:val="14"/>
                    </w:rPr>
                    <w:t xml:space="preserve"> 100%</w:t>
                  </w:r>
                  <w:r w:rsidRPr="002B69C8">
                    <w:rPr>
                      <w:spacing w:val="14"/>
                    </w:rPr>
                    <w:t>回收，采用专用</w:t>
                  </w:r>
                  <w:r w:rsidRPr="002B69C8">
                    <w:rPr>
                      <w:rFonts w:hint="eastAsia"/>
                      <w:spacing w:val="14"/>
                    </w:rPr>
                    <w:t>收集桶</w:t>
                  </w:r>
                  <w:r w:rsidRPr="002B69C8">
                    <w:rPr>
                      <w:spacing w:val="14"/>
                    </w:rPr>
                    <w:t>收集，</w:t>
                  </w:r>
                  <w:r w:rsidRPr="002B69C8">
                    <w:rPr>
                      <w:rFonts w:hint="eastAsia"/>
                      <w:spacing w:val="14"/>
                    </w:rPr>
                    <w:t>暂存于井场内危废暂存区内，待勘探结束后</w:t>
                  </w:r>
                  <w:r w:rsidRPr="002B69C8">
                    <w:rPr>
                      <w:spacing w:val="14"/>
                    </w:rPr>
                    <w:t>最终交由有危险废物处置资质的单位处置</w:t>
                  </w:r>
                  <w:r w:rsidRPr="002B69C8">
                    <w:rPr>
                      <w:rFonts w:hint="eastAsia"/>
                      <w:spacing w:val="14"/>
                    </w:rPr>
                    <w:t>。危废暂存区采用</w:t>
                  </w:r>
                  <w:r w:rsidR="0035058C">
                    <w:rPr>
                      <w:rFonts w:hint="eastAsia"/>
                      <w:spacing w:val="14"/>
                    </w:rPr>
                    <w:t>1.5</w:t>
                  </w:r>
                  <w:r w:rsidRPr="002B69C8">
                    <w:rPr>
                      <w:rFonts w:hint="eastAsia"/>
                      <w:spacing w:val="14"/>
                    </w:rPr>
                    <w:t>mm</w:t>
                  </w:r>
                  <w:r w:rsidRPr="002B69C8">
                    <w:rPr>
                      <w:rFonts w:hint="eastAsia"/>
                      <w:spacing w:val="14"/>
                    </w:rPr>
                    <w:t>厚高密度聚乙烯</w:t>
                  </w:r>
                  <w:r w:rsidRPr="002B69C8">
                    <w:rPr>
                      <w:rFonts w:hint="eastAsia"/>
                      <w:spacing w:val="14"/>
                    </w:rPr>
                    <w:t>(HDPE)</w:t>
                  </w:r>
                  <w:r w:rsidRPr="002B69C8">
                    <w:rPr>
                      <w:rFonts w:hint="eastAsia"/>
                      <w:spacing w:val="14"/>
                    </w:rPr>
                    <w:t>防渗土工膜作为底层，渗透系数可以达到小于</w:t>
                  </w:r>
                  <w:r w:rsidRPr="002B69C8">
                    <w:rPr>
                      <w:rFonts w:hint="eastAsia"/>
                      <w:spacing w:val="14"/>
                    </w:rPr>
                    <w:t>10</w:t>
                  </w:r>
                  <w:r w:rsidRPr="002B69C8">
                    <w:rPr>
                      <w:rFonts w:hint="eastAsia"/>
                      <w:spacing w:val="14"/>
                      <w:vertAlign w:val="superscript"/>
                    </w:rPr>
                    <w:t>-</w:t>
                  </w:r>
                  <w:r w:rsidR="0035058C">
                    <w:rPr>
                      <w:rFonts w:hint="eastAsia"/>
                      <w:spacing w:val="14"/>
                      <w:vertAlign w:val="superscript"/>
                    </w:rPr>
                    <w:t>7</w:t>
                  </w:r>
                  <w:r w:rsidRPr="002B69C8">
                    <w:rPr>
                      <w:rFonts w:hint="eastAsia"/>
                      <w:spacing w:val="14"/>
                    </w:rPr>
                    <w:t>cm/s</w:t>
                  </w:r>
                  <w:r w:rsidRPr="002B69C8">
                    <w:rPr>
                      <w:rFonts w:hint="eastAsia"/>
                      <w:spacing w:val="14"/>
                    </w:rPr>
                    <w:t>。</w:t>
                  </w:r>
                </w:p>
              </w:tc>
              <w:tc>
                <w:tcPr>
                  <w:tcW w:w="393" w:type="pct"/>
                  <w:vAlign w:val="center"/>
                </w:tcPr>
                <w:p w:rsidR="00502F18" w:rsidRDefault="0097126F" w:rsidP="001B03E2">
                  <w:pPr>
                    <w:jc w:val="center"/>
                    <w:rPr>
                      <w:spacing w:val="14"/>
                      <w:szCs w:val="21"/>
                    </w:rPr>
                  </w:pPr>
                  <w:r>
                    <w:rPr>
                      <w:spacing w:val="14"/>
                      <w:szCs w:val="21"/>
                    </w:rPr>
                    <w:lastRenderedPageBreak/>
                    <w:t>符合</w:t>
                  </w:r>
                </w:p>
              </w:tc>
            </w:tr>
            <w:tr w:rsidR="00502F18" w:rsidRPr="008A7015" w:rsidTr="001B03E2">
              <w:tc>
                <w:tcPr>
                  <w:tcW w:w="286" w:type="pct"/>
                  <w:vAlign w:val="center"/>
                </w:tcPr>
                <w:p w:rsidR="00502F18" w:rsidRDefault="00910ED2" w:rsidP="001B03E2">
                  <w:pPr>
                    <w:jc w:val="center"/>
                    <w:rPr>
                      <w:spacing w:val="14"/>
                      <w:szCs w:val="21"/>
                    </w:rPr>
                  </w:pPr>
                  <w:r>
                    <w:rPr>
                      <w:rFonts w:hint="eastAsia"/>
                      <w:spacing w:val="14"/>
                      <w:szCs w:val="21"/>
                    </w:rPr>
                    <w:lastRenderedPageBreak/>
                    <w:t>2</w:t>
                  </w:r>
                </w:p>
              </w:tc>
              <w:tc>
                <w:tcPr>
                  <w:tcW w:w="2569" w:type="pct"/>
                  <w:vAlign w:val="center"/>
                </w:tcPr>
                <w:p w:rsidR="00502F18" w:rsidRPr="00502F18" w:rsidRDefault="00910ED2" w:rsidP="00910ED2">
                  <w:pPr>
                    <w:rPr>
                      <w:szCs w:val="21"/>
                    </w:rPr>
                  </w:pPr>
                  <w:r w:rsidRPr="00910ED2">
                    <w:rPr>
                      <w:rStyle w:val="fontstyle11"/>
                      <w:rFonts w:ascii="Times New Roman" w:eastAsia="宋体" w:hAnsi="宋体" w:hint="default"/>
                      <w:sz w:val="21"/>
                      <w:szCs w:val="21"/>
                    </w:rPr>
                    <w:t>在钻井过程中，鼓励采用环境友好的钻井液体系；配备完善的固控设备，钻井液循环率达到</w:t>
                  </w:r>
                  <w:r w:rsidRPr="00910ED2">
                    <w:rPr>
                      <w:rStyle w:val="fontstyle11"/>
                      <w:rFonts w:ascii="Times New Roman" w:hint="default"/>
                      <w:sz w:val="21"/>
                      <w:szCs w:val="21"/>
                    </w:rPr>
                    <w:t xml:space="preserve"> </w:t>
                  </w:r>
                  <w:r w:rsidRPr="00910ED2">
                    <w:rPr>
                      <w:rStyle w:val="fontstyle01"/>
                      <w:rFonts w:ascii="Times New Roman" w:hAnsi="Times New Roman" w:hint="default"/>
                      <w:sz w:val="21"/>
                      <w:szCs w:val="21"/>
                    </w:rPr>
                    <w:t>95%</w:t>
                  </w:r>
                  <w:r w:rsidRPr="00910ED2">
                    <w:rPr>
                      <w:rStyle w:val="fontstyle11"/>
                      <w:rFonts w:ascii="Times New Roman" w:eastAsia="宋体" w:hAnsi="宋体" w:hint="default"/>
                      <w:sz w:val="21"/>
                      <w:szCs w:val="21"/>
                    </w:rPr>
                    <w:t>以上；钻井过程产生</w:t>
                  </w:r>
                  <w:r w:rsidRPr="00910ED2">
                    <w:rPr>
                      <w:rStyle w:val="fontstyle01"/>
                      <w:rFonts w:ascii="Times New Roman" w:hint="default"/>
                      <w:sz w:val="21"/>
                      <w:szCs w:val="21"/>
                    </w:rPr>
                    <w:t>的废水应回用。</w:t>
                  </w:r>
                </w:p>
              </w:tc>
              <w:tc>
                <w:tcPr>
                  <w:tcW w:w="1752" w:type="pct"/>
                  <w:vAlign w:val="center"/>
                </w:tcPr>
                <w:p w:rsidR="00502F18" w:rsidRDefault="00502F18" w:rsidP="001B03E2">
                  <w:pPr>
                    <w:jc w:val="center"/>
                    <w:rPr>
                      <w:spacing w:val="14"/>
                      <w:szCs w:val="21"/>
                    </w:rPr>
                  </w:pPr>
                  <w:r>
                    <w:rPr>
                      <w:spacing w:val="14"/>
                      <w:szCs w:val="21"/>
                    </w:rPr>
                    <w:t>本项目</w:t>
                  </w:r>
                  <w:r w:rsidR="00910ED2">
                    <w:rPr>
                      <w:rFonts w:hint="eastAsia"/>
                      <w:spacing w:val="14"/>
                      <w:szCs w:val="21"/>
                    </w:rPr>
                    <w:t>采用</w:t>
                  </w:r>
                  <w:r w:rsidR="00910ED2">
                    <w:rPr>
                      <w:spacing w:val="14"/>
                      <w:szCs w:val="21"/>
                    </w:rPr>
                    <w:t>水基型钻井液体系</w:t>
                  </w:r>
                  <w:r w:rsidR="00005795">
                    <w:rPr>
                      <w:rFonts w:hint="eastAsia"/>
                      <w:spacing w:val="14"/>
                      <w:szCs w:val="21"/>
                    </w:rPr>
                    <w:t>，</w:t>
                  </w:r>
                  <w:r w:rsidR="00005795" w:rsidRPr="00910ED2">
                    <w:rPr>
                      <w:rStyle w:val="fontstyle11"/>
                      <w:rFonts w:ascii="Times New Roman" w:eastAsia="宋体" w:hAnsi="宋体" w:hint="default"/>
                      <w:sz w:val="21"/>
                      <w:szCs w:val="21"/>
                    </w:rPr>
                    <w:t>钻井液循环率达到</w:t>
                  </w:r>
                  <w:r w:rsidR="00005795" w:rsidRPr="00910ED2">
                    <w:rPr>
                      <w:rStyle w:val="fontstyle11"/>
                      <w:rFonts w:ascii="Times New Roman" w:hint="default"/>
                      <w:sz w:val="21"/>
                      <w:szCs w:val="21"/>
                    </w:rPr>
                    <w:t xml:space="preserve"> </w:t>
                  </w:r>
                  <w:r w:rsidR="00005795" w:rsidRPr="00910ED2">
                    <w:rPr>
                      <w:rStyle w:val="fontstyle01"/>
                      <w:rFonts w:ascii="Times New Roman" w:hAnsi="Times New Roman" w:hint="default"/>
                      <w:sz w:val="21"/>
                      <w:szCs w:val="21"/>
                    </w:rPr>
                    <w:t>95%</w:t>
                  </w:r>
                  <w:r w:rsidR="00005795" w:rsidRPr="00910ED2">
                    <w:rPr>
                      <w:rStyle w:val="fontstyle11"/>
                      <w:rFonts w:ascii="Times New Roman" w:eastAsia="宋体" w:hAnsi="宋体" w:hint="default"/>
                      <w:sz w:val="21"/>
                      <w:szCs w:val="21"/>
                    </w:rPr>
                    <w:t>以上；钻井过程产生</w:t>
                  </w:r>
                  <w:r w:rsidR="00005795">
                    <w:rPr>
                      <w:rStyle w:val="fontstyle01"/>
                      <w:rFonts w:ascii="Times New Roman" w:hint="default"/>
                      <w:sz w:val="21"/>
                      <w:szCs w:val="21"/>
                    </w:rPr>
                    <w:t>的废水澄清后</w:t>
                  </w:r>
                  <w:r w:rsidR="00005795" w:rsidRPr="00910ED2">
                    <w:rPr>
                      <w:rStyle w:val="fontstyle01"/>
                      <w:rFonts w:ascii="Times New Roman" w:hint="default"/>
                      <w:sz w:val="21"/>
                      <w:szCs w:val="21"/>
                    </w:rPr>
                    <w:t>回用</w:t>
                  </w:r>
                  <w:r w:rsidR="00005795">
                    <w:rPr>
                      <w:rStyle w:val="fontstyle01"/>
                      <w:rFonts w:ascii="Times New Roman" w:hint="default"/>
                      <w:sz w:val="21"/>
                      <w:szCs w:val="21"/>
                    </w:rPr>
                    <w:t>于钻井</w:t>
                  </w:r>
                  <w:r>
                    <w:rPr>
                      <w:rFonts w:hint="eastAsia"/>
                      <w:spacing w:val="14"/>
                      <w:szCs w:val="21"/>
                    </w:rPr>
                    <w:t>。</w:t>
                  </w:r>
                </w:p>
              </w:tc>
              <w:tc>
                <w:tcPr>
                  <w:tcW w:w="393" w:type="pct"/>
                  <w:vAlign w:val="center"/>
                </w:tcPr>
                <w:p w:rsidR="00502F18" w:rsidRDefault="0097126F" w:rsidP="001B03E2">
                  <w:pPr>
                    <w:jc w:val="center"/>
                    <w:rPr>
                      <w:spacing w:val="14"/>
                      <w:szCs w:val="21"/>
                    </w:rPr>
                  </w:pPr>
                  <w:r>
                    <w:rPr>
                      <w:spacing w:val="14"/>
                      <w:szCs w:val="21"/>
                    </w:rPr>
                    <w:t>符合</w:t>
                  </w:r>
                </w:p>
              </w:tc>
            </w:tr>
            <w:tr w:rsidR="00502F18" w:rsidRPr="008A7015" w:rsidTr="001B03E2">
              <w:tc>
                <w:tcPr>
                  <w:tcW w:w="286" w:type="pct"/>
                  <w:vAlign w:val="center"/>
                </w:tcPr>
                <w:p w:rsidR="00502F18" w:rsidRDefault="00910ED2" w:rsidP="001B03E2">
                  <w:pPr>
                    <w:jc w:val="center"/>
                    <w:rPr>
                      <w:spacing w:val="14"/>
                      <w:szCs w:val="21"/>
                    </w:rPr>
                  </w:pPr>
                  <w:r>
                    <w:rPr>
                      <w:rFonts w:hint="eastAsia"/>
                      <w:spacing w:val="14"/>
                      <w:szCs w:val="21"/>
                    </w:rPr>
                    <w:t>3</w:t>
                  </w:r>
                </w:p>
              </w:tc>
              <w:tc>
                <w:tcPr>
                  <w:tcW w:w="2569" w:type="pct"/>
                  <w:vAlign w:val="center"/>
                </w:tcPr>
                <w:p w:rsidR="00502F18" w:rsidRPr="00502F18" w:rsidRDefault="00910ED2" w:rsidP="001B03E2">
                  <w:pPr>
                    <w:rPr>
                      <w:szCs w:val="21"/>
                    </w:rPr>
                  </w:pPr>
                  <w:r w:rsidRPr="00910ED2">
                    <w:rPr>
                      <w:rStyle w:val="fontstyle01"/>
                      <w:rFonts w:ascii="Times New Roman" w:hint="default"/>
                      <w:sz w:val="21"/>
                      <w:szCs w:val="21"/>
                    </w:rPr>
                    <w:t>在井下作业过程中，酸化液和压裂液宜集中配制，酸化残液、压裂残液和返排液应回收利用或进行无害化处置，压裂放喷返排入罐率应达到</w:t>
                  </w:r>
                  <w:r w:rsidRPr="00910ED2">
                    <w:rPr>
                      <w:rStyle w:val="fontstyle01"/>
                      <w:rFonts w:ascii="Times New Roman" w:hAnsi="Times New Roman" w:hint="default"/>
                      <w:sz w:val="21"/>
                      <w:szCs w:val="21"/>
                    </w:rPr>
                    <w:t xml:space="preserve"> </w:t>
                  </w:r>
                  <w:r w:rsidRPr="00910ED2">
                    <w:rPr>
                      <w:rStyle w:val="fontstyle11"/>
                      <w:rFonts w:ascii="Times New Roman" w:hint="default"/>
                      <w:sz w:val="21"/>
                      <w:szCs w:val="21"/>
                    </w:rPr>
                    <w:t>100%</w:t>
                  </w:r>
                  <w:r w:rsidRPr="00910ED2">
                    <w:rPr>
                      <w:rStyle w:val="fontstyle01"/>
                      <w:rFonts w:ascii="Times New Roman" w:hint="default"/>
                      <w:sz w:val="21"/>
                      <w:szCs w:val="21"/>
                    </w:rPr>
                    <w:t>。</w:t>
                  </w:r>
                </w:p>
              </w:tc>
              <w:tc>
                <w:tcPr>
                  <w:tcW w:w="1752" w:type="pct"/>
                  <w:vAlign w:val="center"/>
                </w:tcPr>
                <w:p w:rsidR="00005795" w:rsidRPr="00232C0E" w:rsidRDefault="00502F18" w:rsidP="00005795">
                  <w:pPr>
                    <w:jc w:val="center"/>
                    <w:rPr>
                      <w:spacing w:val="14"/>
                      <w:szCs w:val="21"/>
                    </w:rPr>
                  </w:pPr>
                  <w:r>
                    <w:rPr>
                      <w:spacing w:val="14"/>
                      <w:szCs w:val="21"/>
                    </w:rPr>
                    <w:t>本项目</w:t>
                  </w:r>
                  <w:r w:rsidR="00005795">
                    <w:rPr>
                      <w:rFonts w:hint="eastAsia"/>
                      <w:spacing w:val="14"/>
                      <w:szCs w:val="21"/>
                    </w:rPr>
                    <w:t>所用压裂液</w:t>
                  </w:r>
                  <w:r w:rsidR="00005795">
                    <w:rPr>
                      <w:spacing w:val="14"/>
                      <w:szCs w:val="21"/>
                    </w:rPr>
                    <w:t>于井场集中配制</w:t>
                  </w:r>
                  <w:r w:rsidR="00005795">
                    <w:rPr>
                      <w:rFonts w:hint="eastAsia"/>
                      <w:spacing w:val="14"/>
                      <w:szCs w:val="21"/>
                    </w:rPr>
                    <w:t>，</w:t>
                  </w:r>
                  <w:r w:rsidR="00005795">
                    <w:rPr>
                      <w:spacing w:val="14"/>
                      <w:szCs w:val="21"/>
                    </w:rPr>
                    <w:t>本项目井下作业废水</w:t>
                  </w:r>
                  <w:r w:rsidR="00005795" w:rsidRPr="00232C0E">
                    <w:rPr>
                      <w:spacing w:val="14"/>
                      <w:szCs w:val="21"/>
                    </w:rPr>
                    <w:t>采取带罐作业，井下作业废水全部回收，</w:t>
                  </w:r>
                </w:p>
                <w:p w:rsidR="00502F18" w:rsidRPr="00502F18" w:rsidRDefault="00005795" w:rsidP="00005795">
                  <w:pPr>
                    <w:jc w:val="center"/>
                    <w:rPr>
                      <w:spacing w:val="14"/>
                      <w:szCs w:val="21"/>
                    </w:rPr>
                  </w:pPr>
                  <w:r w:rsidRPr="00232C0E">
                    <w:rPr>
                      <w:rFonts w:hint="eastAsia"/>
                      <w:spacing w:val="14"/>
                      <w:szCs w:val="21"/>
                    </w:rPr>
                    <w:t>其中洗井作业废水回收后可用于压裂液配制，不外排。</w:t>
                  </w:r>
                  <w:r w:rsidRPr="00232C0E">
                    <w:rPr>
                      <w:spacing w:val="14"/>
                      <w:szCs w:val="21"/>
                    </w:rPr>
                    <w:t>压裂返排液</w:t>
                  </w:r>
                  <w:r w:rsidRPr="00232C0E">
                    <w:rPr>
                      <w:rFonts w:hint="eastAsia"/>
                      <w:spacing w:val="14"/>
                      <w:szCs w:val="21"/>
                    </w:rPr>
                    <w:t>及时</w:t>
                  </w:r>
                  <w:r w:rsidRPr="00232C0E">
                    <w:rPr>
                      <w:spacing w:val="14"/>
                      <w:szCs w:val="21"/>
                    </w:rPr>
                    <w:t>拉运至建设单位桑合油田现有</w:t>
                  </w:r>
                  <w:r w:rsidRPr="00232C0E">
                    <w:rPr>
                      <w:spacing w:val="14"/>
                      <w:szCs w:val="21"/>
                    </w:rPr>
                    <w:t xml:space="preserve">1 </w:t>
                  </w:r>
                  <w:r w:rsidRPr="00232C0E">
                    <w:rPr>
                      <w:spacing w:val="14"/>
                      <w:szCs w:val="21"/>
                    </w:rPr>
                    <w:t>套污水处理装置处理</w:t>
                  </w:r>
                  <w:r w:rsidR="00502F18">
                    <w:rPr>
                      <w:rFonts w:hint="eastAsia"/>
                      <w:spacing w:val="14"/>
                      <w:szCs w:val="21"/>
                    </w:rPr>
                    <w:t>。</w:t>
                  </w:r>
                </w:p>
              </w:tc>
              <w:tc>
                <w:tcPr>
                  <w:tcW w:w="393" w:type="pct"/>
                  <w:vAlign w:val="center"/>
                </w:tcPr>
                <w:p w:rsidR="00502F18" w:rsidRDefault="00502F18" w:rsidP="001B03E2">
                  <w:pPr>
                    <w:jc w:val="center"/>
                    <w:rPr>
                      <w:spacing w:val="14"/>
                      <w:szCs w:val="21"/>
                    </w:rPr>
                  </w:pPr>
                  <w:r>
                    <w:rPr>
                      <w:spacing w:val="14"/>
                      <w:szCs w:val="21"/>
                    </w:rPr>
                    <w:t>符合</w:t>
                  </w:r>
                </w:p>
              </w:tc>
            </w:tr>
            <w:tr w:rsidR="00502F18" w:rsidRPr="008A7015" w:rsidTr="001B03E2">
              <w:tc>
                <w:tcPr>
                  <w:tcW w:w="286" w:type="pct"/>
                  <w:vAlign w:val="center"/>
                </w:tcPr>
                <w:p w:rsidR="00502F18" w:rsidRDefault="00910ED2" w:rsidP="001B03E2">
                  <w:pPr>
                    <w:jc w:val="center"/>
                    <w:rPr>
                      <w:spacing w:val="14"/>
                      <w:szCs w:val="21"/>
                    </w:rPr>
                  </w:pPr>
                  <w:r>
                    <w:rPr>
                      <w:rFonts w:hint="eastAsia"/>
                      <w:spacing w:val="14"/>
                      <w:szCs w:val="21"/>
                    </w:rPr>
                    <w:t>4</w:t>
                  </w:r>
                </w:p>
              </w:tc>
              <w:tc>
                <w:tcPr>
                  <w:tcW w:w="2569" w:type="pct"/>
                  <w:vAlign w:val="center"/>
                </w:tcPr>
                <w:p w:rsidR="00502F18" w:rsidRPr="002B69C8" w:rsidRDefault="00910ED2" w:rsidP="001B03E2">
                  <w:pPr>
                    <w:rPr>
                      <w:rStyle w:val="fontstyle01"/>
                      <w:rFonts w:ascii="Times New Roman" w:hint="default"/>
                      <w:sz w:val="21"/>
                      <w:szCs w:val="21"/>
                    </w:rPr>
                  </w:pPr>
                  <w:r w:rsidRPr="00910ED2">
                    <w:rPr>
                      <w:rStyle w:val="fontstyle01"/>
                      <w:rFonts w:ascii="Times New Roman" w:hint="default"/>
                      <w:sz w:val="21"/>
                      <w:szCs w:val="21"/>
                    </w:rPr>
                    <w:t>企业要严格落实矿产资源开发利用方案、环境影响评价文件，水土保持方案等要求，提高资源利用效率水平。</w:t>
                  </w:r>
                </w:p>
              </w:tc>
              <w:tc>
                <w:tcPr>
                  <w:tcW w:w="1752" w:type="pct"/>
                  <w:vAlign w:val="center"/>
                </w:tcPr>
                <w:p w:rsidR="00502F18" w:rsidRPr="002B69C8" w:rsidRDefault="007D1362" w:rsidP="001B03E2">
                  <w:pPr>
                    <w:jc w:val="center"/>
                    <w:rPr>
                      <w:rStyle w:val="fontstyle01"/>
                      <w:rFonts w:ascii="Times New Roman" w:hint="default"/>
                      <w:sz w:val="21"/>
                      <w:szCs w:val="21"/>
                    </w:rPr>
                  </w:pPr>
                  <w:r w:rsidRPr="002B69C8">
                    <w:rPr>
                      <w:rStyle w:val="fontstyle01"/>
                      <w:rFonts w:ascii="Times New Roman" w:hint="default"/>
                      <w:sz w:val="21"/>
                      <w:szCs w:val="21"/>
                    </w:rPr>
                    <w:t>评价要求建设单位在勘探过程中严格按照</w:t>
                  </w:r>
                  <w:r w:rsidRPr="00910ED2">
                    <w:rPr>
                      <w:rStyle w:val="fontstyle01"/>
                      <w:rFonts w:ascii="Times New Roman" w:hint="default"/>
                      <w:sz w:val="21"/>
                      <w:szCs w:val="21"/>
                    </w:rPr>
                    <w:t>环境影响评价文件，水土保持方案等要求</w:t>
                  </w:r>
                  <w:r>
                    <w:rPr>
                      <w:rStyle w:val="fontstyle01"/>
                      <w:rFonts w:ascii="Times New Roman" w:hint="default"/>
                      <w:sz w:val="21"/>
                      <w:szCs w:val="21"/>
                    </w:rPr>
                    <w:t>实施，</w:t>
                  </w:r>
                  <w:r w:rsidR="00A7048F">
                    <w:rPr>
                      <w:rStyle w:val="fontstyle01"/>
                      <w:rFonts w:ascii="Times New Roman" w:hint="default"/>
                      <w:sz w:val="21"/>
                      <w:szCs w:val="21"/>
                    </w:rPr>
                    <w:t>以</w:t>
                  </w:r>
                  <w:r w:rsidR="00A7048F" w:rsidRPr="00910ED2">
                    <w:rPr>
                      <w:rStyle w:val="fontstyle01"/>
                      <w:rFonts w:ascii="Times New Roman" w:hint="default"/>
                      <w:sz w:val="21"/>
                      <w:szCs w:val="21"/>
                    </w:rPr>
                    <w:t>提高资源利用效率水平</w:t>
                  </w:r>
                  <w:r w:rsidR="00502F18" w:rsidRPr="002B69C8">
                    <w:rPr>
                      <w:rStyle w:val="fontstyle01"/>
                      <w:rFonts w:ascii="Times New Roman" w:hint="default"/>
                      <w:sz w:val="21"/>
                      <w:szCs w:val="21"/>
                    </w:rPr>
                    <w:t>。</w:t>
                  </w:r>
                </w:p>
              </w:tc>
              <w:tc>
                <w:tcPr>
                  <w:tcW w:w="393" w:type="pct"/>
                  <w:vAlign w:val="center"/>
                </w:tcPr>
                <w:p w:rsidR="00502F18" w:rsidRDefault="00502F18" w:rsidP="001B03E2">
                  <w:pPr>
                    <w:jc w:val="center"/>
                    <w:rPr>
                      <w:spacing w:val="14"/>
                      <w:szCs w:val="21"/>
                    </w:rPr>
                  </w:pPr>
                  <w:r>
                    <w:rPr>
                      <w:spacing w:val="14"/>
                      <w:szCs w:val="21"/>
                    </w:rPr>
                    <w:t>符合</w:t>
                  </w:r>
                </w:p>
              </w:tc>
            </w:tr>
          </w:tbl>
          <w:p w:rsidR="00B737D5" w:rsidRDefault="00B737D5">
            <w:pPr>
              <w:spacing w:line="360" w:lineRule="auto"/>
              <w:ind w:firstLineChars="200" w:firstLine="420"/>
              <w:rPr>
                <w:rStyle w:val="fontstyle01"/>
                <w:rFonts w:hint="default"/>
                <w:sz w:val="21"/>
                <w:szCs w:val="21"/>
              </w:rPr>
            </w:pPr>
          </w:p>
          <w:p w:rsidR="00A93450" w:rsidRDefault="00A93450">
            <w:pPr>
              <w:spacing w:line="360" w:lineRule="auto"/>
              <w:ind w:firstLineChars="200" w:firstLine="420"/>
              <w:rPr>
                <w:rStyle w:val="fontstyle01"/>
                <w:rFonts w:hint="default"/>
                <w:sz w:val="21"/>
                <w:szCs w:val="21"/>
              </w:rPr>
            </w:pPr>
            <w:r>
              <w:rPr>
                <w:rStyle w:val="fontstyle01"/>
                <w:rFonts w:hint="default"/>
                <w:sz w:val="21"/>
                <w:szCs w:val="21"/>
              </w:rPr>
              <w:t>综上所述，本项目符合国家和地方相关产业政策、相关规划，符合</w:t>
            </w:r>
            <w:r w:rsidR="00341DCB">
              <w:rPr>
                <w:rStyle w:val="fontstyle01"/>
                <w:rFonts w:hint="default"/>
                <w:sz w:val="21"/>
                <w:szCs w:val="21"/>
              </w:rPr>
              <w:t>巴彦淖尔市生态环境分区管控</w:t>
            </w:r>
            <w:r>
              <w:rPr>
                <w:rStyle w:val="fontstyle01"/>
                <w:rFonts w:hint="default"/>
                <w:sz w:val="21"/>
                <w:szCs w:val="21"/>
              </w:rPr>
              <w:t>要求。</w:t>
            </w:r>
          </w:p>
          <w:p w:rsidR="00560347" w:rsidRDefault="00560347" w:rsidP="00560347">
            <w:pPr>
              <w:spacing w:line="360" w:lineRule="auto"/>
              <w:ind w:firstLineChars="200" w:firstLine="422"/>
              <w:rPr>
                <w:szCs w:val="21"/>
              </w:rPr>
            </w:pPr>
            <w:r w:rsidRPr="00933D12">
              <w:rPr>
                <w:rFonts w:hint="eastAsia"/>
                <w:b/>
                <w:szCs w:val="21"/>
              </w:rPr>
              <w:t>8</w:t>
            </w:r>
            <w:r w:rsidRPr="00933D12">
              <w:rPr>
                <w:b/>
                <w:szCs w:val="21"/>
              </w:rPr>
              <w:t>、与</w:t>
            </w:r>
            <w:r w:rsidRPr="00933D12">
              <w:rPr>
                <w:rFonts w:hint="eastAsia"/>
                <w:b/>
                <w:szCs w:val="21"/>
              </w:rPr>
              <w:t>《内蒙古自治区人民政府关于印发自治区国家重点生态功能区产业准入负面清单（试行）的通知》（内政发〔</w:t>
            </w:r>
            <w:r w:rsidRPr="00933D12">
              <w:rPr>
                <w:rFonts w:hint="eastAsia"/>
                <w:b/>
                <w:szCs w:val="21"/>
              </w:rPr>
              <w:t>2018</w:t>
            </w:r>
            <w:r w:rsidRPr="00933D12">
              <w:rPr>
                <w:rFonts w:hint="eastAsia"/>
                <w:b/>
                <w:szCs w:val="21"/>
              </w:rPr>
              <w:t>〕</w:t>
            </w:r>
            <w:r w:rsidRPr="00933D12">
              <w:rPr>
                <w:rFonts w:hint="eastAsia"/>
                <w:b/>
                <w:szCs w:val="21"/>
              </w:rPr>
              <w:t>11</w:t>
            </w:r>
            <w:r w:rsidRPr="00933D12">
              <w:rPr>
                <w:rFonts w:hint="eastAsia"/>
                <w:b/>
                <w:szCs w:val="21"/>
              </w:rPr>
              <w:t>号）符合性分析</w:t>
            </w:r>
          </w:p>
          <w:p w:rsidR="00560347" w:rsidRDefault="00560347" w:rsidP="00560347">
            <w:pPr>
              <w:spacing w:line="360" w:lineRule="auto"/>
              <w:ind w:firstLineChars="200" w:firstLine="420"/>
              <w:rPr>
                <w:szCs w:val="21"/>
              </w:rPr>
            </w:pPr>
            <w:r>
              <w:rPr>
                <w:rFonts w:hint="eastAsia"/>
                <w:szCs w:val="21"/>
              </w:rPr>
              <w:t>本项目位于</w:t>
            </w:r>
            <w:r>
              <w:rPr>
                <w:szCs w:val="21"/>
              </w:rPr>
              <w:t>内蒙古自治区巴彦淖尔市</w:t>
            </w:r>
            <w:r>
              <w:rPr>
                <w:color w:val="000000"/>
                <w:szCs w:val="21"/>
              </w:rPr>
              <w:t>乌拉特中旗</w:t>
            </w:r>
            <w:r w:rsidR="0036183F" w:rsidRPr="00B518F9">
              <w:rPr>
                <w:szCs w:val="21"/>
              </w:rPr>
              <w:t>甘其毛都镇</w:t>
            </w:r>
            <w:r>
              <w:rPr>
                <w:rFonts w:hint="eastAsia"/>
                <w:szCs w:val="21"/>
              </w:rPr>
              <w:t>，根据《内蒙古自治区人民政府关于印发自治区国家重点生态功能区产业准入负面清单（试行）的通知》（内政发〔</w:t>
            </w:r>
            <w:r>
              <w:rPr>
                <w:szCs w:val="21"/>
              </w:rPr>
              <w:t>2018</w:t>
            </w:r>
            <w:r>
              <w:rPr>
                <w:rFonts w:hint="eastAsia"/>
                <w:szCs w:val="21"/>
              </w:rPr>
              <w:t>〕</w:t>
            </w:r>
            <w:r>
              <w:rPr>
                <w:szCs w:val="21"/>
              </w:rPr>
              <w:t>11</w:t>
            </w:r>
            <w:r>
              <w:rPr>
                <w:rFonts w:hint="eastAsia"/>
                <w:szCs w:val="21"/>
              </w:rPr>
              <w:t>号），乌拉特中旗属于负面清单中管控旗县，本项目钻井工程属于矿产资源地质勘察工程，不属于《内蒙古自治区人民政府关于印发自治区国家重点生态功能区产业准入负面清单（试行）》中的管控行业，项目所在地亦不涉及自然保护区、世界文化自然</w:t>
            </w:r>
            <w:r>
              <w:rPr>
                <w:rFonts w:hint="eastAsia"/>
                <w:szCs w:val="21"/>
              </w:rPr>
              <w:lastRenderedPageBreak/>
              <w:t>遗产、风景名胜区、森林公园、地质公园、饮用水水源保护区等，因此，判定本项目不在环境准入负面清单内，符合要求，因此本项目应为环境准入允许类别。</w:t>
            </w:r>
          </w:p>
          <w:p w:rsidR="00560347" w:rsidRPr="0036183F" w:rsidRDefault="00560347" w:rsidP="0036183F">
            <w:pPr>
              <w:spacing w:line="360" w:lineRule="auto"/>
              <w:ind w:firstLineChars="200" w:firstLine="420"/>
              <w:rPr>
                <w:rFonts w:ascii="宋体" w:hAnsi="宋体"/>
                <w:color w:val="000000"/>
                <w:szCs w:val="21"/>
              </w:rPr>
            </w:pPr>
            <w:r>
              <w:rPr>
                <w:rFonts w:hint="eastAsia"/>
                <w:szCs w:val="21"/>
              </w:rPr>
              <w:t>综上所述，本项目拟建地点属于</w:t>
            </w:r>
            <w:r>
              <w:rPr>
                <w:szCs w:val="21"/>
              </w:rPr>
              <w:t>《内蒙古自治区主体功能区规划》中限制开发区域</w:t>
            </w:r>
            <w:r>
              <w:rPr>
                <w:rFonts w:hint="eastAsia"/>
                <w:szCs w:val="21"/>
              </w:rPr>
              <w:t>，项目类别不属于</w:t>
            </w:r>
            <w:r>
              <w:rPr>
                <w:szCs w:val="21"/>
              </w:rPr>
              <w:t>《内蒙古自治区人民政府关于印发自治区国家重点生态功能区产业准入负面清单（试行）的通知》（内政发〔</w:t>
            </w:r>
            <w:r>
              <w:rPr>
                <w:szCs w:val="21"/>
              </w:rPr>
              <w:t>2018</w:t>
            </w:r>
            <w:r>
              <w:rPr>
                <w:szCs w:val="21"/>
              </w:rPr>
              <w:t>〕</w:t>
            </w:r>
            <w:r>
              <w:rPr>
                <w:szCs w:val="21"/>
              </w:rPr>
              <w:t xml:space="preserve"> 11</w:t>
            </w:r>
            <w:r>
              <w:rPr>
                <w:szCs w:val="21"/>
              </w:rPr>
              <w:t>号）中管控行业类别</w:t>
            </w:r>
            <w:r>
              <w:rPr>
                <w:rFonts w:hint="eastAsia"/>
                <w:szCs w:val="21"/>
              </w:rPr>
              <w:t>，</w:t>
            </w:r>
            <w:r>
              <w:rPr>
                <w:szCs w:val="21"/>
              </w:rPr>
              <w:t>因此判定本项目符合《内蒙古自治区国家重点生态功能区产业准入负面清单（试行）》的要求</w:t>
            </w:r>
            <w:r>
              <w:rPr>
                <w:rFonts w:hint="eastAsia"/>
                <w:szCs w:val="21"/>
              </w:rPr>
              <w:t>。</w:t>
            </w:r>
          </w:p>
        </w:tc>
      </w:tr>
    </w:tbl>
    <w:p w:rsidR="00A93450" w:rsidRDefault="00A93450">
      <w:pPr>
        <w:spacing w:line="360" w:lineRule="auto"/>
        <w:outlineLvl w:val="0"/>
        <w:rPr>
          <w:rFonts w:eastAsia="黑体"/>
          <w:sz w:val="30"/>
        </w:rPr>
        <w:sectPr w:rsidR="00A93450" w:rsidSect="00184892">
          <w:pgSz w:w="11906" w:h="16838"/>
          <w:pgMar w:top="1701" w:right="1531" w:bottom="1701" w:left="1531" w:header="851" w:footer="1077" w:gutter="0"/>
          <w:cols w:space="720"/>
          <w:docGrid w:linePitch="312"/>
        </w:sectPr>
      </w:pPr>
    </w:p>
    <w:p w:rsidR="00A93450" w:rsidRDefault="00A93450" w:rsidP="00184892">
      <w:pPr>
        <w:pStyle w:val="ac"/>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二、建设内容</w:t>
      </w:r>
    </w:p>
    <w:tbl>
      <w:tblPr>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451"/>
        <w:gridCol w:w="8609"/>
      </w:tblGrid>
      <w:tr w:rsidR="00A93450" w:rsidTr="00A622B0">
        <w:trPr>
          <w:trHeight w:val="1497"/>
        </w:trPr>
        <w:tc>
          <w:tcPr>
            <w:tcW w:w="235" w:type="pct"/>
            <w:vAlign w:val="center"/>
          </w:tcPr>
          <w:p w:rsidR="00A93450" w:rsidRDefault="00A93450" w:rsidP="00843C61">
            <w:pPr>
              <w:adjustRightInd w:val="0"/>
              <w:snapToGrid w:val="0"/>
              <w:jc w:val="center"/>
              <w:rPr>
                <w:rFonts w:ascii="宋体" w:hAnsi="宋体" w:cs="宋体"/>
                <w:kern w:val="0"/>
                <w:szCs w:val="21"/>
              </w:rPr>
            </w:pPr>
            <w:r>
              <w:rPr>
                <w:rFonts w:ascii="宋体" w:hAnsi="宋体" w:cs="宋体" w:hint="eastAsia"/>
                <w:kern w:val="0"/>
                <w:szCs w:val="21"/>
              </w:rPr>
              <w:t>地理位置</w:t>
            </w:r>
          </w:p>
        </w:tc>
        <w:tc>
          <w:tcPr>
            <w:tcW w:w="4765" w:type="pct"/>
            <w:vAlign w:val="center"/>
          </w:tcPr>
          <w:p w:rsidR="00A93450" w:rsidRDefault="00A93450" w:rsidP="00843C61">
            <w:pPr>
              <w:adjustRightInd w:val="0"/>
              <w:snapToGrid w:val="0"/>
              <w:spacing w:line="360" w:lineRule="auto"/>
              <w:ind w:firstLineChars="200" w:firstLine="420"/>
              <w:jc w:val="left"/>
            </w:pPr>
          </w:p>
          <w:p w:rsidR="00A93450" w:rsidRDefault="00A93450" w:rsidP="00843C61">
            <w:pPr>
              <w:adjustRightInd w:val="0"/>
              <w:snapToGrid w:val="0"/>
              <w:spacing w:line="360" w:lineRule="auto"/>
              <w:ind w:firstLineChars="200" w:firstLine="420"/>
              <w:jc w:val="left"/>
            </w:pPr>
            <w:r>
              <w:t>本项目位于</w:t>
            </w:r>
            <w:r>
              <w:rPr>
                <w:color w:val="000000"/>
                <w:szCs w:val="21"/>
              </w:rPr>
              <w:t>乌拉特中旗</w:t>
            </w:r>
            <w:r w:rsidR="0036183F" w:rsidRPr="00B518F9">
              <w:rPr>
                <w:szCs w:val="21"/>
              </w:rPr>
              <w:t>甘其毛都镇</w:t>
            </w:r>
            <w:r w:rsidR="00CC78B6" w:rsidRPr="00CC78B6">
              <w:rPr>
                <w:rFonts w:hint="eastAsia"/>
                <w:color w:val="000000"/>
                <w:szCs w:val="21"/>
              </w:rPr>
              <w:t>图古日格嘎查</w:t>
            </w:r>
            <w:r>
              <w:t>，行政区划隶属</w:t>
            </w:r>
            <w:r>
              <w:rPr>
                <w:color w:val="000000"/>
                <w:szCs w:val="21"/>
              </w:rPr>
              <w:t>乌拉特中旗</w:t>
            </w:r>
            <w:r w:rsidR="0036183F" w:rsidRPr="00B518F9">
              <w:rPr>
                <w:szCs w:val="21"/>
              </w:rPr>
              <w:t>甘其毛都镇</w:t>
            </w:r>
            <w:r>
              <w:t>管辖</w:t>
            </w:r>
            <w:r>
              <w:rPr>
                <w:rFonts w:hint="eastAsia"/>
              </w:rPr>
              <w:t>，</w:t>
            </w:r>
            <w:r w:rsidR="008F6764">
              <w:rPr>
                <w:rFonts w:hint="eastAsia"/>
              </w:rPr>
              <w:t>查</w:t>
            </w:r>
            <w:r w:rsidR="008F6764">
              <w:rPr>
                <w:rFonts w:hint="eastAsia"/>
              </w:rPr>
              <w:t>46</w:t>
            </w:r>
            <w:r w:rsidR="00256FA2">
              <w:rPr>
                <w:rFonts w:hint="eastAsia"/>
              </w:rPr>
              <w:t>01</w:t>
            </w:r>
            <w:r w:rsidR="008F6764">
              <w:rPr>
                <w:rFonts w:hint="eastAsia"/>
              </w:rPr>
              <w:t>斜井</w:t>
            </w:r>
            <w:r>
              <w:rPr>
                <w:rFonts w:hAnsi="宋体"/>
              </w:rPr>
              <w:t>地理位置</w:t>
            </w:r>
            <w:r>
              <w:rPr>
                <w:rFonts w:hAnsi="宋体" w:hint="eastAsia"/>
              </w:rPr>
              <w:t>坐标见表</w:t>
            </w:r>
            <w:r w:rsidR="003326F1">
              <w:rPr>
                <w:rFonts w:hAnsi="宋体" w:hint="eastAsia"/>
              </w:rPr>
              <w:t>6</w:t>
            </w:r>
            <w:r w:rsidR="002358BE">
              <w:rPr>
                <w:rFonts w:hAnsi="宋体" w:hint="eastAsia"/>
              </w:rPr>
              <w:t>、表</w:t>
            </w:r>
            <w:r w:rsidR="003326F1">
              <w:rPr>
                <w:rFonts w:hAnsi="宋体" w:hint="eastAsia"/>
              </w:rPr>
              <w:t>7</w:t>
            </w:r>
            <w:r w:rsidR="002358BE">
              <w:rPr>
                <w:rFonts w:hAnsi="宋体" w:hint="eastAsia"/>
              </w:rPr>
              <w:t>、表</w:t>
            </w:r>
            <w:r w:rsidR="003326F1">
              <w:rPr>
                <w:rFonts w:hAnsi="宋体" w:hint="eastAsia"/>
              </w:rPr>
              <w:t>8</w:t>
            </w:r>
            <w:r w:rsidR="00134C17">
              <w:rPr>
                <w:rFonts w:hAnsi="宋体" w:hint="eastAsia"/>
              </w:rPr>
              <w:t>，项目地理位置图见附图</w:t>
            </w:r>
            <w:r w:rsidR="00134C17">
              <w:rPr>
                <w:rFonts w:hAnsi="宋体" w:hint="eastAsia"/>
              </w:rPr>
              <w:t>1</w:t>
            </w:r>
            <w:r>
              <w:t>。</w:t>
            </w:r>
          </w:p>
          <w:p w:rsidR="00A93450" w:rsidRDefault="00A93450" w:rsidP="00843C61">
            <w:pPr>
              <w:adjustRightInd w:val="0"/>
              <w:snapToGrid w:val="0"/>
              <w:spacing w:line="360" w:lineRule="auto"/>
              <w:ind w:firstLineChars="200" w:firstLine="422"/>
              <w:jc w:val="center"/>
              <w:rPr>
                <w:b/>
                <w:szCs w:val="21"/>
              </w:rPr>
            </w:pPr>
            <w:r>
              <w:rPr>
                <w:rFonts w:hAnsi="宋体" w:hint="eastAsia"/>
                <w:b/>
                <w:szCs w:val="21"/>
              </w:rPr>
              <w:t>表</w:t>
            </w:r>
            <w:r w:rsidR="003326F1">
              <w:rPr>
                <w:rFonts w:hint="eastAsia"/>
                <w:b/>
                <w:szCs w:val="21"/>
              </w:rPr>
              <w:t>6</w:t>
            </w:r>
            <w:r>
              <w:rPr>
                <w:b/>
                <w:szCs w:val="21"/>
              </w:rPr>
              <w:t xml:space="preserve">    </w:t>
            </w:r>
            <w:r>
              <w:rPr>
                <w:rFonts w:hAnsi="宋体" w:hint="eastAsia"/>
                <w:b/>
                <w:szCs w:val="21"/>
              </w:rPr>
              <w:t>井场拐点坐标表</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3"/>
              <w:gridCol w:w="1653"/>
              <w:gridCol w:w="1793"/>
              <w:gridCol w:w="1916"/>
              <w:gridCol w:w="1676"/>
            </w:tblGrid>
            <w:tr w:rsidR="00A93450" w:rsidTr="00797AFD">
              <w:trPr>
                <w:trHeight w:val="299"/>
                <w:jc w:val="center"/>
              </w:trPr>
              <w:tc>
                <w:tcPr>
                  <w:tcW w:w="746" w:type="pct"/>
                  <w:vMerge w:val="restart"/>
                  <w:vAlign w:val="center"/>
                </w:tcPr>
                <w:p w:rsidR="00A93450" w:rsidRDefault="00A93450" w:rsidP="00813C98">
                  <w:pPr>
                    <w:pStyle w:val="HP0"/>
                    <w:framePr w:hSpace="180" w:wrap="around" w:vAnchor="text" w:hAnchor="text" w:y="1"/>
                    <w:suppressOverlap/>
                    <w:rPr>
                      <w:rFonts w:hAnsi="Times New Roman" w:cs="Times New Roman"/>
                    </w:rPr>
                  </w:pPr>
                  <w:r>
                    <w:rPr>
                      <w:rFonts w:hAnsi="Times New Roman" w:cs="Times New Roman"/>
                    </w:rPr>
                    <w:t>序号</w:t>
                  </w:r>
                </w:p>
              </w:tc>
              <w:tc>
                <w:tcPr>
                  <w:tcW w:w="2083" w:type="pct"/>
                  <w:gridSpan w:val="2"/>
                  <w:vAlign w:val="center"/>
                </w:tcPr>
                <w:p w:rsidR="00A93450" w:rsidRDefault="00A93450" w:rsidP="00813C98">
                  <w:pPr>
                    <w:pStyle w:val="HP0"/>
                    <w:framePr w:hSpace="180" w:wrap="around" w:vAnchor="text" w:hAnchor="text" w:y="1"/>
                    <w:suppressOverlap/>
                    <w:rPr>
                      <w:rFonts w:hAnsi="Times New Roman" w:cs="Times New Roman"/>
                    </w:rPr>
                  </w:pPr>
                  <w:r>
                    <w:rPr>
                      <w:rFonts w:hAnsi="Times New Roman" w:cs="Times New Roman"/>
                    </w:rPr>
                    <w:t>经纬度坐标</w:t>
                  </w:r>
                </w:p>
              </w:tc>
              <w:tc>
                <w:tcPr>
                  <w:tcW w:w="2171" w:type="pct"/>
                  <w:gridSpan w:val="2"/>
                  <w:vAlign w:val="center"/>
                </w:tcPr>
                <w:p w:rsidR="00A93450" w:rsidRDefault="00A93450" w:rsidP="00813C98">
                  <w:pPr>
                    <w:pStyle w:val="HP0"/>
                    <w:framePr w:hSpace="180" w:wrap="around" w:vAnchor="text" w:hAnchor="text" w:y="1"/>
                    <w:suppressOverlap/>
                    <w:rPr>
                      <w:rFonts w:hAnsi="Times New Roman" w:cs="Times New Roman"/>
                    </w:rPr>
                  </w:pPr>
                  <w:r>
                    <w:rPr>
                      <w:rFonts w:hAnsi="Times New Roman" w:cs="Times New Roman"/>
                    </w:rPr>
                    <w:t>2000</w:t>
                  </w:r>
                  <w:r>
                    <w:rPr>
                      <w:rFonts w:hAnsi="Times New Roman" w:cs="Times New Roman"/>
                    </w:rPr>
                    <w:t>坐标</w:t>
                  </w:r>
                </w:p>
              </w:tc>
            </w:tr>
            <w:tr w:rsidR="00A93450" w:rsidTr="00797AFD">
              <w:trPr>
                <w:trHeight w:val="299"/>
                <w:jc w:val="center"/>
              </w:trPr>
              <w:tc>
                <w:tcPr>
                  <w:tcW w:w="746" w:type="pct"/>
                  <w:vMerge/>
                  <w:vAlign w:val="center"/>
                </w:tcPr>
                <w:p w:rsidR="00A93450" w:rsidRDefault="00A93450" w:rsidP="00813C98">
                  <w:pPr>
                    <w:framePr w:hSpace="180" w:wrap="around" w:vAnchor="text" w:hAnchor="text" w:y="1"/>
                    <w:widowControl/>
                    <w:suppressOverlap/>
                    <w:jc w:val="left"/>
                    <w:rPr>
                      <w:szCs w:val="21"/>
                    </w:rPr>
                  </w:pPr>
                </w:p>
              </w:tc>
              <w:tc>
                <w:tcPr>
                  <w:tcW w:w="999" w:type="pct"/>
                  <w:vAlign w:val="center"/>
                </w:tcPr>
                <w:p w:rsidR="00A93450" w:rsidRDefault="00A93450" w:rsidP="00813C98">
                  <w:pPr>
                    <w:pStyle w:val="HP0"/>
                    <w:framePr w:hSpace="180" w:wrap="around" w:vAnchor="text" w:hAnchor="text" w:y="1"/>
                    <w:suppressOverlap/>
                    <w:rPr>
                      <w:rFonts w:hAnsi="Times New Roman" w:cs="Times New Roman"/>
                    </w:rPr>
                  </w:pPr>
                  <w:r>
                    <w:rPr>
                      <w:rFonts w:hAnsi="Times New Roman" w:cs="Times New Roman"/>
                    </w:rPr>
                    <w:t>经度</w:t>
                  </w:r>
                </w:p>
              </w:tc>
              <w:tc>
                <w:tcPr>
                  <w:tcW w:w="1084" w:type="pct"/>
                  <w:vAlign w:val="center"/>
                </w:tcPr>
                <w:p w:rsidR="00A93450" w:rsidRDefault="00A93450" w:rsidP="00813C98">
                  <w:pPr>
                    <w:pStyle w:val="HP0"/>
                    <w:framePr w:hSpace="180" w:wrap="around" w:vAnchor="text" w:hAnchor="text" w:y="1"/>
                    <w:suppressOverlap/>
                    <w:rPr>
                      <w:rFonts w:hAnsi="Times New Roman" w:cs="Times New Roman"/>
                    </w:rPr>
                  </w:pPr>
                  <w:r>
                    <w:rPr>
                      <w:rFonts w:hAnsi="Times New Roman" w:cs="Times New Roman"/>
                    </w:rPr>
                    <w:t>纬度</w:t>
                  </w:r>
                </w:p>
              </w:tc>
              <w:tc>
                <w:tcPr>
                  <w:tcW w:w="1158" w:type="pct"/>
                  <w:vAlign w:val="center"/>
                </w:tcPr>
                <w:p w:rsidR="00A93450" w:rsidRDefault="00A93450" w:rsidP="00813C98">
                  <w:pPr>
                    <w:pStyle w:val="HP0"/>
                    <w:framePr w:hSpace="180" w:wrap="around" w:vAnchor="text" w:hAnchor="text" w:y="1"/>
                    <w:suppressOverlap/>
                    <w:rPr>
                      <w:rFonts w:hAnsi="Times New Roman" w:cs="Times New Roman"/>
                    </w:rPr>
                  </w:pPr>
                  <w:r>
                    <w:rPr>
                      <w:rFonts w:hAnsi="Times New Roman" w:cs="Times New Roman"/>
                    </w:rPr>
                    <w:t>X</w:t>
                  </w:r>
                </w:p>
              </w:tc>
              <w:tc>
                <w:tcPr>
                  <w:tcW w:w="1013" w:type="pct"/>
                  <w:vAlign w:val="center"/>
                </w:tcPr>
                <w:p w:rsidR="00A93450" w:rsidRDefault="00A93450" w:rsidP="00813C98">
                  <w:pPr>
                    <w:pStyle w:val="HP0"/>
                    <w:framePr w:hSpace="180" w:wrap="around" w:vAnchor="text" w:hAnchor="text" w:y="1"/>
                    <w:suppressOverlap/>
                    <w:rPr>
                      <w:rFonts w:hAnsi="Times New Roman" w:cs="Times New Roman"/>
                    </w:rPr>
                  </w:pPr>
                  <w:r>
                    <w:rPr>
                      <w:rFonts w:hAnsi="Times New Roman" w:cs="Times New Roman"/>
                    </w:rPr>
                    <w:t>Y</w:t>
                  </w:r>
                </w:p>
              </w:tc>
            </w:tr>
            <w:tr w:rsidR="00797AFD" w:rsidRPr="0010332C" w:rsidTr="00797AFD">
              <w:trPr>
                <w:trHeight w:val="385"/>
                <w:jc w:val="center"/>
              </w:trPr>
              <w:tc>
                <w:tcPr>
                  <w:tcW w:w="746" w:type="pct"/>
                  <w:vAlign w:val="center"/>
                </w:tcPr>
                <w:p w:rsidR="00797AFD" w:rsidRDefault="00797AFD" w:rsidP="00813C98">
                  <w:pPr>
                    <w:pStyle w:val="HP0"/>
                    <w:framePr w:hSpace="180" w:wrap="around" w:vAnchor="text" w:hAnchor="text" w:y="1"/>
                    <w:suppressOverlap/>
                    <w:rPr>
                      <w:rFonts w:hAnsi="Times New Roman" w:cs="Times New Roman"/>
                    </w:rPr>
                  </w:pPr>
                  <w:r w:rsidRPr="0010332C">
                    <w:rPr>
                      <w:rFonts w:hAnsi="Times New Roman" w:cs="Times New Roman" w:hint="eastAsia"/>
                    </w:rPr>
                    <w:t>1</w:t>
                  </w:r>
                </w:p>
              </w:tc>
              <w:tc>
                <w:tcPr>
                  <w:tcW w:w="999" w:type="pct"/>
                  <w:vAlign w:val="center"/>
                </w:tcPr>
                <w:p w:rsidR="00797AFD" w:rsidRDefault="00797AFD" w:rsidP="00813C98">
                  <w:pPr>
                    <w:pStyle w:val="HP0"/>
                    <w:framePr w:hSpace="180" w:wrap="around" w:vAnchor="text" w:hAnchor="text" w:y="1"/>
                    <w:suppressOverlap/>
                    <w:rPr>
                      <w:rFonts w:hAnsi="Times New Roman" w:cs="Times New Roman"/>
                    </w:rPr>
                  </w:pPr>
                  <w:r>
                    <w:rPr>
                      <w:rFonts w:hAnsi="Times New Roman" w:cs="Times New Roman"/>
                    </w:rPr>
                    <w:t>1</w:t>
                  </w:r>
                  <w:r>
                    <w:rPr>
                      <w:rFonts w:hAnsi="Times New Roman" w:cs="Times New Roman" w:hint="eastAsia"/>
                    </w:rPr>
                    <w:t>07</w:t>
                  </w:r>
                  <w:r>
                    <w:rPr>
                      <w:rFonts w:hAnsi="Times New Roman" w:cs="Times New Roman"/>
                    </w:rPr>
                    <w:t>°</w:t>
                  </w:r>
                  <w:r>
                    <w:rPr>
                      <w:rFonts w:hAnsi="Times New Roman" w:cs="Times New Roman" w:hint="eastAsia"/>
                    </w:rPr>
                    <w:t>4</w:t>
                  </w:r>
                  <w:r w:rsidR="00854299">
                    <w:rPr>
                      <w:rFonts w:hAnsi="Times New Roman" w:cs="Times New Roman" w:hint="eastAsia"/>
                    </w:rPr>
                    <w:t>5</w:t>
                  </w:r>
                  <w:r>
                    <w:rPr>
                      <w:rFonts w:hAnsi="Times New Roman" w:cs="Times New Roman"/>
                    </w:rPr>
                    <w:t>′</w:t>
                  </w:r>
                  <w:r>
                    <w:rPr>
                      <w:rFonts w:hAnsi="Times New Roman" w:cs="Times New Roman" w:hint="eastAsia"/>
                    </w:rPr>
                    <w:t>0</w:t>
                  </w:r>
                  <w:r w:rsidR="00854299">
                    <w:rPr>
                      <w:rFonts w:hAnsi="Times New Roman" w:cs="Times New Roman" w:hint="eastAsia"/>
                    </w:rPr>
                    <w:t>2.16</w:t>
                  </w:r>
                  <w:r>
                    <w:rPr>
                      <w:rFonts w:hAnsi="Times New Roman" w:cs="Times New Roman"/>
                    </w:rPr>
                    <w:t>″</w:t>
                  </w:r>
                </w:p>
              </w:tc>
              <w:tc>
                <w:tcPr>
                  <w:tcW w:w="1084" w:type="pct"/>
                  <w:vAlign w:val="center"/>
                </w:tcPr>
                <w:p w:rsidR="00797AFD" w:rsidRDefault="00797AFD" w:rsidP="00813C98">
                  <w:pPr>
                    <w:pStyle w:val="HP0"/>
                    <w:framePr w:hSpace="180" w:wrap="around" w:vAnchor="text" w:hAnchor="text" w:y="1"/>
                    <w:suppressOverlap/>
                    <w:rPr>
                      <w:rFonts w:hAnsi="Times New Roman" w:cs="Times New Roman"/>
                    </w:rPr>
                  </w:pPr>
                  <w:r>
                    <w:rPr>
                      <w:rFonts w:hAnsi="Times New Roman" w:cs="Times New Roman"/>
                    </w:rPr>
                    <w:t>4</w:t>
                  </w:r>
                  <w:r>
                    <w:rPr>
                      <w:rFonts w:hAnsi="Times New Roman" w:cs="Times New Roman" w:hint="eastAsia"/>
                    </w:rPr>
                    <w:t>2</w:t>
                  </w:r>
                  <w:r>
                    <w:rPr>
                      <w:rFonts w:hAnsi="Times New Roman" w:cs="Times New Roman"/>
                    </w:rPr>
                    <w:t>°</w:t>
                  </w:r>
                  <w:r>
                    <w:rPr>
                      <w:rFonts w:hAnsi="Times New Roman" w:cs="Times New Roman" w:hint="eastAsia"/>
                    </w:rPr>
                    <w:t>0</w:t>
                  </w:r>
                  <w:r w:rsidR="00854299">
                    <w:rPr>
                      <w:rFonts w:hAnsi="Times New Roman" w:cs="Times New Roman" w:hint="eastAsia"/>
                    </w:rPr>
                    <w:t>5</w:t>
                  </w:r>
                  <w:r>
                    <w:rPr>
                      <w:rFonts w:hAnsi="Times New Roman" w:cs="Times New Roman"/>
                    </w:rPr>
                    <w:t>′</w:t>
                  </w:r>
                  <w:r w:rsidR="00854299">
                    <w:rPr>
                      <w:rFonts w:hAnsi="Times New Roman" w:cs="Times New Roman" w:hint="eastAsia"/>
                    </w:rPr>
                    <w:t>51.11</w:t>
                  </w:r>
                  <w:r>
                    <w:rPr>
                      <w:rFonts w:hAnsi="Times New Roman" w:cs="Times New Roman"/>
                    </w:rPr>
                    <w:t>″</w:t>
                  </w:r>
                </w:p>
              </w:tc>
              <w:tc>
                <w:tcPr>
                  <w:tcW w:w="1158" w:type="pct"/>
                  <w:vAlign w:val="center"/>
                </w:tcPr>
                <w:p w:rsidR="00797AFD" w:rsidRPr="0010332C" w:rsidRDefault="0010332C" w:rsidP="00813C98">
                  <w:pPr>
                    <w:pStyle w:val="HP0"/>
                    <w:framePr w:hSpace="180" w:wrap="around" w:vAnchor="text" w:hAnchor="text" w:y="1"/>
                    <w:suppressOverlap/>
                    <w:rPr>
                      <w:rFonts w:hAnsi="Times New Roman" w:cs="Times New Roman"/>
                    </w:rPr>
                  </w:pPr>
                  <w:r w:rsidRPr="0010332C">
                    <w:rPr>
                      <w:rFonts w:hAnsi="Times New Roman" w:cs="Times New Roman" w:hint="eastAsia"/>
                    </w:rPr>
                    <w:t>4662500.208</w:t>
                  </w:r>
                </w:p>
              </w:tc>
              <w:tc>
                <w:tcPr>
                  <w:tcW w:w="1013" w:type="pct"/>
                  <w:vAlign w:val="center"/>
                </w:tcPr>
                <w:p w:rsidR="00797AFD" w:rsidRPr="0010332C" w:rsidRDefault="0010332C" w:rsidP="00813C98">
                  <w:pPr>
                    <w:pStyle w:val="HP0"/>
                    <w:framePr w:hSpace="180" w:wrap="around" w:vAnchor="text" w:hAnchor="text" w:y="1"/>
                    <w:suppressOverlap/>
                    <w:rPr>
                      <w:rFonts w:hAnsi="Times New Roman" w:cs="Times New Roman"/>
                    </w:rPr>
                  </w:pPr>
                  <w:r>
                    <w:rPr>
                      <w:rFonts w:hAnsi="Times New Roman" w:cs="Times New Roman" w:hint="eastAsia"/>
                    </w:rPr>
                    <w:t>36479368.731</w:t>
                  </w:r>
                </w:p>
              </w:tc>
            </w:tr>
            <w:tr w:rsidR="00797AFD" w:rsidRPr="0010332C" w:rsidTr="00797AFD">
              <w:trPr>
                <w:trHeight w:val="385"/>
                <w:jc w:val="center"/>
              </w:trPr>
              <w:tc>
                <w:tcPr>
                  <w:tcW w:w="746" w:type="pct"/>
                  <w:vAlign w:val="center"/>
                </w:tcPr>
                <w:p w:rsidR="00797AFD" w:rsidRPr="0010332C" w:rsidRDefault="00797AFD" w:rsidP="00813C98">
                  <w:pPr>
                    <w:pStyle w:val="HP0"/>
                    <w:framePr w:hSpace="180" w:wrap="around" w:vAnchor="text" w:hAnchor="text" w:y="1"/>
                    <w:suppressOverlap/>
                    <w:rPr>
                      <w:rFonts w:hAnsi="Times New Roman" w:cs="Times New Roman"/>
                    </w:rPr>
                  </w:pPr>
                  <w:r w:rsidRPr="0010332C">
                    <w:rPr>
                      <w:rFonts w:hAnsi="Times New Roman" w:cs="Times New Roman" w:hint="eastAsia"/>
                    </w:rPr>
                    <w:t>2</w:t>
                  </w:r>
                </w:p>
              </w:tc>
              <w:tc>
                <w:tcPr>
                  <w:tcW w:w="999" w:type="pct"/>
                  <w:vAlign w:val="center"/>
                </w:tcPr>
                <w:p w:rsidR="00797AFD" w:rsidRDefault="00797AFD" w:rsidP="00813C98">
                  <w:pPr>
                    <w:pStyle w:val="HP0"/>
                    <w:framePr w:hSpace="180" w:wrap="around" w:vAnchor="text" w:hAnchor="text" w:y="1"/>
                    <w:suppressOverlap/>
                    <w:rPr>
                      <w:rFonts w:hAnsi="Times New Roman" w:cs="Times New Roman"/>
                    </w:rPr>
                  </w:pPr>
                  <w:r>
                    <w:rPr>
                      <w:rFonts w:hAnsi="Times New Roman" w:cs="Times New Roman"/>
                    </w:rPr>
                    <w:t>1</w:t>
                  </w:r>
                  <w:r>
                    <w:rPr>
                      <w:rFonts w:hAnsi="Times New Roman" w:cs="Times New Roman" w:hint="eastAsia"/>
                    </w:rPr>
                    <w:t>07</w:t>
                  </w:r>
                  <w:r>
                    <w:rPr>
                      <w:rFonts w:hAnsi="Times New Roman" w:cs="Times New Roman"/>
                    </w:rPr>
                    <w:t>°</w:t>
                  </w:r>
                  <w:r>
                    <w:rPr>
                      <w:rFonts w:hAnsi="Times New Roman" w:cs="Times New Roman" w:hint="eastAsia"/>
                    </w:rPr>
                    <w:t>4</w:t>
                  </w:r>
                  <w:r w:rsidR="00C11113">
                    <w:rPr>
                      <w:rFonts w:hAnsi="Times New Roman" w:cs="Times New Roman" w:hint="eastAsia"/>
                    </w:rPr>
                    <w:t>5</w:t>
                  </w:r>
                  <w:r>
                    <w:rPr>
                      <w:rFonts w:hAnsi="Times New Roman" w:cs="Times New Roman"/>
                    </w:rPr>
                    <w:t>′</w:t>
                  </w:r>
                  <w:r w:rsidR="00C11113">
                    <w:rPr>
                      <w:rFonts w:hAnsi="Times New Roman" w:cs="Times New Roman" w:hint="eastAsia"/>
                    </w:rPr>
                    <w:t>05.23</w:t>
                  </w:r>
                  <w:r>
                    <w:rPr>
                      <w:rFonts w:hAnsi="Times New Roman" w:cs="Times New Roman"/>
                    </w:rPr>
                    <w:t>″</w:t>
                  </w:r>
                </w:p>
              </w:tc>
              <w:tc>
                <w:tcPr>
                  <w:tcW w:w="1084" w:type="pct"/>
                  <w:vAlign w:val="center"/>
                </w:tcPr>
                <w:p w:rsidR="00797AFD" w:rsidRDefault="00797AFD" w:rsidP="00813C98">
                  <w:pPr>
                    <w:pStyle w:val="HP0"/>
                    <w:framePr w:hSpace="180" w:wrap="around" w:vAnchor="text" w:hAnchor="text" w:y="1"/>
                    <w:suppressOverlap/>
                    <w:rPr>
                      <w:rFonts w:hAnsi="Times New Roman" w:cs="Times New Roman"/>
                    </w:rPr>
                  </w:pPr>
                  <w:r>
                    <w:rPr>
                      <w:rFonts w:hAnsi="Times New Roman" w:cs="Times New Roman"/>
                    </w:rPr>
                    <w:t>4</w:t>
                  </w:r>
                  <w:r>
                    <w:rPr>
                      <w:rFonts w:hAnsi="Times New Roman" w:cs="Times New Roman" w:hint="eastAsia"/>
                    </w:rPr>
                    <w:t>2</w:t>
                  </w:r>
                  <w:r>
                    <w:rPr>
                      <w:rFonts w:hAnsi="Times New Roman" w:cs="Times New Roman"/>
                    </w:rPr>
                    <w:t>°</w:t>
                  </w:r>
                  <w:r>
                    <w:rPr>
                      <w:rFonts w:hAnsi="Times New Roman" w:cs="Times New Roman" w:hint="eastAsia"/>
                    </w:rPr>
                    <w:t>0</w:t>
                  </w:r>
                  <w:r w:rsidR="00C11113">
                    <w:rPr>
                      <w:rFonts w:hAnsi="Times New Roman" w:cs="Times New Roman" w:hint="eastAsia"/>
                    </w:rPr>
                    <w:t>5</w:t>
                  </w:r>
                  <w:r>
                    <w:rPr>
                      <w:rFonts w:hAnsi="Times New Roman" w:cs="Times New Roman"/>
                    </w:rPr>
                    <w:t>′</w:t>
                  </w:r>
                  <w:r w:rsidR="00C11113">
                    <w:rPr>
                      <w:rFonts w:hAnsi="Times New Roman" w:cs="Times New Roman" w:hint="eastAsia"/>
                    </w:rPr>
                    <w:t>49.81</w:t>
                  </w:r>
                  <w:r>
                    <w:rPr>
                      <w:rFonts w:hAnsi="Times New Roman" w:cs="Times New Roman"/>
                    </w:rPr>
                    <w:t>″</w:t>
                  </w:r>
                </w:p>
              </w:tc>
              <w:tc>
                <w:tcPr>
                  <w:tcW w:w="1158" w:type="pct"/>
                  <w:vAlign w:val="center"/>
                </w:tcPr>
                <w:p w:rsidR="00797AFD" w:rsidRPr="0010332C" w:rsidRDefault="0010332C" w:rsidP="00813C98">
                  <w:pPr>
                    <w:pStyle w:val="HP0"/>
                    <w:framePr w:hSpace="180" w:wrap="around" w:vAnchor="text" w:hAnchor="text" w:y="1"/>
                    <w:suppressOverlap/>
                    <w:rPr>
                      <w:rFonts w:hAnsi="Times New Roman" w:cs="Times New Roman"/>
                    </w:rPr>
                  </w:pPr>
                  <w:r>
                    <w:rPr>
                      <w:rFonts w:hAnsi="Times New Roman" w:cs="Times New Roman" w:hint="eastAsia"/>
                    </w:rPr>
                    <w:t>4662459.928</w:t>
                  </w:r>
                </w:p>
              </w:tc>
              <w:tc>
                <w:tcPr>
                  <w:tcW w:w="1013" w:type="pct"/>
                  <w:vAlign w:val="center"/>
                </w:tcPr>
                <w:p w:rsidR="00797AFD" w:rsidRPr="0010332C" w:rsidRDefault="0010332C" w:rsidP="00813C98">
                  <w:pPr>
                    <w:pStyle w:val="HP0"/>
                    <w:framePr w:hSpace="180" w:wrap="around" w:vAnchor="text" w:hAnchor="text" w:y="1"/>
                    <w:suppressOverlap/>
                    <w:rPr>
                      <w:rFonts w:hAnsi="Times New Roman" w:cs="Times New Roman"/>
                    </w:rPr>
                  </w:pPr>
                  <w:r>
                    <w:rPr>
                      <w:rFonts w:hAnsi="Times New Roman" w:cs="Times New Roman" w:hint="eastAsia"/>
                    </w:rPr>
                    <w:t>36479439.119</w:t>
                  </w:r>
                </w:p>
              </w:tc>
            </w:tr>
            <w:tr w:rsidR="00797AFD" w:rsidRPr="0010332C" w:rsidTr="00797AFD">
              <w:trPr>
                <w:trHeight w:val="385"/>
                <w:jc w:val="center"/>
              </w:trPr>
              <w:tc>
                <w:tcPr>
                  <w:tcW w:w="746" w:type="pct"/>
                  <w:vAlign w:val="center"/>
                </w:tcPr>
                <w:p w:rsidR="00797AFD" w:rsidRPr="0010332C" w:rsidRDefault="00797AFD" w:rsidP="00813C98">
                  <w:pPr>
                    <w:pStyle w:val="HP0"/>
                    <w:framePr w:hSpace="180" w:wrap="around" w:vAnchor="text" w:hAnchor="text" w:y="1"/>
                    <w:suppressOverlap/>
                    <w:rPr>
                      <w:rFonts w:hAnsi="Times New Roman" w:cs="Times New Roman"/>
                    </w:rPr>
                  </w:pPr>
                  <w:r w:rsidRPr="0010332C">
                    <w:rPr>
                      <w:rFonts w:hAnsi="Times New Roman" w:cs="Times New Roman" w:hint="eastAsia"/>
                    </w:rPr>
                    <w:t>3</w:t>
                  </w:r>
                </w:p>
              </w:tc>
              <w:tc>
                <w:tcPr>
                  <w:tcW w:w="999" w:type="pct"/>
                  <w:vAlign w:val="center"/>
                </w:tcPr>
                <w:p w:rsidR="00797AFD" w:rsidRDefault="00797AFD" w:rsidP="00813C98">
                  <w:pPr>
                    <w:pStyle w:val="HP0"/>
                    <w:framePr w:hSpace="180" w:wrap="around" w:vAnchor="text" w:hAnchor="text" w:y="1"/>
                    <w:suppressOverlap/>
                    <w:rPr>
                      <w:rFonts w:hAnsi="Times New Roman" w:cs="Times New Roman"/>
                    </w:rPr>
                  </w:pPr>
                  <w:r>
                    <w:rPr>
                      <w:rFonts w:hAnsi="Times New Roman" w:cs="Times New Roman"/>
                    </w:rPr>
                    <w:t>1</w:t>
                  </w:r>
                  <w:r>
                    <w:rPr>
                      <w:rFonts w:hAnsi="Times New Roman" w:cs="Times New Roman" w:hint="eastAsia"/>
                    </w:rPr>
                    <w:t>07</w:t>
                  </w:r>
                  <w:r>
                    <w:rPr>
                      <w:rFonts w:hAnsi="Times New Roman" w:cs="Times New Roman"/>
                    </w:rPr>
                    <w:t>°</w:t>
                  </w:r>
                  <w:r>
                    <w:rPr>
                      <w:rFonts w:hAnsi="Times New Roman" w:cs="Times New Roman" w:hint="eastAsia"/>
                    </w:rPr>
                    <w:t>4</w:t>
                  </w:r>
                  <w:r w:rsidR="00C11113">
                    <w:rPr>
                      <w:rFonts w:hAnsi="Times New Roman" w:cs="Times New Roman" w:hint="eastAsia"/>
                    </w:rPr>
                    <w:t>5</w:t>
                  </w:r>
                  <w:r>
                    <w:rPr>
                      <w:rFonts w:hAnsi="Times New Roman" w:cs="Times New Roman"/>
                    </w:rPr>
                    <w:t>′</w:t>
                  </w:r>
                  <w:r w:rsidR="00C11113">
                    <w:rPr>
                      <w:rFonts w:hAnsi="Times New Roman" w:cs="Times New Roman" w:hint="eastAsia"/>
                    </w:rPr>
                    <w:t>02.33</w:t>
                  </w:r>
                  <w:r>
                    <w:rPr>
                      <w:rFonts w:hAnsi="Times New Roman" w:cs="Times New Roman"/>
                    </w:rPr>
                    <w:t>″</w:t>
                  </w:r>
                </w:p>
              </w:tc>
              <w:tc>
                <w:tcPr>
                  <w:tcW w:w="1084" w:type="pct"/>
                  <w:vAlign w:val="center"/>
                </w:tcPr>
                <w:p w:rsidR="00797AFD" w:rsidRDefault="00797AFD" w:rsidP="00813C98">
                  <w:pPr>
                    <w:pStyle w:val="HP0"/>
                    <w:framePr w:hSpace="180" w:wrap="around" w:vAnchor="text" w:hAnchor="text" w:y="1"/>
                    <w:suppressOverlap/>
                    <w:rPr>
                      <w:rFonts w:hAnsi="Times New Roman" w:cs="Times New Roman"/>
                    </w:rPr>
                  </w:pPr>
                  <w:r>
                    <w:rPr>
                      <w:rFonts w:hAnsi="Times New Roman" w:cs="Times New Roman"/>
                    </w:rPr>
                    <w:t>4</w:t>
                  </w:r>
                  <w:r>
                    <w:rPr>
                      <w:rFonts w:hAnsi="Times New Roman" w:cs="Times New Roman" w:hint="eastAsia"/>
                    </w:rPr>
                    <w:t>2</w:t>
                  </w:r>
                  <w:r>
                    <w:rPr>
                      <w:rFonts w:hAnsi="Times New Roman" w:cs="Times New Roman"/>
                    </w:rPr>
                    <w:t>°</w:t>
                  </w:r>
                  <w:r>
                    <w:rPr>
                      <w:rFonts w:hAnsi="Times New Roman" w:cs="Times New Roman" w:hint="eastAsia"/>
                    </w:rPr>
                    <w:t>0</w:t>
                  </w:r>
                  <w:r w:rsidR="00C11113">
                    <w:rPr>
                      <w:rFonts w:hAnsi="Times New Roman" w:cs="Times New Roman" w:hint="eastAsia"/>
                    </w:rPr>
                    <w:t>5</w:t>
                  </w:r>
                  <w:r>
                    <w:rPr>
                      <w:rFonts w:hAnsi="Times New Roman" w:cs="Times New Roman"/>
                    </w:rPr>
                    <w:t>′</w:t>
                  </w:r>
                  <w:r w:rsidR="00C11113">
                    <w:rPr>
                      <w:rFonts w:hAnsi="Times New Roman" w:cs="Times New Roman" w:hint="eastAsia"/>
                    </w:rPr>
                    <w:t>46.93</w:t>
                  </w:r>
                  <w:r>
                    <w:rPr>
                      <w:rFonts w:hAnsi="Times New Roman" w:cs="Times New Roman"/>
                    </w:rPr>
                    <w:t>″</w:t>
                  </w:r>
                </w:p>
              </w:tc>
              <w:tc>
                <w:tcPr>
                  <w:tcW w:w="1158" w:type="pct"/>
                  <w:vAlign w:val="center"/>
                </w:tcPr>
                <w:p w:rsidR="00797AFD" w:rsidRPr="0010332C" w:rsidRDefault="0010332C" w:rsidP="00813C98">
                  <w:pPr>
                    <w:pStyle w:val="HP0"/>
                    <w:framePr w:hSpace="180" w:wrap="around" w:vAnchor="text" w:hAnchor="text" w:y="1"/>
                    <w:suppressOverlap/>
                    <w:rPr>
                      <w:rFonts w:hAnsi="Times New Roman" w:cs="Times New Roman"/>
                    </w:rPr>
                  </w:pPr>
                  <w:r>
                    <w:rPr>
                      <w:rFonts w:hAnsi="Times New Roman" w:cs="Times New Roman" w:hint="eastAsia"/>
                    </w:rPr>
                    <w:t>4662371.194</w:t>
                  </w:r>
                </w:p>
              </w:tc>
              <w:tc>
                <w:tcPr>
                  <w:tcW w:w="1013" w:type="pct"/>
                  <w:vAlign w:val="center"/>
                </w:tcPr>
                <w:p w:rsidR="00797AFD" w:rsidRPr="0010332C" w:rsidRDefault="0010332C" w:rsidP="00813C98">
                  <w:pPr>
                    <w:pStyle w:val="HP0"/>
                    <w:framePr w:hSpace="180" w:wrap="around" w:vAnchor="text" w:hAnchor="text" w:y="1"/>
                    <w:suppressOverlap/>
                    <w:rPr>
                      <w:rFonts w:hAnsi="Times New Roman" w:cs="Times New Roman"/>
                    </w:rPr>
                  </w:pPr>
                  <w:r>
                    <w:rPr>
                      <w:rFonts w:hAnsi="Times New Roman" w:cs="Times New Roman" w:hint="eastAsia"/>
                    </w:rPr>
                    <w:t>36479372.250</w:t>
                  </w:r>
                </w:p>
              </w:tc>
            </w:tr>
            <w:tr w:rsidR="00797AFD" w:rsidRPr="0010332C" w:rsidTr="00797AFD">
              <w:trPr>
                <w:trHeight w:val="385"/>
                <w:jc w:val="center"/>
              </w:trPr>
              <w:tc>
                <w:tcPr>
                  <w:tcW w:w="746" w:type="pct"/>
                  <w:vAlign w:val="center"/>
                </w:tcPr>
                <w:p w:rsidR="00797AFD" w:rsidRPr="0010332C" w:rsidRDefault="00797AFD" w:rsidP="00813C98">
                  <w:pPr>
                    <w:pStyle w:val="HP0"/>
                    <w:framePr w:hSpace="180" w:wrap="around" w:vAnchor="text" w:hAnchor="text" w:y="1"/>
                    <w:suppressOverlap/>
                    <w:rPr>
                      <w:rFonts w:hAnsi="Times New Roman" w:cs="Times New Roman"/>
                    </w:rPr>
                  </w:pPr>
                  <w:r w:rsidRPr="0010332C">
                    <w:rPr>
                      <w:rFonts w:hAnsi="Times New Roman" w:cs="Times New Roman" w:hint="eastAsia"/>
                    </w:rPr>
                    <w:t>4</w:t>
                  </w:r>
                </w:p>
              </w:tc>
              <w:tc>
                <w:tcPr>
                  <w:tcW w:w="999" w:type="pct"/>
                  <w:vAlign w:val="center"/>
                </w:tcPr>
                <w:p w:rsidR="00797AFD" w:rsidRDefault="00797AFD" w:rsidP="00813C98">
                  <w:pPr>
                    <w:pStyle w:val="HP0"/>
                    <w:framePr w:hSpace="180" w:wrap="around" w:vAnchor="text" w:hAnchor="text" w:y="1"/>
                    <w:suppressOverlap/>
                    <w:rPr>
                      <w:rFonts w:hAnsi="Times New Roman" w:cs="Times New Roman"/>
                    </w:rPr>
                  </w:pPr>
                  <w:r>
                    <w:rPr>
                      <w:rFonts w:hAnsi="Times New Roman" w:cs="Times New Roman"/>
                    </w:rPr>
                    <w:t>1</w:t>
                  </w:r>
                  <w:r>
                    <w:rPr>
                      <w:rFonts w:hAnsi="Times New Roman" w:cs="Times New Roman" w:hint="eastAsia"/>
                    </w:rPr>
                    <w:t>07</w:t>
                  </w:r>
                  <w:r>
                    <w:rPr>
                      <w:rFonts w:hAnsi="Times New Roman" w:cs="Times New Roman"/>
                    </w:rPr>
                    <w:t>°</w:t>
                  </w:r>
                  <w:r>
                    <w:rPr>
                      <w:rFonts w:hAnsi="Times New Roman" w:cs="Times New Roman" w:hint="eastAsia"/>
                    </w:rPr>
                    <w:t>4</w:t>
                  </w:r>
                  <w:r w:rsidR="00C11113">
                    <w:rPr>
                      <w:rFonts w:hAnsi="Times New Roman" w:cs="Times New Roman" w:hint="eastAsia"/>
                    </w:rPr>
                    <w:t>4</w:t>
                  </w:r>
                  <w:r>
                    <w:rPr>
                      <w:rFonts w:hAnsi="Times New Roman" w:cs="Times New Roman"/>
                    </w:rPr>
                    <w:t>′</w:t>
                  </w:r>
                  <w:r w:rsidR="00C11113">
                    <w:rPr>
                      <w:rFonts w:hAnsi="Times New Roman" w:cs="Times New Roman" w:hint="eastAsia"/>
                    </w:rPr>
                    <w:t>59.33</w:t>
                  </w:r>
                  <w:r>
                    <w:rPr>
                      <w:rFonts w:hAnsi="Times New Roman" w:cs="Times New Roman"/>
                    </w:rPr>
                    <w:t>″</w:t>
                  </w:r>
                </w:p>
              </w:tc>
              <w:tc>
                <w:tcPr>
                  <w:tcW w:w="1084" w:type="pct"/>
                  <w:vAlign w:val="center"/>
                </w:tcPr>
                <w:p w:rsidR="00797AFD" w:rsidRDefault="00797AFD" w:rsidP="00813C98">
                  <w:pPr>
                    <w:pStyle w:val="HP0"/>
                    <w:framePr w:hSpace="180" w:wrap="around" w:vAnchor="text" w:hAnchor="text" w:y="1"/>
                    <w:suppressOverlap/>
                    <w:rPr>
                      <w:rFonts w:hAnsi="Times New Roman" w:cs="Times New Roman"/>
                    </w:rPr>
                  </w:pPr>
                  <w:r>
                    <w:rPr>
                      <w:rFonts w:hAnsi="Times New Roman" w:cs="Times New Roman"/>
                    </w:rPr>
                    <w:t>4</w:t>
                  </w:r>
                  <w:r>
                    <w:rPr>
                      <w:rFonts w:hAnsi="Times New Roman" w:cs="Times New Roman" w:hint="eastAsia"/>
                    </w:rPr>
                    <w:t>2</w:t>
                  </w:r>
                  <w:r>
                    <w:rPr>
                      <w:rFonts w:hAnsi="Times New Roman" w:cs="Times New Roman"/>
                    </w:rPr>
                    <w:t>°</w:t>
                  </w:r>
                  <w:r>
                    <w:rPr>
                      <w:rFonts w:hAnsi="Times New Roman" w:cs="Times New Roman" w:hint="eastAsia"/>
                    </w:rPr>
                    <w:t>0</w:t>
                  </w:r>
                  <w:r w:rsidR="00C11113">
                    <w:rPr>
                      <w:rFonts w:hAnsi="Times New Roman" w:cs="Times New Roman" w:hint="eastAsia"/>
                    </w:rPr>
                    <w:t>5</w:t>
                  </w:r>
                  <w:r>
                    <w:rPr>
                      <w:rFonts w:hAnsi="Times New Roman" w:cs="Times New Roman"/>
                    </w:rPr>
                    <w:t>′</w:t>
                  </w:r>
                  <w:r w:rsidR="00C11113">
                    <w:rPr>
                      <w:rFonts w:hAnsi="Times New Roman" w:cs="Times New Roman" w:hint="eastAsia"/>
                    </w:rPr>
                    <w:t>48.29</w:t>
                  </w:r>
                  <w:r>
                    <w:rPr>
                      <w:rFonts w:hAnsi="Times New Roman" w:cs="Times New Roman"/>
                    </w:rPr>
                    <w:t>″</w:t>
                  </w:r>
                </w:p>
              </w:tc>
              <w:tc>
                <w:tcPr>
                  <w:tcW w:w="1158" w:type="pct"/>
                  <w:vAlign w:val="center"/>
                </w:tcPr>
                <w:p w:rsidR="00797AFD" w:rsidRPr="0010332C" w:rsidRDefault="0010332C" w:rsidP="00813C98">
                  <w:pPr>
                    <w:pStyle w:val="HP0"/>
                    <w:framePr w:hSpace="180" w:wrap="around" w:vAnchor="text" w:hAnchor="text" w:y="1"/>
                    <w:suppressOverlap/>
                    <w:rPr>
                      <w:rFonts w:hAnsi="Times New Roman" w:cs="Times New Roman"/>
                    </w:rPr>
                  </w:pPr>
                  <w:r>
                    <w:rPr>
                      <w:rFonts w:hAnsi="Times New Roman" w:cs="Times New Roman" w:hint="eastAsia"/>
                    </w:rPr>
                    <w:t>4662413.449</w:t>
                  </w:r>
                </w:p>
              </w:tc>
              <w:tc>
                <w:tcPr>
                  <w:tcW w:w="1013" w:type="pct"/>
                  <w:vAlign w:val="center"/>
                </w:tcPr>
                <w:p w:rsidR="00797AFD" w:rsidRPr="0010332C" w:rsidRDefault="0010332C" w:rsidP="00813C98">
                  <w:pPr>
                    <w:pStyle w:val="HP0"/>
                    <w:framePr w:hSpace="180" w:wrap="around" w:vAnchor="text" w:hAnchor="text" w:y="1"/>
                    <w:suppressOverlap/>
                    <w:rPr>
                      <w:rFonts w:hAnsi="Times New Roman" w:cs="Times New Roman"/>
                    </w:rPr>
                  </w:pPr>
                  <w:r>
                    <w:rPr>
                      <w:rFonts w:hAnsi="Times New Roman" w:cs="Times New Roman" w:hint="eastAsia"/>
                    </w:rPr>
                    <w:t>36479303.347</w:t>
                  </w:r>
                </w:p>
              </w:tc>
            </w:tr>
            <w:tr w:rsidR="00256FA2" w:rsidRPr="0010332C" w:rsidTr="00797AFD">
              <w:trPr>
                <w:trHeight w:val="385"/>
                <w:jc w:val="center"/>
              </w:trPr>
              <w:tc>
                <w:tcPr>
                  <w:tcW w:w="746" w:type="pct"/>
                  <w:vAlign w:val="center"/>
                </w:tcPr>
                <w:p w:rsidR="00256FA2" w:rsidRPr="0010332C" w:rsidRDefault="00256FA2" w:rsidP="00813C98">
                  <w:pPr>
                    <w:pStyle w:val="HP0"/>
                    <w:framePr w:hSpace="180" w:wrap="around" w:vAnchor="text" w:hAnchor="text" w:y="1"/>
                    <w:suppressOverlap/>
                    <w:rPr>
                      <w:rFonts w:hAnsi="Times New Roman" w:cs="Times New Roman"/>
                    </w:rPr>
                  </w:pPr>
                  <w:r>
                    <w:rPr>
                      <w:rFonts w:hAnsi="Times New Roman" w:cs="Times New Roman" w:hint="eastAsia"/>
                    </w:rPr>
                    <w:t>井口</w:t>
                  </w:r>
                </w:p>
              </w:tc>
              <w:tc>
                <w:tcPr>
                  <w:tcW w:w="999" w:type="pct"/>
                  <w:vAlign w:val="center"/>
                </w:tcPr>
                <w:p w:rsidR="00256FA2" w:rsidRDefault="00256FA2" w:rsidP="00813C98">
                  <w:pPr>
                    <w:pStyle w:val="HP0"/>
                    <w:framePr w:hSpace="180" w:wrap="around" w:vAnchor="text" w:hAnchor="text" w:y="1"/>
                    <w:suppressOverlap/>
                    <w:rPr>
                      <w:rFonts w:hAnsi="Times New Roman" w:cs="Times New Roman"/>
                    </w:rPr>
                  </w:pPr>
                  <w:r>
                    <w:rPr>
                      <w:rFonts w:hAnsi="Times New Roman" w:cs="Times New Roman"/>
                    </w:rPr>
                    <w:t>1</w:t>
                  </w:r>
                  <w:r>
                    <w:rPr>
                      <w:rFonts w:hAnsi="Times New Roman" w:cs="Times New Roman" w:hint="eastAsia"/>
                    </w:rPr>
                    <w:t>07</w:t>
                  </w:r>
                  <w:r>
                    <w:rPr>
                      <w:rFonts w:hAnsi="Times New Roman" w:cs="Times New Roman"/>
                    </w:rPr>
                    <w:t>°</w:t>
                  </w:r>
                  <w:r>
                    <w:rPr>
                      <w:rFonts w:hAnsi="Times New Roman" w:cs="Times New Roman" w:hint="eastAsia"/>
                    </w:rPr>
                    <w:t>4</w:t>
                  </w:r>
                  <w:r w:rsidR="00365414">
                    <w:rPr>
                      <w:rFonts w:hAnsi="Times New Roman" w:cs="Times New Roman" w:hint="eastAsia"/>
                    </w:rPr>
                    <w:t>5</w:t>
                  </w:r>
                  <w:r>
                    <w:rPr>
                      <w:rFonts w:hAnsi="Times New Roman" w:cs="Times New Roman"/>
                    </w:rPr>
                    <w:t>′</w:t>
                  </w:r>
                  <w:r w:rsidR="00365414">
                    <w:rPr>
                      <w:rFonts w:hAnsi="Times New Roman" w:cs="Times New Roman" w:hint="eastAsia"/>
                    </w:rPr>
                    <w:t>02.16</w:t>
                  </w:r>
                  <w:r>
                    <w:rPr>
                      <w:rFonts w:hAnsi="Times New Roman" w:cs="Times New Roman"/>
                    </w:rPr>
                    <w:t>″</w:t>
                  </w:r>
                </w:p>
              </w:tc>
              <w:tc>
                <w:tcPr>
                  <w:tcW w:w="1084" w:type="pct"/>
                  <w:vAlign w:val="center"/>
                </w:tcPr>
                <w:p w:rsidR="00256FA2" w:rsidRDefault="00256FA2" w:rsidP="00813C98">
                  <w:pPr>
                    <w:pStyle w:val="HP0"/>
                    <w:framePr w:hSpace="180" w:wrap="around" w:vAnchor="text" w:hAnchor="text" w:y="1"/>
                    <w:suppressOverlap/>
                    <w:rPr>
                      <w:rFonts w:hAnsi="Times New Roman" w:cs="Times New Roman"/>
                    </w:rPr>
                  </w:pPr>
                  <w:r>
                    <w:rPr>
                      <w:rFonts w:hAnsi="Times New Roman" w:cs="Times New Roman"/>
                    </w:rPr>
                    <w:t>4</w:t>
                  </w:r>
                  <w:r>
                    <w:rPr>
                      <w:rFonts w:hAnsi="Times New Roman" w:cs="Times New Roman" w:hint="eastAsia"/>
                    </w:rPr>
                    <w:t>2</w:t>
                  </w:r>
                  <w:r>
                    <w:rPr>
                      <w:rFonts w:hAnsi="Times New Roman" w:cs="Times New Roman"/>
                    </w:rPr>
                    <w:t>°</w:t>
                  </w:r>
                  <w:r>
                    <w:rPr>
                      <w:rFonts w:hAnsi="Times New Roman" w:cs="Times New Roman" w:hint="eastAsia"/>
                    </w:rPr>
                    <w:t>05</w:t>
                  </w:r>
                  <w:r>
                    <w:rPr>
                      <w:rFonts w:hAnsi="Times New Roman" w:cs="Times New Roman"/>
                    </w:rPr>
                    <w:t>′</w:t>
                  </w:r>
                  <w:r w:rsidR="00365414">
                    <w:rPr>
                      <w:rFonts w:hAnsi="Times New Roman" w:cs="Times New Roman" w:hint="eastAsia"/>
                    </w:rPr>
                    <w:t>49.16</w:t>
                  </w:r>
                  <w:r>
                    <w:rPr>
                      <w:rFonts w:hAnsi="Times New Roman" w:cs="Times New Roman"/>
                    </w:rPr>
                    <w:t>″</w:t>
                  </w:r>
                </w:p>
              </w:tc>
              <w:tc>
                <w:tcPr>
                  <w:tcW w:w="1158" w:type="pct"/>
                  <w:vAlign w:val="center"/>
                </w:tcPr>
                <w:p w:rsidR="00256FA2" w:rsidRDefault="00256FA2" w:rsidP="00813C98">
                  <w:pPr>
                    <w:pStyle w:val="HP0"/>
                    <w:framePr w:hSpace="180" w:wrap="around" w:vAnchor="text" w:hAnchor="text" w:y="1"/>
                    <w:suppressOverlap/>
                    <w:rPr>
                      <w:rFonts w:hAnsi="Times New Roman" w:cs="Times New Roman"/>
                    </w:rPr>
                  </w:pPr>
                  <w:r w:rsidRPr="00256FA2">
                    <w:rPr>
                      <w:rFonts w:hAnsi="Times New Roman" w:cs="Times New Roman"/>
                    </w:rPr>
                    <w:t>4667522.88</w:t>
                  </w:r>
                </w:p>
              </w:tc>
              <w:tc>
                <w:tcPr>
                  <w:tcW w:w="1013" w:type="pct"/>
                  <w:vAlign w:val="center"/>
                </w:tcPr>
                <w:p w:rsidR="00256FA2" w:rsidRDefault="00256FA2" w:rsidP="00813C98">
                  <w:pPr>
                    <w:pStyle w:val="HP0"/>
                    <w:framePr w:hSpace="180" w:wrap="around" w:vAnchor="text" w:hAnchor="text" w:y="1"/>
                    <w:suppressOverlap/>
                    <w:rPr>
                      <w:rFonts w:hAnsi="Times New Roman" w:cs="Times New Roman"/>
                    </w:rPr>
                  </w:pPr>
                  <w:r w:rsidRPr="00256FA2">
                    <w:rPr>
                      <w:rFonts w:hAnsi="Times New Roman" w:cs="Times New Roman"/>
                    </w:rPr>
                    <w:t>19231178.98</w:t>
                  </w:r>
                </w:p>
              </w:tc>
            </w:tr>
          </w:tbl>
          <w:p w:rsidR="002E130D" w:rsidRPr="0010332C" w:rsidRDefault="002E130D" w:rsidP="0010332C">
            <w:pPr>
              <w:pStyle w:val="HP0"/>
              <w:rPr>
                <w:rFonts w:hAnsi="Times New Roman" w:cs="Times New Roman"/>
              </w:rPr>
            </w:pPr>
          </w:p>
          <w:p w:rsidR="002E130D" w:rsidRDefault="002E130D" w:rsidP="00843C61">
            <w:pPr>
              <w:adjustRightInd w:val="0"/>
              <w:snapToGrid w:val="0"/>
              <w:spacing w:line="360" w:lineRule="auto"/>
              <w:ind w:firstLineChars="200" w:firstLine="422"/>
              <w:jc w:val="center"/>
              <w:rPr>
                <w:b/>
                <w:szCs w:val="21"/>
              </w:rPr>
            </w:pPr>
            <w:r>
              <w:rPr>
                <w:rFonts w:hAnsi="宋体" w:hint="eastAsia"/>
                <w:b/>
                <w:szCs w:val="21"/>
              </w:rPr>
              <w:t>表</w:t>
            </w:r>
            <w:r w:rsidR="003326F1">
              <w:rPr>
                <w:rFonts w:hint="eastAsia"/>
                <w:b/>
                <w:szCs w:val="21"/>
              </w:rPr>
              <w:t>7</w:t>
            </w:r>
            <w:r>
              <w:rPr>
                <w:b/>
                <w:szCs w:val="21"/>
              </w:rPr>
              <w:t xml:space="preserve">    </w:t>
            </w:r>
            <w:r>
              <w:rPr>
                <w:rFonts w:hAnsi="宋体" w:hint="eastAsia"/>
                <w:b/>
                <w:szCs w:val="21"/>
              </w:rPr>
              <w:t>生活区拐点坐标表</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3"/>
              <w:gridCol w:w="1653"/>
              <w:gridCol w:w="1793"/>
              <w:gridCol w:w="1916"/>
              <w:gridCol w:w="1676"/>
            </w:tblGrid>
            <w:tr w:rsidR="002E130D" w:rsidTr="00877D98">
              <w:trPr>
                <w:trHeight w:val="299"/>
                <w:jc w:val="center"/>
              </w:trPr>
              <w:tc>
                <w:tcPr>
                  <w:tcW w:w="746" w:type="pct"/>
                  <w:vMerge w:val="restart"/>
                  <w:vAlign w:val="center"/>
                </w:tcPr>
                <w:p w:rsidR="002E130D" w:rsidRDefault="002E130D" w:rsidP="00813C98">
                  <w:pPr>
                    <w:pStyle w:val="HP0"/>
                    <w:framePr w:hSpace="180" w:wrap="around" w:vAnchor="text" w:hAnchor="text" w:y="1"/>
                    <w:suppressOverlap/>
                    <w:rPr>
                      <w:rFonts w:hAnsi="Times New Roman" w:cs="Times New Roman"/>
                    </w:rPr>
                  </w:pPr>
                  <w:r>
                    <w:rPr>
                      <w:rFonts w:hAnsi="Times New Roman" w:cs="Times New Roman"/>
                    </w:rPr>
                    <w:t>序号</w:t>
                  </w:r>
                </w:p>
              </w:tc>
              <w:tc>
                <w:tcPr>
                  <w:tcW w:w="2083" w:type="pct"/>
                  <w:gridSpan w:val="2"/>
                  <w:vAlign w:val="center"/>
                </w:tcPr>
                <w:p w:rsidR="002E130D" w:rsidRDefault="002E130D" w:rsidP="00813C98">
                  <w:pPr>
                    <w:pStyle w:val="HP0"/>
                    <w:framePr w:hSpace="180" w:wrap="around" w:vAnchor="text" w:hAnchor="text" w:y="1"/>
                    <w:suppressOverlap/>
                    <w:rPr>
                      <w:rFonts w:hAnsi="Times New Roman" w:cs="Times New Roman"/>
                    </w:rPr>
                  </w:pPr>
                  <w:r>
                    <w:rPr>
                      <w:rFonts w:hAnsi="Times New Roman" w:cs="Times New Roman"/>
                    </w:rPr>
                    <w:t>经纬度坐标</w:t>
                  </w:r>
                </w:p>
              </w:tc>
              <w:tc>
                <w:tcPr>
                  <w:tcW w:w="2171" w:type="pct"/>
                  <w:gridSpan w:val="2"/>
                  <w:vAlign w:val="center"/>
                </w:tcPr>
                <w:p w:rsidR="002E130D" w:rsidRDefault="002E130D" w:rsidP="00813C98">
                  <w:pPr>
                    <w:pStyle w:val="HP0"/>
                    <w:framePr w:hSpace="180" w:wrap="around" w:vAnchor="text" w:hAnchor="text" w:y="1"/>
                    <w:suppressOverlap/>
                    <w:rPr>
                      <w:rFonts w:hAnsi="Times New Roman" w:cs="Times New Roman"/>
                    </w:rPr>
                  </w:pPr>
                  <w:r>
                    <w:rPr>
                      <w:rFonts w:hAnsi="Times New Roman" w:cs="Times New Roman"/>
                    </w:rPr>
                    <w:t>2000</w:t>
                  </w:r>
                  <w:r>
                    <w:rPr>
                      <w:rFonts w:hAnsi="Times New Roman" w:cs="Times New Roman"/>
                    </w:rPr>
                    <w:t>坐标</w:t>
                  </w:r>
                </w:p>
              </w:tc>
            </w:tr>
            <w:tr w:rsidR="002E130D" w:rsidTr="00877D98">
              <w:trPr>
                <w:trHeight w:val="299"/>
                <w:jc w:val="center"/>
              </w:trPr>
              <w:tc>
                <w:tcPr>
                  <w:tcW w:w="746" w:type="pct"/>
                  <w:vMerge/>
                  <w:vAlign w:val="center"/>
                </w:tcPr>
                <w:p w:rsidR="002E130D" w:rsidRDefault="002E130D" w:rsidP="00813C98">
                  <w:pPr>
                    <w:framePr w:hSpace="180" w:wrap="around" w:vAnchor="text" w:hAnchor="text" w:y="1"/>
                    <w:widowControl/>
                    <w:suppressOverlap/>
                    <w:jc w:val="left"/>
                    <w:rPr>
                      <w:szCs w:val="21"/>
                    </w:rPr>
                  </w:pPr>
                </w:p>
              </w:tc>
              <w:tc>
                <w:tcPr>
                  <w:tcW w:w="999" w:type="pct"/>
                  <w:vAlign w:val="center"/>
                </w:tcPr>
                <w:p w:rsidR="002E130D" w:rsidRDefault="002E130D" w:rsidP="00813C98">
                  <w:pPr>
                    <w:pStyle w:val="HP0"/>
                    <w:framePr w:hSpace="180" w:wrap="around" w:vAnchor="text" w:hAnchor="text" w:y="1"/>
                    <w:suppressOverlap/>
                    <w:rPr>
                      <w:rFonts w:hAnsi="Times New Roman" w:cs="Times New Roman"/>
                    </w:rPr>
                  </w:pPr>
                  <w:r>
                    <w:rPr>
                      <w:rFonts w:hAnsi="Times New Roman" w:cs="Times New Roman"/>
                    </w:rPr>
                    <w:t>经度</w:t>
                  </w:r>
                </w:p>
              </w:tc>
              <w:tc>
                <w:tcPr>
                  <w:tcW w:w="1084" w:type="pct"/>
                  <w:vAlign w:val="center"/>
                </w:tcPr>
                <w:p w:rsidR="002E130D" w:rsidRDefault="002E130D" w:rsidP="00813C98">
                  <w:pPr>
                    <w:pStyle w:val="HP0"/>
                    <w:framePr w:hSpace="180" w:wrap="around" w:vAnchor="text" w:hAnchor="text" w:y="1"/>
                    <w:suppressOverlap/>
                    <w:rPr>
                      <w:rFonts w:hAnsi="Times New Roman" w:cs="Times New Roman"/>
                    </w:rPr>
                  </w:pPr>
                  <w:r>
                    <w:rPr>
                      <w:rFonts w:hAnsi="Times New Roman" w:cs="Times New Roman"/>
                    </w:rPr>
                    <w:t>纬度</w:t>
                  </w:r>
                </w:p>
              </w:tc>
              <w:tc>
                <w:tcPr>
                  <w:tcW w:w="1158" w:type="pct"/>
                  <w:vAlign w:val="center"/>
                </w:tcPr>
                <w:p w:rsidR="002E130D" w:rsidRDefault="002E130D" w:rsidP="00813C98">
                  <w:pPr>
                    <w:pStyle w:val="HP0"/>
                    <w:framePr w:hSpace="180" w:wrap="around" w:vAnchor="text" w:hAnchor="text" w:y="1"/>
                    <w:suppressOverlap/>
                    <w:rPr>
                      <w:rFonts w:hAnsi="Times New Roman" w:cs="Times New Roman"/>
                    </w:rPr>
                  </w:pPr>
                  <w:r>
                    <w:rPr>
                      <w:rFonts w:hAnsi="Times New Roman" w:cs="Times New Roman"/>
                    </w:rPr>
                    <w:t>X</w:t>
                  </w:r>
                </w:p>
              </w:tc>
              <w:tc>
                <w:tcPr>
                  <w:tcW w:w="1013" w:type="pct"/>
                  <w:vAlign w:val="center"/>
                </w:tcPr>
                <w:p w:rsidR="002E130D" w:rsidRDefault="002E130D" w:rsidP="00813C98">
                  <w:pPr>
                    <w:pStyle w:val="HP0"/>
                    <w:framePr w:hSpace="180" w:wrap="around" w:vAnchor="text" w:hAnchor="text" w:y="1"/>
                    <w:suppressOverlap/>
                    <w:rPr>
                      <w:rFonts w:hAnsi="Times New Roman" w:cs="Times New Roman"/>
                    </w:rPr>
                  </w:pPr>
                  <w:r>
                    <w:rPr>
                      <w:rFonts w:hAnsi="Times New Roman" w:cs="Times New Roman"/>
                    </w:rPr>
                    <w:t>Y</w:t>
                  </w:r>
                </w:p>
              </w:tc>
            </w:tr>
            <w:tr w:rsidR="002E130D" w:rsidRPr="00854299" w:rsidTr="00877D98">
              <w:trPr>
                <w:trHeight w:val="385"/>
                <w:jc w:val="center"/>
              </w:trPr>
              <w:tc>
                <w:tcPr>
                  <w:tcW w:w="746" w:type="pct"/>
                  <w:vAlign w:val="center"/>
                </w:tcPr>
                <w:p w:rsidR="002E130D" w:rsidRDefault="002E130D" w:rsidP="00813C98">
                  <w:pPr>
                    <w:pStyle w:val="HP0"/>
                    <w:framePr w:hSpace="180" w:wrap="around" w:vAnchor="text" w:hAnchor="text" w:y="1"/>
                    <w:suppressOverlap/>
                    <w:rPr>
                      <w:rFonts w:hAnsi="Times New Roman" w:cs="Times New Roman"/>
                    </w:rPr>
                  </w:pPr>
                  <w:r w:rsidRPr="00854299">
                    <w:rPr>
                      <w:rFonts w:hAnsi="Times New Roman" w:cs="Times New Roman" w:hint="eastAsia"/>
                    </w:rPr>
                    <w:t>1</w:t>
                  </w:r>
                </w:p>
              </w:tc>
              <w:tc>
                <w:tcPr>
                  <w:tcW w:w="999" w:type="pct"/>
                  <w:vAlign w:val="center"/>
                </w:tcPr>
                <w:p w:rsidR="002E130D" w:rsidRDefault="002E130D" w:rsidP="00813C98">
                  <w:pPr>
                    <w:pStyle w:val="HP0"/>
                    <w:framePr w:hSpace="180" w:wrap="around" w:vAnchor="text" w:hAnchor="text" w:y="1"/>
                    <w:suppressOverlap/>
                    <w:rPr>
                      <w:rFonts w:hAnsi="Times New Roman" w:cs="Times New Roman"/>
                    </w:rPr>
                  </w:pPr>
                  <w:r>
                    <w:rPr>
                      <w:rFonts w:hAnsi="Times New Roman" w:cs="Times New Roman"/>
                    </w:rPr>
                    <w:t>1</w:t>
                  </w:r>
                  <w:r>
                    <w:rPr>
                      <w:rFonts w:hAnsi="Times New Roman" w:cs="Times New Roman" w:hint="eastAsia"/>
                    </w:rPr>
                    <w:t>07</w:t>
                  </w:r>
                  <w:r>
                    <w:rPr>
                      <w:rFonts w:hAnsi="Times New Roman" w:cs="Times New Roman"/>
                    </w:rPr>
                    <w:t>°</w:t>
                  </w:r>
                  <w:r>
                    <w:rPr>
                      <w:rFonts w:hAnsi="Times New Roman" w:cs="Times New Roman" w:hint="eastAsia"/>
                    </w:rPr>
                    <w:t>4</w:t>
                  </w:r>
                  <w:r w:rsidR="002E5A3E">
                    <w:rPr>
                      <w:rFonts w:hAnsi="Times New Roman" w:cs="Times New Roman" w:hint="eastAsia"/>
                    </w:rPr>
                    <w:t>4</w:t>
                  </w:r>
                  <w:r>
                    <w:rPr>
                      <w:rFonts w:hAnsi="Times New Roman" w:cs="Times New Roman"/>
                    </w:rPr>
                    <w:t>′</w:t>
                  </w:r>
                  <w:r w:rsidR="002E5A3E">
                    <w:rPr>
                      <w:rFonts w:hAnsi="Times New Roman" w:cs="Times New Roman" w:hint="eastAsia"/>
                    </w:rPr>
                    <w:t>56.42</w:t>
                  </w:r>
                  <w:r>
                    <w:rPr>
                      <w:rFonts w:hAnsi="Times New Roman" w:cs="Times New Roman"/>
                    </w:rPr>
                    <w:t>″</w:t>
                  </w:r>
                </w:p>
              </w:tc>
              <w:tc>
                <w:tcPr>
                  <w:tcW w:w="1084" w:type="pct"/>
                  <w:vAlign w:val="center"/>
                </w:tcPr>
                <w:p w:rsidR="002E130D" w:rsidRDefault="002E130D" w:rsidP="00813C98">
                  <w:pPr>
                    <w:pStyle w:val="HP0"/>
                    <w:framePr w:hSpace="180" w:wrap="around" w:vAnchor="text" w:hAnchor="text" w:y="1"/>
                    <w:suppressOverlap/>
                    <w:rPr>
                      <w:rFonts w:hAnsi="Times New Roman" w:cs="Times New Roman"/>
                    </w:rPr>
                  </w:pPr>
                  <w:r>
                    <w:rPr>
                      <w:rFonts w:hAnsi="Times New Roman" w:cs="Times New Roman"/>
                    </w:rPr>
                    <w:t>4</w:t>
                  </w:r>
                  <w:r>
                    <w:rPr>
                      <w:rFonts w:hAnsi="Times New Roman" w:cs="Times New Roman" w:hint="eastAsia"/>
                    </w:rPr>
                    <w:t>2</w:t>
                  </w:r>
                  <w:r>
                    <w:rPr>
                      <w:rFonts w:hAnsi="Times New Roman" w:cs="Times New Roman"/>
                    </w:rPr>
                    <w:t>°</w:t>
                  </w:r>
                  <w:r>
                    <w:rPr>
                      <w:rFonts w:hAnsi="Times New Roman" w:cs="Times New Roman" w:hint="eastAsia"/>
                    </w:rPr>
                    <w:t>0</w:t>
                  </w:r>
                  <w:r w:rsidR="002E5A3E">
                    <w:rPr>
                      <w:rFonts w:hAnsi="Times New Roman" w:cs="Times New Roman" w:hint="eastAsia"/>
                    </w:rPr>
                    <w:t>5</w:t>
                  </w:r>
                  <w:r>
                    <w:rPr>
                      <w:rFonts w:hAnsi="Times New Roman" w:cs="Times New Roman"/>
                    </w:rPr>
                    <w:t>′</w:t>
                  </w:r>
                  <w:r w:rsidR="002E5A3E">
                    <w:rPr>
                      <w:rFonts w:hAnsi="Times New Roman" w:cs="Times New Roman" w:hint="eastAsia"/>
                    </w:rPr>
                    <w:t>44.56</w:t>
                  </w:r>
                  <w:r>
                    <w:rPr>
                      <w:rFonts w:hAnsi="Times New Roman" w:cs="Times New Roman"/>
                    </w:rPr>
                    <w:t>″</w:t>
                  </w:r>
                </w:p>
              </w:tc>
              <w:tc>
                <w:tcPr>
                  <w:tcW w:w="1158" w:type="pct"/>
                  <w:vAlign w:val="center"/>
                </w:tcPr>
                <w:p w:rsidR="002E130D" w:rsidRPr="00854299" w:rsidRDefault="00854299" w:rsidP="00813C98">
                  <w:pPr>
                    <w:pStyle w:val="HP0"/>
                    <w:framePr w:hSpace="180" w:wrap="around" w:vAnchor="text" w:hAnchor="text" w:y="1"/>
                    <w:suppressOverlap/>
                    <w:rPr>
                      <w:rFonts w:hAnsi="Times New Roman" w:cs="Times New Roman"/>
                    </w:rPr>
                  </w:pPr>
                  <w:r w:rsidRPr="00854299">
                    <w:rPr>
                      <w:rFonts w:hAnsi="Times New Roman" w:cs="Times New Roman" w:hint="eastAsia"/>
                    </w:rPr>
                    <w:t>4662298.278</w:t>
                  </w:r>
                </w:p>
              </w:tc>
              <w:tc>
                <w:tcPr>
                  <w:tcW w:w="1013" w:type="pct"/>
                  <w:vAlign w:val="center"/>
                </w:tcPr>
                <w:p w:rsidR="002E130D" w:rsidRPr="00854299" w:rsidRDefault="00854299" w:rsidP="00813C98">
                  <w:pPr>
                    <w:pStyle w:val="HP0"/>
                    <w:framePr w:hSpace="180" w:wrap="around" w:vAnchor="text" w:hAnchor="text" w:y="1"/>
                    <w:suppressOverlap/>
                    <w:rPr>
                      <w:rFonts w:hAnsi="Times New Roman" w:cs="Times New Roman"/>
                    </w:rPr>
                  </w:pPr>
                  <w:r w:rsidRPr="00854299">
                    <w:rPr>
                      <w:rFonts w:hAnsi="Times New Roman" w:cs="Times New Roman" w:hint="eastAsia"/>
                    </w:rPr>
                    <w:t>36479236.077</w:t>
                  </w:r>
                </w:p>
              </w:tc>
            </w:tr>
            <w:tr w:rsidR="002E130D" w:rsidRPr="00854299" w:rsidTr="00877D98">
              <w:trPr>
                <w:trHeight w:val="385"/>
                <w:jc w:val="center"/>
              </w:trPr>
              <w:tc>
                <w:tcPr>
                  <w:tcW w:w="746" w:type="pct"/>
                  <w:vAlign w:val="center"/>
                </w:tcPr>
                <w:p w:rsidR="002E130D" w:rsidRPr="00854299" w:rsidRDefault="002E130D" w:rsidP="00813C98">
                  <w:pPr>
                    <w:pStyle w:val="HP0"/>
                    <w:framePr w:hSpace="180" w:wrap="around" w:vAnchor="text" w:hAnchor="text" w:y="1"/>
                    <w:suppressOverlap/>
                    <w:rPr>
                      <w:rFonts w:hAnsi="Times New Roman" w:cs="Times New Roman"/>
                    </w:rPr>
                  </w:pPr>
                  <w:r w:rsidRPr="00854299">
                    <w:rPr>
                      <w:rFonts w:hAnsi="Times New Roman" w:cs="Times New Roman" w:hint="eastAsia"/>
                    </w:rPr>
                    <w:t>2</w:t>
                  </w:r>
                </w:p>
              </w:tc>
              <w:tc>
                <w:tcPr>
                  <w:tcW w:w="999" w:type="pct"/>
                  <w:vAlign w:val="center"/>
                </w:tcPr>
                <w:p w:rsidR="002E130D" w:rsidRDefault="002E130D" w:rsidP="00813C98">
                  <w:pPr>
                    <w:pStyle w:val="HP0"/>
                    <w:framePr w:hSpace="180" w:wrap="around" w:vAnchor="text" w:hAnchor="text" w:y="1"/>
                    <w:suppressOverlap/>
                    <w:rPr>
                      <w:rFonts w:hAnsi="Times New Roman" w:cs="Times New Roman"/>
                    </w:rPr>
                  </w:pPr>
                  <w:r>
                    <w:rPr>
                      <w:rFonts w:hAnsi="Times New Roman" w:cs="Times New Roman"/>
                    </w:rPr>
                    <w:t>1</w:t>
                  </w:r>
                  <w:r>
                    <w:rPr>
                      <w:rFonts w:hAnsi="Times New Roman" w:cs="Times New Roman" w:hint="eastAsia"/>
                    </w:rPr>
                    <w:t>07</w:t>
                  </w:r>
                  <w:r>
                    <w:rPr>
                      <w:rFonts w:hAnsi="Times New Roman" w:cs="Times New Roman"/>
                    </w:rPr>
                    <w:t>°</w:t>
                  </w:r>
                  <w:r>
                    <w:rPr>
                      <w:rFonts w:hAnsi="Times New Roman" w:cs="Times New Roman" w:hint="eastAsia"/>
                    </w:rPr>
                    <w:t>4</w:t>
                  </w:r>
                  <w:r w:rsidR="002E5A3E">
                    <w:rPr>
                      <w:rFonts w:hAnsi="Times New Roman" w:cs="Times New Roman" w:hint="eastAsia"/>
                    </w:rPr>
                    <w:t>4</w:t>
                  </w:r>
                  <w:r>
                    <w:rPr>
                      <w:rFonts w:hAnsi="Times New Roman" w:cs="Times New Roman"/>
                    </w:rPr>
                    <w:t>′</w:t>
                  </w:r>
                  <w:r w:rsidR="002E5A3E">
                    <w:rPr>
                      <w:rFonts w:hAnsi="Times New Roman" w:cs="Times New Roman" w:hint="eastAsia"/>
                    </w:rPr>
                    <w:t>55.46</w:t>
                  </w:r>
                  <w:r>
                    <w:rPr>
                      <w:rFonts w:hAnsi="Times New Roman" w:cs="Times New Roman"/>
                    </w:rPr>
                    <w:t>″</w:t>
                  </w:r>
                </w:p>
              </w:tc>
              <w:tc>
                <w:tcPr>
                  <w:tcW w:w="1084" w:type="pct"/>
                  <w:vAlign w:val="center"/>
                </w:tcPr>
                <w:p w:rsidR="002E130D" w:rsidRDefault="002E130D" w:rsidP="00813C98">
                  <w:pPr>
                    <w:pStyle w:val="HP0"/>
                    <w:framePr w:hSpace="180" w:wrap="around" w:vAnchor="text" w:hAnchor="text" w:y="1"/>
                    <w:suppressOverlap/>
                    <w:rPr>
                      <w:rFonts w:hAnsi="Times New Roman" w:cs="Times New Roman"/>
                    </w:rPr>
                  </w:pPr>
                  <w:r>
                    <w:rPr>
                      <w:rFonts w:hAnsi="Times New Roman" w:cs="Times New Roman"/>
                    </w:rPr>
                    <w:t>4</w:t>
                  </w:r>
                  <w:r>
                    <w:rPr>
                      <w:rFonts w:hAnsi="Times New Roman" w:cs="Times New Roman" w:hint="eastAsia"/>
                    </w:rPr>
                    <w:t>2</w:t>
                  </w:r>
                  <w:r>
                    <w:rPr>
                      <w:rFonts w:hAnsi="Times New Roman" w:cs="Times New Roman"/>
                    </w:rPr>
                    <w:t>°</w:t>
                  </w:r>
                  <w:r>
                    <w:rPr>
                      <w:rFonts w:hAnsi="Times New Roman" w:cs="Times New Roman" w:hint="eastAsia"/>
                    </w:rPr>
                    <w:t>0</w:t>
                  </w:r>
                  <w:r w:rsidR="002E5A3E">
                    <w:rPr>
                      <w:rFonts w:hAnsi="Times New Roman" w:cs="Times New Roman" w:hint="eastAsia"/>
                    </w:rPr>
                    <w:t>5</w:t>
                  </w:r>
                  <w:r>
                    <w:rPr>
                      <w:rFonts w:hAnsi="Times New Roman" w:cs="Times New Roman"/>
                    </w:rPr>
                    <w:t>′</w:t>
                  </w:r>
                  <w:r w:rsidR="002E5A3E">
                    <w:rPr>
                      <w:rFonts w:hAnsi="Times New Roman" w:cs="Times New Roman" w:hint="eastAsia"/>
                    </w:rPr>
                    <w:t>43.80</w:t>
                  </w:r>
                  <w:r>
                    <w:rPr>
                      <w:rFonts w:hAnsi="Times New Roman" w:cs="Times New Roman"/>
                    </w:rPr>
                    <w:t>″</w:t>
                  </w:r>
                </w:p>
              </w:tc>
              <w:tc>
                <w:tcPr>
                  <w:tcW w:w="1158" w:type="pct"/>
                  <w:vAlign w:val="center"/>
                </w:tcPr>
                <w:p w:rsidR="002E130D" w:rsidRPr="00854299" w:rsidRDefault="00854299" w:rsidP="00813C98">
                  <w:pPr>
                    <w:pStyle w:val="HP0"/>
                    <w:framePr w:hSpace="180" w:wrap="around" w:vAnchor="text" w:hAnchor="text" w:y="1"/>
                    <w:suppressOverlap/>
                    <w:rPr>
                      <w:rFonts w:hAnsi="Times New Roman" w:cs="Times New Roman"/>
                    </w:rPr>
                  </w:pPr>
                  <w:r>
                    <w:rPr>
                      <w:rFonts w:hAnsi="Times New Roman" w:cs="Times New Roman" w:hint="eastAsia"/>
                    </w:rPr>
                    <w:t>4662274.958</w:t>
                  </w:r>
                </w:p>
              </w:tc>
              <w:tc>
                <w:tcPr>
                  <w:tcW w:w="1013" w:type="pct"/>
                  <w:vAlign w:val="center"/>
                </w:tcPr>
                <w:p w:rsidR="002E130D" w:rsidRPr="00854299" w:rsidRDefault="00854299" w:rsidP="00813C98">
                  <w:pPr>
                    <w:pStyle w:val="HP0"/>
                    <w:framePr w:hSpace="180" w:wrap="around" w:vAnchor="text" w:hAnchor="text" w:y="1"/>
                    <w:suppressOverlap/>
                    <w:rPr>
                      <w:rFonts w:hAnsi="Times New Roman" w:cs="Times New Roman"/>
                    </w:rPr>
                  </w:pPr>
                  <w:r>
                    <w:rPr>
                      <w:rFonts w:hAnsi="Times New Roman" w:cs="Times New Roman" w:hint="eastAsia"/>
                    </w:rPr>
                    <w:t>36479214.054</w:t>
                  </w:r>
                </w:p>
              </w:tc>
            </w:tr>
            <w:tr w:rsidR="002E130D" w:rsidRPr="00854299" w:rsidTr="00877D98">
              <w:trPr>
                <w:trHeight w:val="385"/>
                <w:jc w:val="center"/>
              </w:trPr>
              <w:tc>
                <w:tcPr>
                  <w:tcW w:w="746" w:type="pct"/>
                  <w:vAlign w:val="center"/>
                </w:tcPr>
                <w:p w:rsidR="002E130D" w:rsidRPr="00854299" w:rsidRDefault="002E130D" w:rsidP="00813C98">
                  <w:pPr>
                    <w:pStyle w:val="HP0"/>
                    <w:framePr w:hSpace="180" w:wrap="around" w:vAnchor="text" w:hAnchor="text" w:y="1"/>
                    <w:suppressOverlap/>
                    <w:rPr>
                      <w:rFonts w:hAnsi="Times New Roman" w:cs="Times New Roman"/>
                    </w:rPr>
                  </w:pPr>
                  <w:r w:rsidRPr="00854299">
                    <w:rPr>
                      <w:rFonts w:hAnsi="Times New Roman" w:cs="Times New Roman" w:hint="eastAsia"/>
                    </w:rPr>
                    <w:t>3</w:t>
                  </w:r>
                </w:p>
              </w:tc>
              <w:tc>
                <w:tcPr>
                  <w:tcW w:w="999" w:type="pct"/>
                  <w:vAlign w:val="center"/>
                </w:tcPr>
                <w:p w:rsidR="002E130D" w:rsidRDefault="002E130D" w:rsidP="00813C98">
                  <w:pPr>
                    <w:pStyle w:val="HP0"/>
                    <w:framePr w:hSpace="180" w:wrap="around" w:vAnchor="text" w:hAnchor="text" w:y="1"/>
                    <w:suppressOverlap/>
                    <w:rPr>
                      <w:rFonts w:hAnsi="Times New Roman" w:cs="Times New Roman"/>
                    </w:rPr>
                  </w:pPr>
                  <w:r>
                    <w:rPr>
                      <w:rFonts w:hAnsi="Times New Roman" w:cs="Times New Roman"/>
                    </w:rPr>
                    <w:t>1</w:t>
                  </w:r>
                  <w:r>
                    <w:rPr>
                      <w:rFonts w:hAnsi="Times New Roman" w:cs="Times New Roman" w:hint="eastAsia"/>
                    </w:rPr>
                    <w:t>07</w:t>
                  </w:r>
                  <w:r>
                    <w:rPr>
                      <w:rFonts w:hAnsi="Times New Roman" w:cs="Times New Roman"/>
                    </w:rPr>
                    <w:t>°</w:t>
                  </w:r>
                  <w:r>
                    <w:rPr>
                      <w:rFonts w:hAnsi="Times New Roman" w:cs="Times New Roman" w:hint="eastAsia"/>
                    </w:rPr>
                    <w:t>4</w:t>
                  </w:r>
                  <w:r w:rsidR="002E5A3E">
                    <w:rPr>
                      <w:rFonts w:hAnsi="Times New Roman" w:cs="Times New Roman" w:hint="eastAsia"/>
                    </w:rPr>
                    <w:t>4</w:t>
                  </w:r>
                  <w:r>
                    <w:rPr>
                      <w:rFonts w:hAnsi="Times New Roman" w:cs="Times New Roman"/>
                    </w:rPr>
                    <w:t>′</w:t>
                  </w:r>
                  <w:r w:rsidR="002E5A3E">
                    <w:rPr>
                      <w:rFonts w:hAnsi="Times New Roman" w:cs="Times New Roman" w:hint="eastAsia"/>
                    </w:rPr>
                    <w:t>54.47</w:t>
                  </w:r>
                  <w:r>
                    <w:rPr>
                      <w:rFonts w:hAnsi="Times New Roman" w:cs="Times New Roman"/>
                    </w:rPr>
                    <w:t>″</w:t>
                  </w:r>
                </w:p>
              </w:tc>
              <w:tc>
                <w:tcPr>
                  <w:tcW w:w="1084" w:type="pct"/>
                  <w:vAlign w:val="center"/>
                </w:tcPr>
                <w:p w:rsidR="002E130D" w:rsidRDefault="002E130D" w:rsidP="00813C98">
                  <w:pPr>
                    <w:pStyle w:val="HP0"/>
                    <w:framePr w:hSpace="180" w:wrap="around" w:vAnchor="text" w:hAnchor="text" w:y="1"/>
                    <w:suppressOverlap/>
                    <w:rPr>
                      <w:rFonts w:hAnsi="Times New Roman" w:cs="Times New Roman"/>
                    </w:rPr>
                  </w:pPr>
                  <w:r>
                    <w:rPr>
                      <w:rFonts w:hAnsi="Times New Roman" w:cs="Times New Roman"/>
                    </w:rPr>
                    <w:t>4</w:t>
                  </w:r>
                  <w:r>
                    <w:rPr>
                      <w:rFonts w:hAnsi="Times New Roman" w:cs="Times New Roman" w:hint="eastAsia"/>
                    </w:rPr>
                    <w:t>2</w:t>
                  </w:r>
                  <w:r>
                    <w:rPr>
                      <w:rFonts w:hAnsi="Times New Roman" w:cs="Times New Roman"/>
                    </w:rPr>
                    <w:t>°</w:t>
                  </w:r>
                  <w:r>
                    <w:rPr>
                      <w:rFonts w:hAnsi="Times New Roman" w:cs="Times New Roman" w:hint="eastAsia"/>
                    </w:rPr>
                    <w:t>0</w:t>
                  </w:r>
                  <w:r w:rsidR="002E5A3E">
                    <w:rPr>
                      <w:rFonts w:hAnsi="Times New Roman" w:cs="Times New Roman" w:hint="eastAsia"/>
                    </w:rPr>
                    <w:t>5</w:t>
                  </w:r>
                  <w:r>
                    <w:rPr>
                      <w:rFonts w:hAnsi="Times New Roman" w:cs="Times New Roman"/>
                    </w:rPr>
                    <w:t>′</w:t>
                  </w:r>
                  <w:r w:rsidR="002E5A3E">
                    <w:rPr>
                      <w:rFonts w:hAnsi="Times New Roman" w:cs="Times New Roman" w:hint="eastAsia"/>
                    </w:rPr>
                    <w:t>44.30</w:t>
                  </w:r>
                  <w:r>
                    <w:rPr>
                      <w:rFonts w:hAnsi="Times New Roman" w:cs="Times New Roman"/>
                    </w:rPr>
                    <w:t>″</w:t>
                  </w:r>
                </w:p>
              </w:tc>
              <w:tc>
                <w:tcPr>
                  <w:tcW w:w="1158" w:type="pct"/>
                  <w:vAlign w:val="center"/>
                </w:tcPr>
                <w:p w:rsidR="002E130D" w:rsidRPr="00854299" w:rsidRDefault="00854299" w:rsidP="00813C98">
                  <w:pPr>
                    <w:pStyle w:val="HP0"/>
                    <w:framePr w:hSpace="180" w:wrap="around" w:vAnchor="text" w:hAnchor="text" w:y="1"/>
                    <w:suppressOverlap/>
                    <w:rPr>
                      <w:rFonts w:hAnsi="Times New Roman" w:cs="Times New Roman"/>
                    </w:rPr>
                  </w:pPr>
                  <w:r>
                    <w:rPr>
                      <w:rFonts w:hAnsi="Times New Roman" w:cs="Times New Roman" w:hint="eastAsia"/>
                    </w:rPr>
                    <w:t>4662290.568</w:t>
                  </w:r>
                </w:p>
              </w:tc>
              <w:tc>
                <w:tcPr>
                  <w:tcW w:w="1013" w:type="pct"/>
                  <w:vAlign w:val="center"/>
                </w:tcPr>
                <w:p w:rsidR="002E130D" w:rsidRPr="00854299" w:rsidRDefault="00854299" w:rsidP="00813C98">
                  <w:pPr>
                    <w:pStyle w:val="HP0"/>
                    <w:framePr w:hSpace="180" w:wrap="around" w:vAnchor="text" w:hAnchor="text" w:y="1"/>
                    <w:suppressOverlap/>
                    <w:rPr>
                      <w:rFonts w:hAnsi="Times New Roman" w:cs="Times New Roman"/>
                    </w:rPr>
                  </w:pPr>
                  <w:r>
                    <w:rPr>
                      <w:rFonts w:hAnsi="Times New Roman" w:cs="Times New Roman" w:hint="eastAsia"/>
                    </w:rPr>
                    <w:t>36479191.190</w:t>
                  </w:r>
                </w:p>
              </w:tc>
            </w:tr>
            <w:tr w:rsidR="002E130D" w:rsidRPr="00854299" w:rsidTr="00877D98">
              <w:trPr>
                <w:trHeight w:val="385"/>
                <w:jc w:val="center"/>
              </w:trPr>
              <w:tc>
                <w:tcPr>
                  <w:tcW w:w="746" w:type="pct"/>
                  <w:vAlign w:val="center"/>
                </w:tcPr>
                <w:p w:rsidR="002E130D" w:rsidRPr="00854299" w:rsidRDefault="002E130D" w:rsidP="00813C98">
                  <w:pPr>
                    <w:pStyle w:val="HP0"/>
                    <w:framePr w:hSpace="180" w:wrap="around" w:vAnchor="text" w:hAnchor="text" w:y="1"/>
                    <w:suppressOverlap/>
                    <w:rPr>
                      <w:rFonts w:hAnsi="Times New Roman" w:cs="Times New Roman"/>
                    </w:rPr>
                  </w:pPr>
                  <w:r w:rsidRPr="00854299">
                    <w:rPr>
                      <w:rFonts w:hAnsi="Times New Roman" w:cs="Times New Roman" w:hint="eastAsia"/>
                    </w:rPr>
                    <w:t>4</w:t>
                  </w:r>
                </w:p>
              </w:tc>
              <w:tc>
                <w:tcPr>
                  <w:tcW w:w="999" w:type="pct"/>
                  <w:vAlign w:val="center"/>
                </w:tcPr>
                <w:p w:rsidR="002E130D" w:rsidRDefault="002E130D" w:rsidP="00813C98">
                  <w:pPr>
                    <w:pStyle w:val="HP0"/>
                    <w:framePr w:hSpace="180" w:wrap="around" w:vAnchor="text" w:hAnchor="text" w:y="1"/>
                    <w:suppressOverlap/>
                    <w:rPr>
                      <w:rFonts w:hAnsi="Times New Roman" w:cs="Times New Roman"/>
                    </w:rPr>
                  </w:pPr>
                  <w:r>
                    <w:rPr>
                      <w:rFonts w:hAnsi="Times New Roman" w:cs="Times New Roman"/>
                    </w:rPr>
                    <w:t>1</w:t>
                  </w:r>
                  <w:r>
                    <w:rPr>
                      <w:rFonts w:hAnsi="Times New Roman" w:cs="Times New Roman" w:hint="eastAsia"/>
                    </w:rPr>
                    <w:t>07</w:t>
                  </w:r>
                  <w:r>
                    <w:rPr>
                      <w:rFonts w:hAnsi="Times New Roman" w:cs="Times New Roman"/>
                    </w:rPr>
                    <w:t>°</w:t>
                  </w:r>
                  <w:r>
                    <w:rPr>
                      <w:rFonts w:hAnsi="Times New Roman" w:cs="Times New Roman" w:hint="eastAsia"/>
                    </w:rPr>
                    <w:t>4</w:t>
                  </w:r>
                  <w:r w:rsidR="002E5A3E">
                    <w:rPr>
                      <w:rFonts w:hAnsi="Times New Roman" w:cs="Times New Roman" w:hint="eastAsia"/>
                    </w:rPr>
                    <w:t>4</w:t>
                  </w:r>
                  <w:r>
                    <w:rPr>
                      <w:rFonts w:hAnsi="Times New Roman" w:cs="Times New Roman"/>
                    </w:rPr>
                    <w:t>′</w:t>
                  </w:r>
                  <w:r w:rsidR="002E5A3E">
                    <w:rPr>
                      <w:rFonts w:hAnsi="Times New Roman" w:cs="Times New Roman" w:hint="eastAsia"/>
                    </w:rPr>
                    <w:t>55.44</w:t>
                  </w:r>
                  <w:r>
                    <w:rPr>
                      <w:rFonts w:hAnsi="Times New Roman" w:cs="Times New Roman"/>
                    </w:rPr>
                    <w:t>″</w:t>
                  </w:r>
                </w:p>
              </w:tc>
              <w:tc>
                <w:tcPr>
                  <w:tcW w:w="1084" w:type="pct"/>
                  <w:vAlign w:val="center"/>
                </w:tcPr>
                <w:p w:rsidR="002E130D" w:rsidRDefault="002E130D" w:rsidP="00813C98">
                  <w:pPr>
                    <w:pStyle w:val="HP0"/>
                    <w:framePr w:hSpace="180" w:wrap="around" w:vAnchor="text" w:hAnchor="text" w:y="1"/>
                    <w:suppressOverlap/>
                    <w:rPr>
                      <w:rFonts w:hAnsi="Times New Roman" w:cs="Times New Roman"/>
                    </w:rPr>
                  </w:pPr>
                  <w:r>
                    <w:rPr>
                      <w:rFonts w:hAnsi="Times New Roman" w:cs="Times New Roman"/>
                    </w:rPr>
                    <w:t>4</w:t>
                  </w:r>
                  <w:r>
                    <w:rPr>
                      <w:rFonts w:hAnsi="Times New Roman" w:cs="Times New Roman" w:hint="eastAsia"/>
                    </w:rPr>
                    <w:t>2</w:t>
                  </w:r>
                  <w:r>
                    <w:rPr>
                      <w:rFonts w:hAnsi="Times New Roman" w:cs="Times New Roman"/>
                    </w:rPr>
                    <w:t>°</w:t>
                  </w:r>
                  <w:r>
                    <w:rPr>
                      <w:rFonts w:hAnsi="Times New Roman" w:cs="Times New Roman" w:hint="eastAsia"/>
                    </w:rPr>
                    <w:t>0</w:t>
                  </w:r>
                  <w:r w:rsidR="002E5A3E">
                    <w:rPr>
                      <w:rFonts w:hAnsi="Times New Roman" w:cs="Times New Roman" w:hint="eastAsia"/>
                    </w:rPr>
                    <w:t>5</w:t>
                  </w:r>
                  <w:r>
                    <w:rPr>
                      <w:rFonts w:hAnsi="Times New Roman" w:cs="Times New Roman"/>
                    </w:rPr>
                    <w:t>′</w:t>
                  </w:r>
                  <w:r w:rsidR="002E5A3E">
                    <w:rPr>
                      <w:rFonts w:hAnsi="Times New Roman" w:cs="Times New Roman" w:hint="eastAsia"/>
                    </w:rPr>
                    <w:t>45.04</w:t>
                  </w:r>
                  <w:r>
                    <w:rPr>
                      <w:rFonts w:hAnsi="Times New Roman" w:cs="Times New Roman"/>
                    </w:rPr>
                    <w:t>″</w:t>
                  </w:r>
                </w:p>
              </w:tc>
              <w:tc>
                <w:tcPr>
                  <w:tcW w:w="1158" w:type="pct"/>
                  <w:vAlign w:val="center"/>
                </w:tcPr>
                <w:p w:rsidR="002E130D" w:rsidRPr="00854299" w:rsidRDefault="00854299" w:rsidP="00813C98">
                  <w:pPr>
                    <w:pStyle w:val="HP0"/>
                    <w:framePr w:hSpace="180" w:wrap="around" w:vAnchor="text" w:hAnchor="text" w:y="1"/>
                    <w:suppressOverlap/>
                    <w:rPr>
                      <w:rFonts w:hAnsi="Times New Roman" w:cs="Times New Roman"/>
                    </w:rPr>
                  </w:pPr>
                  <w:r>
                    <w:rPr>
                      <w:rFonts w:hAnsi="Times New Roman" w:cs="Times New Roman" w:hint="eastAsia"/>
                    </w:rPr>
                    <w:t>4662313.352</w:t>
                  </w:r>
                </w:p>
              </w:tc>
              <w:tc>
                <w:tcPr>
                  <w:tcW w:w="1013" w:type="pct"/>
                  <w:vAlign w:val="center"/>
                </w:tcPr>
                <w:p w:rsidR="002E130D" w:rsidRPr="00854299" w:rsidRDefault="00854299" w:rsidP="00813C98">
                  <w:pPr>
                    <w:pStyle w:val="HP0"/>
                    <w:framePr w:hSpace="180" w:wrap="around" w:vAnchor="text" w:hAnchor="text" w:y="1"/>
                    <w:suppressOverlap/>
                    <w:rPr>
                      <w:rFonts w:hAnsi="Times New Roman" w:cs="Times New Roman"/>
                    </w:rPr>
                  </w:pPr>
                  <w:r>
                    <w:rPr>
                      <w:rFonts w:hAnsi="Times New Roman" w:cs="Times New Roman" w:hint="eastAsia"/>
                    </w:rPr>
                    <w:t>36479213.706</w:t>
                  </w:r>
                </w:p>
              </w:tc>
            </w:tr>
          </w:tbl>
          <w:p w:rsidR="00A93450" w:rsidRPr="00854299" w:rsidRDefault="00A93450" w:rsidP="00854299">
            <w:pPr>
              <w:pStyle w:val="HP0"/>
              <w:rPr>
                <w:rFonts w:hAnsi="Times New Roman" w:cs="Times New Roman"/>
              </w:rPr>
            </w:pPr>
          </w:p>
          <w:p w:rsidR="00A92E9D" w:rsidRDefault="00A92E9D" w:rsidP="00843C61">
            <w:pPr>
              <w:adjustRightInd w:val="0"/>
              <w:snapToGrid w:val="0"/>
              <w:spacing w:line="360" w:lineRule="auto"/>
              <w:ind w:firstLineChars="200" w:firstLine="422"/>
              <w:jc w:val="center"/>
              <w:rPr>
                <w:b/>
                <w:szCs w:val="21"/>
              </w:rPr>
            </w:pPr>
            <w:r>
              <w:rPr>
                <w:rFonts w:hAnsi="宋体" w:hint="eastAsia"/>
                <w:b/>
                <w:szCs w:val="21"/>
              </w:rPr>
              <w:t>表</w:t>
            </w:r>
            <w:r w:rsidR="003326F1">
              <w:rPr>
                <w:rFonts w:hint="eastAsia"/>
                <w:b/>
                <w:szCs w:val="21"/>
              </w:rPr>
              <w:t>8</w:t>
            </w:r>
            <w:r>
              <w:rPr>
                <w:b/>
                <w:szCs w:val="21"/>
              </w:rPr>
              <w:t xml:space="preserve">    </w:t>
            </w:r>
            <w:r>
              <w:rPr>
                <w:rFonts w:hAnsi="宋体" w:hint="eastAsia"/>
                <w:b/>
                <w:szCs w:val="21"/>
              </w:rPr>
              <w:t>井场道路拐点坐标表</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3"/>
              <w:gridCol w:w="1653"/>
              <w:gridCol w:w="1793"/>
              <w:gridCol w:w="1916"/>
              <w:gridCol w:w="1676"/>
            </w:tblGrid>
            <w:tr w:rsidR="00A92E9D" w:rsidTr="00877D98">
              <w:trPr>
                <w:trHeight w:val="299"/>
                <w:jc w:val="center"/>
              </w:trPr>
              <w:tc>
                <w:tcPr>
                  <w:tcW w:w="746" w:type="pct"/>
                  <w:vMerge w:val="restart"/>
                  <w:vAlign w:val="center"/>
                </w:tcPr>
                <w:p w:rsidR="00A92E9D" w:rsidRDefault="00A92E9D" w:rsidP="00813C98">
                  <w:pPr>
                    <w:pStyle w:val="HP0"/>
                    <w:framePr w:hSpace="180" w:wrap="around" w:vAnchor="text" w:hAnchor="text" w:y="1"/>
                    <w:suppressOverlap/>
                    <w:rPr>
                      <w:rFonts w:hAnsi="Times New Roman" w:cs="Times New Roman"/>
                    </w:rPr>
                  </w:pPr>
                  <w:r>
                    <w:rPr>
                      <w:rFonts w:hAnsi="Times New Roman" w:cs="Times New Roman"/>
                    </w:rPr>
                    <w:t>序号</w:t>
                  </w:r>
                </w:p>
              </w:tc>
              <w:tc>
                <w:tcPr>
                  <w:tcW w:w="2083" w:type="pct"/>
                  <w:gridSpan w:val="2"/>
                  <w:vAlign w:val="center"/>
                </w:tcPr>
                <w:p w:rsidR="00A92E9D" w:rsidRDefault="00A92E9D" w:rsidP="00813C98">
                  <w:pPr>
                    <w:pStyle w:val="HP0"/>
                    <w:framePr w:hSpace="180" w:wrap="around" w:vAnchor="text" w:hAnchor="text" w:y="1"/>
                    <w:suppressOverlap/>
                    <w:rPr>
                      <w:rFonts w:hAnsi="Times New Roman" w:cs="Times New Roman"/>
                    </w:rPr>
                  </w:pPr>
                  <w:r>
                    <w:rPr>
                      <w:rFonts w:hAnsi="Times New Roman" w:cs="Times New Roman"/>
                    </w:rPr>
                    <w:t>经纬度坐标</w:t>
                  </w:r>
                </w:p>
              </w:tc>
              <w:tc>
                <w:tcPr>
                  <w:tcW w:w="2171" w:type="pct"/>
                  <w:gridSpan w:val="2"/>
                  <w:vAlign w:val="center"/>
                </w:tcPr>
                <w:p w:rsidR="00A92E9D" w:rsidRDefault="00A92E9D" w:rsidP="00813C98">
                  <w:pPr>
                    <w:pStyle w:val="HP0"/>
                    <w:framePr w:hSpace="180" w:wrap="around" w:vAnchor="text" w:hAnchor="text" w:y="1"/>
                    <w:suppressOverlap/>
                    <w:rPr>
                      <w:rFonts w:hAnsi="Times New Roman" w:cs="Times New Roman"/>
                    </w:rPr>
                  </w:pPr>
                  <w:r>
                    <w:rPr>
                      <w:rFonts w:hAnsi="Times New Roman" w:cs="Times New Roman"/>
                    </w:rPr>
                    <w:t>2000</w:t>
                  </w:r>
                  <w:r>
                    <w:rPr>
                      <w:rFonts w:hAnsi="Times New Roman" w:cs="Times New Roman"/>
                    </w:rPr>
                    <w:t>坐标</w:t>
                  </w:r>
                </w:p>
              </w:tc>
            </w:tr>
            <w:tr w:rsidR="00A92E9D" w:rsidTr="00877D98">
              <w:trPr>
                <w:trHeight w:val="299"/>
                <w:jc w:val="center"/>
              </w:trPr>
              <w:tc>
                <w:tcPr>
                  <w:tcW w:w="746" w:type="pct"/>
                  <w:vMerge/>
                  <w:vAlign w:val="center"/>
                </w:tcPr>
                <w:p w:rsidR="00A92E9D" w:rsidRDefault="00A92E9D" w:rsidP="00813C98">
                  <w:pPr>
                    <w:framePr w:hSpace="180" w:wrap="around" w:vAnchor="text" w:hAnchor="text" w:y="1"/>
                    <w:widowControl/>
                    <w:suppressOverlap/>
                    <w:jc w:val="left"/>
                    <w:rPr>
                      <w:szCs w:val="21"/>
                    </w:rPr>
                  </w:pPr>
                </w:p>
              </w:tc>
              <w:tc>
                <w:tcPr>
                  <w:tcW w:w="999" w:type="pct"/>
                  <w:vAlign w:val="center"/>
                </w:tcPr>
                <w:p w:rsidR="00A92E9D" w:rsidRDefault="00A92E9D" w:rsidP="00813C98">
                  <w:pPr>
                    <w:pStyle w:val="HP0"/>
                    <w:framePr w:hSpace="180" w:wrap="around" w:vAnchor="text" w:hAnchor="text" w:y="1"/>
                    <w:suppressOverlap/>
                    <w:rPr>
                      <w:rFonts w:hAnsi="Times New Roman" w:cs="Times New Roman"/>
                    </w:rPr>
                  </w:pPr>
                  <w:r>
                    <w:rPr>
                      <w:rFonts w:hAnsi="Times New Roman" w:cs="Times New Roman"/>
                    </w:rPr>
                    <w:t>经度</w:t>
                  </w:r>
                </w:p>
              </w:tc>
              <w:tc>
                <w:tcPr>
                  <w:tcW w:w="1084" w:type="pct"/>
                  <w:vAlign w:val="center"/>
                </w:tcPr>
                <w:p w:rsidR="00A92E9D" w:rsidRDefault="00A92E9D" w:rsidP="00813C98">
                  <w:pPr>
                    <w:pStyle w:val="HP0"/>
                    <w:framePr w:hSpace="180" w:wrap="around" w:vAnchor="text" w:hAnchor="text" w:y="1"/>
                    <w:suppressOverlap/>
                    <w:rPr>
                      <w:rFonts w:hAnsi="Times New Roman" w:cs="Times New Roman"/>
                    </w:rPr>
                  </w:pPr>
                  <w:r>
                    <w:rPr>
                      <w:rFonts w:hAnsi="Times New Roman" w:cs="Times New Roman"/>
                    </w:rPr>
                    <w:t>纬度</w:t>
                  </w:r>
                </w:p>
              </w:tc>
              <w:tc>
                <w:tcPr>
                  <w:tcW w:w="1158" w:type="pct"/>
                  <w:vAlign w:val="center"/>
                </w:tcPr>
                <w:p w:rsidR="00A92E9D" w:rsidRDefault="00A92E9D" w:rsidP="00813C98">
                  <w:pPr>
                    <w:pStyle w:val="HP0"/>
                    <w:framePr w:hSpace="180" w:wrap="around" w:vAnchor="text" w:hAnchor="text" w:y="1"/>
                    <w:suppressOverlap/>
                    <w:rPr>
                      <w:rFonts w:hAnsi="Times New Roman" w:cs="Times New Roman"/>
                    </w:rPr>
                  </w:pPr>
                  <w:r>
                    <w:rPr>
                      <w:rFonts w:hAnsi="Times New Roman" w:cs="Times New Roman"/>
                    </w:rPr>
                    <w:t>X</w:t>
                  </w:r>
                </w:p>
              </w:tc>
              <w:tc>
                <w:tcPr>
                  <w:tcW w:w="1013" w:type="pct"/>
                  <w:vAlign w:val="center"/>
                </w:tcPr>
                <w:p w:rsidR="00A92E9D" w:rsidRDefault="00A92E9D" w:rsidP="00813C98">
                  <w:pPr>
                    <w:pStyle w:val="HP0"/>
                    <w:framePr w:hSpace="180" w:wrap="around" w:vAnchor="text" w:hAnchor="text" w:y="1"/>
                    <w:suppressOverlap/>
                    <w:rPr>
                      <w:rFonts w:hAnsi="Times New Roman" w:cs="Times New Roman"/>
                    </w:rPr>
                  </w:pPr>
                  <w:r>
                    <w:rPr>
                      <w:rFonts w:hAnsi="Times New Roman" w:cs="Times New Roman"/>
                    </w:rPr>
                    <w:t>Y</w:t>
                  </w:r>
                </w:p>
              </w:tc>
            </w:tr>
            <w:tr w:rsidR="00A92E9D" w:rsidTr="00877D98">
              <w:trPr>
                <w:trHeight w:val="385"/>
                <w:jc w:val="center"/>
              </w:trPr>
              <w:tc>
                <w:tcPr>
                  <w:tcW w:w="746" w:type="pct"/>
                  <w:vAlign w:val="center"/>
                </w:tcPr>
                <w:p w:rsidR="00A92E9D" w:rsidRDefault="00A92E9D" w:rsidP="00813C98">
                  <w:pPr>
                    <w:pStyle w:val="HP0"/>
                    <w:framePr w:hSpace="180" w:wrap="around" w:vAnchor="text" w:hAnchor="text" w:y="1"/>
                    <w:suppressOverlap/>
                    <w:rPr>
                      <w:rFonts w:hAnsi="Times New Roman" w:cs="Times New Roman"/>
                    </w:rPr>
                  </w:pPr>
                  <w:r>
                    <w:rPr>
                      <w:rFonts w:hint="eastAsia"/>
                    </w:rPr>
                    <w:t>1</w:t>
                  </w:r>
                </w:p>
              </w:tc>
              <w:tc>
                <w:tcPr>
                  <w:tcW w:w="999" w:type="pct"/>
                  <w:vAlign w:val="center"/>
                </w:tcPr>
                <w:p w:rsidR="00A92E9D" w:rsidRDefault="00A92E9D" w:rsidP="00813C98">
                  <w:pPr>
                    <w:pStyle w:val="HP0"/>
                    <w:framePr w:hSpace="180" w:wrap="around" w:vAnchor="text" w:hAnchor="text" w:y="1"/>
                    <w:suppressOverlap/>
                    <w:rPr>
                      <w:rFonts w:hAnsi="Times New Roman" w:cs="Times New Roman"/>
                    </w:rPr>
                  </w:pPr>
                  <w:r>
                    <w:rPr>
                      <w:rFonts w:hAnsi="Times New Roman" w:cs="Times New Roman"/>
                    </w:rPr>
                    <w:t>1</w:t>
                  </w:r>
                  <w:r>
                    <w:rPr>
                      <w:rFonts w:hAnsi="Times New Roman" w:cs="Times New Roman" w:hint="eastAsia"/>
                    </w:rPr>
                    <w:t>07</w:t>
                  </w:r>
                  <w:r>
                    <w:rPr>
                      <w:rFonts w:hAnsi="Times New Roman" w:cs="Times New Roman"/>
                    </w:rPr>
                    <w:t>°</w:t>
                  </w:r>
                  <w:r>
                    <w:rPr>
                      <w:rFonts w:hAnsi="Times New Roman" w:cs="Times New Roman" w:hint="eastAsia"/>
                    </w:rPr>
                    <w:t>45</w:t>
                  </w:r>
                  <w:r>
                    <w:rPr>
                      <w:rFonts w:hAnsi="Times New Roman" w:cs="Times New Roman"/>
                    </w:rPr>
                    <w:t>′</w:t>
                  </w:r>
                  <w:r w:rsidR="002E5A3E">
                    <w:rPr>
                      <w:rFonts w:hAnsi="Times New Roman" w:cs="Times New Roman" w:hint="eastAsia"/>
                    </w:rPr>
                    <w:t>00.48</w:t>
                  </w:r>
                  <w:r>
                    <w:rPr>
                      <w:rFonts w:hAnsi="Times New Roman" w:cs="Times New Roman"/>
                    </w:rPr>
                    <w:t>″</w:t>
                  </w:r>
                </w:p>
              </w:tc>
              <w:tc>
                <w:tcPr>
                  <w:tcW w:w="1084" w:type="pct"/>
                  <w:vAlign w:val="center"/>
                </w:tcPr>
                <w:p w:rsidR="00A92E9D" w:rsidRDefault="00A92E9D" w:rsidP="00813C98">
                  <w:pPr>
                    <w:pStyle w:val="HP0"/>
                    <w:framePr w:hSpace="180" w:wrap="around" w:vAnchor="text" w:hAnchor="text" w:y="1"/>
                    <w:suppressOverlap/>
                    <w:rPr>
                      <w:rFonts w:hAnsi="Times New Roman" w:cs="Times New Roman"/>
                    </w:rPr>
                  </w:pPr>
                  <w:r>
                    <w:rPr>
                      <w:rFonts w:hAnsi="Times New Roman" w:cs="Times New Roman"/>
                    </w:rPr>
                    <w:t>4</w:t>
                  </w:r>
                  <w:r>
                    <w:rPr>
                      <w:rFonts w:hAnsi="Times New Roman" w:cs="Times New Roman" w:hint="eastAsia"/>
                    </w:rPr>
                    <w:t>2</w:t>
                  </w:r>
                  <w:r>
                    <w:rPr>
                      <w:rFonts w:hAnsi="Times New Roman" w:cs="Times New Roman"/>
                    </w:rPr>
                    <w:t>°</w:t>
                  </w:r>
                  <w:r>
                    <w:rPr>
                      <w:rFonts w:hAnsi="Times New Roman" w:cs="Times New Roman" w:hint="eastAsia"/>
                    </w:rPr>
                    <w:t>0</w:t>
                  </w:r>
                  <w:r w:rsidR="002E5A3E">
                    <w:rPr>
                      <w:rFonts w:hAnsi="Times New Roman" w:cs="Times New Roman" w:hint="eastAsia"/>
                    </w:rPr>
                    <w:t>5</w:t>
                  </w:r>
                  <w:r>
                    <w:rPr>
                      <w:rFonts w:hAnsi="Times New Roman" w:cs="Times New Roman"/>
                    </w:rPr>
                    <w:t>′</w:t>
                  </w:r>
                  <w:r>
                    <w:rPr>
                      <w:rFonts w:hAnsi="Times New Roman" w:cs="Times New Roman" w:hint="eastAsia"/>
                    </w:rPr>
                    <w:t>4</w:t>
                  </w:r>
                  <w:r w:rsidR="002E5A3E">
                    <w:rPr>
                      <w:rFonts w:hAnsi="Times New Roman" w:cs="Times New Roman" w:hint="eastAsia"/>
                    </w:rPr>
                    <w:t>7.77</w:t>
                  </w:r>
                  <w:r>
                    <w:rPr>
                      <w:rFonts w:hAnsi="Times New Roman" w:cs="Times New Roman"/>
                    </w:rPr>
                    <w:t>″</w:t>
                  </w:r>
                </w:p>
              </w:tc>
              <w:tc>
                <w:tcPr>
                  <w:tcW w:w="1158" w:type="pct"/>
                  <w:vAlign w:val="center"/>
                </w:tcPr>
                <w:p w:rsidR="00A92E9D" w:rsidRPr="00854299" w:rsidRDefault="00854299" w:rsidP="00813C98">
                  <w:pPr>
                    <w:pStyle w:val="HP0"/>
                    <w:framePr w:hSpace="180" w:wrap="around" w:vAnchor="text" w:hAnchor="text" w:y="1"/>
                    <w:suppressOverlap/>
                    <w:rPr>
                      <w:rFonts w:hAnsi="Times New Roman" w:cs="Times New Roman"/>
                    </w:rPr>
                  </w:pPr>
                  <w:r w:rsidRPr="00854299">
                    <w:rPr>
                      <w:rFonts w:hAnsi="Times New Roman" w:cs="Times New Roman" w:hint="eastAsia"/>
                    </w:rPr>
                    <w:t>4662397.262</w:t>
                  </w:r>
                </w:p>
              </w:tc>
              <w:tc>
                <w:tcPr>
                  <w:tcW w:w="1013" w:type="pct"/>
                  <w:vAlign w:val="center"/>
                </w:tcPr>
                <w:p w:rsidR="00A92E9D" w:rsidRPr="00854299" w:rsidRDefault="00854299" w:rsidP="00813C98">
                  <w:pPr>
                    <w:pStyle w:val="HP0"/>
                    <w:framePr w:hSpace="180" w:wrap="around" w:vAnchor="text" w:hAnchor="text" w:y="1"/>
                    <w:suppressOverlap/>
                    <w:rPr>
                      <w:rFonts w:hAnsi="Times New Roman" w:cs="Times New Roman"/>
                    </w:rPr>
                  </w:pPr>
                  <w:r w:rsidRPr="00854299">
                    <w:rPr>
                      <w:rFonts w:hAnsi="Times New Roman" w:cs="Times New Roman" w:hint="eastAsia"/>
                    </w:rPr>
                    <w:t>36479329.743</w:t>
                  </w:r>
                </w:p>
              </w:tc>
            </w:tr>
            <w:tr w:rsidR="002E5A3E" w:rsidTr="00877D98">
              <w:trPr>
                <w:trHeight w:val="385"/>
                <w:jc w:val="center"/>
              </w:trPr>
              <w:tc>
                <w:tcPr>
                  <w:tcW w:w="746" w:type="pct"/>
                  <w:vAlign w:val="center"/>
                </w:tcPr>
                <w:p w:rsidR="002E5A3E" w:rsidRDefault="002E5A3E" w:rsidP="00813C98">
                  <w:pPr>
                    <w:pStyle w:val="HP0"/>
                    <w:framePr w:hSpace="180" w:wrap="around" w:vAnchor="text" w:hAnchor="text" w:y="1"/>
                    <w:suppressOverlap/>
                  </w:pPr>
                  <w:r>
                    <w:rPr>
                      <w:rFonts w:hint="eastAsia"/>
                    </w:rPr>
                    <w:t>2</w:t>
                  </w:r>
                </w:p>
              </w:tc>
              <w:tc>
                <w:tcPr>
                  <w:tcW w:w="999" w:type="pct"/>
                  <w:vAlign w:val="center"/>
                </w:tcPr>
                <w:p w:rsidR="002E5A3E" w:rsidRDefault="002E5A3E" w:rsidP="00813C98">
                  <w:pPr>
                    <w:pStyle w:val="HP0"/>
                    <w:framePr w:hSpace="180" w:wrap="around" w:vAnchor="text" w:hAnchor="text" w:y="1"/>
                    <w:suppressOverlap/>
                    <w:rPr>
                      <w:rFonts w:hAnsi="Times New Roman" w:cs="Times New Roman"/>
                    </w:rPr>
                  </w:pPr>
                  <w:r>
                    <w:rPr>
                      <w:rFonts w:hAnsi="Times New Roman" w:cs="Times New Roman"/>
                    </w:rPr>
                    <w:t>1</w:t>
                  </w:r>
                  <w:r>
                    <w:rPr>
                      <w:rFonts w:hAnsi="Times New Roman" w:cs="Times New Roman" w:hint="eastAsia"/>
                    </w:rPr>
                    <w:t>07</w:t>
                  </w:r>
                  <w:r>
                    <w:rPr>
                      <w:rFonts w:hAnsi="Times New Roman" w:cs="Times New Roman"/>
                    </w:rPr>
                    <w:t>°</w:t>
                  </w:r>
                  <w:r>
                    <w:rPr>
                      <w:rFonts w:hAnsi="Times New Roman" w:cs="Times New Roman" w:hint="eastAsia"/>
                    </w:rPr>
                    <w:t>44</w:t>
                  </w:r>
                  <w:r>
                    <w:rPr>
                      <w:rFonts w:hAnsi="Times New Roman" w:cs="Times New Roman"/>
                    </w:rPr>
                    <w:t>′</w:t>
                  </w:r>
                  <w:r>
                    <w:rPr>
                      <w:rFonts w:hAnsi="Times New Roman" w:cs="Times New Roman" w:hint="eastAsia"/>
                    </w:rPr>
                    <w:t>56.42</w:t>
                  </w:r>
                  <w:r>
                    <w:rPr>
                      <w:rFonts w:hAnsi="Times New Roman" w:cs="Times New Roman"/>
                    </w:rPr>
                    <w:t>″</w:t>
                  </w:r>
                </w:p>
              </w:tc>
              <w:tc>
                <w:tcPr>
                  <w:tcW w:w="1084" w:type="pct"/>
                  <w:vAlign w:val="center"/>
                </w:tcPr>
                <w:p w:rsidR="002E5A3E" w:rsidRDefault="002E5A3E" w:rsidP="00813C98">
                  <w:pPr>
                    <w:pStyle w:val="HP0"/>
                    <w:framePr w:hSpace="180" w:wrap="around" w:vAnchor="text" w:hAnchor="text" w:y="1"/>
                    <w:suppressOverlap/>
                    <w:rPr>
                      <w:rFonts w:hAnsi="Times New Roman" w:cs="Times New Roman"/>
                    </w:rPr>
                  </w:pPr>
                  <w:r>
                    <w:rPr>
                      <w:rFonts w:hAnsi="Times New Roman" w:cs="Times New Roman"/>
                    </w:rPr>
                    <w:t>4</w:t>
                  </w:r>
                  <w:r>
                    <w:rPr>
                      <w:rFonts w:hAnsi="Times New Roman" w:cs="Times New Roman" w:hint="eastAsia"/>
                    </w:rPr>
                    <w:t>2</w:t>
                  </w:r>
                  <w:r>
                    <w:rPr>
                      <w:rFonts w:hAnsi="Times New Roman" w:cs="Times New Roman"/>
                    </w:rPr>
                    <w:t>°</w:t>
                  </w:r>
                  <w:r>
                    <w:rPr>
                      <w:rFonts w:hAnsi="Times New Roman" w:cs="Times New Roman" w:hint="eastAsia"/>
                    </w:rPr>
                    <w:t>05</w:t>
                  </w:r>
                  <w:r>
                    <w:rPr>
                      <w:rFonts w:hAnsi="Times New Roman" w:cs="Times New Roman"/>
                    </w:rPr>
                    <w:t>′</w:t>
                  </w:r>
                  <w:r>
                    <w:rPr>
                      <w:rFonts w:hAnsi="Times New Roman" w:cs="Times New Roman" w:hint="eastAsia"/>
                    </w:rPr>
                    <w:t>44.56</w:t>
                  </w:r>
                  <w:r>
                    <w:rPr>
                      <w:rFonts w:hAnsi="Times New Roman" w:cs="Times New Roman"/>
                    </w:rPr>
                    <w:t>″</w:t>
                  </w:r>
                </w:p>
              </w:tc>
              <w:tc>
                <w:tcPr>
                  <w:tcW w:w="1158" w:type="pct"/>
                  <w:vAlign w:val="center"/>
                </w:tcPr>
                <w:p w:rsidR="002E5A3E" w:rsidRPr="00854299" w:rsidRDefault="002E5A3E" w:rsidP="00813C98">
                  <w:pPr>
                    <w:pStyle w:val="HP0"/>
                    <w:framePr w:hSpace="180" w:wrap="around" w:vAnchor="text" w:hAnchor="text" w:y="1"/>
                    <w:suppressOverlap/>
                    <w:rPr>
                      <w:rFonts w:hAnsi="Times New Roman" w:cs="Times New Roman"/>
                    </w:rPr>
                  </w:pPr>
                  <w:r w:rsidRPr="00854299">
                    <w:rPr>
                      <w:rFonts w:hAnsi="Times New Roman" w:cs="Times New Roman" w:hint="eastAsia"/>
                    </w:rPr>
                    <w:t>4662298.278</w:t>
                  </w:r>
                </w:p>
              </w:tc>
              <w:tc>
                <w:tcPr>
                  <w:tcW w:w="1013" w:type="pct"/>
                  <w:vAlign w:val="center"/>
                </w:tcPr>
                <w:p w:rsidR="002E5A3E" w:rsidRPr="00854299" w:rsidRDefault="002E5A3E" w:rsidP="00813C98">
                  <w:pPr>
                    <w:pStyle w:val="HP0"/>
                    <w:framePr w:hSpace="180" w:wrap="around" w:vAnchor="text" w:hAnchor="text" w:y="1"/>
                    <w:suppressOverlap/>
                    <w:rPr>
                      <w:rFonts w:hAnsi="Times New Roman" w:cs="Times New Roman"/>
                    </w:rPr>
                  </w:pPr>
                  <w:r w:rsidRPr="00854299">
                    <w:rPr>
                      <w:rFonts w:hAnsi="Times New Roman" w:cs="Times New Roman" w:hint="eastAsia"/>
                    </w:rPr>
                    <w:t>36479236.077</w:t>
                  </w:r>
                </w:p>
              </w:tc>
            </w:tr>
            <w:tr w:rsidR="002E5A3E" w:rsidTr="00877D98">
              <w:trPr>
                <w:trHeight w:val="385"/>
                <w:jc w:val="center"/>
              </w:trPr>
              <w:tc>
                <w:tcPr>
                  <w:tcW w:w="746" w:type="pct"/>
                  <w:vAlign w:val="center"/>
                </w:tcPr>
                <w:p w:rsidR="002E5A3E" w:rsidRDefault="002E5A3E" w:rsidP="00813C98">
                  <w:pPr>
                    <w:pStyle w:val="HP0"/>
                    <w:framePr w:hSpace="180" w:wrap="around" w:vAnchor="text" w:hAnchor="text" w:y="1"/>
                    <w:suppressOverlap/>
                  </w:pPr>
                  <w:r>
                    <w:rPr>
                      <w:rFonts w:hint="eastAsia"/>
                    </w:rPr>
                    <w:t>3</w:t>
                  </w:r>
                </w:p>
              </w:tc>
              <w:tc>
                <w:tcPr>
                  <w:tcW w:w="999" w:type="pct"/>
                  <w:vAlign w:val="center"/>
                </w:tcPr>
                <w:p w:rsidR="002E5A3E" w:rsidRDefault="002E5A3E" w:rsidP="00813C98">
                  <w:pPr>
                    <w:pStyle w:val="HP0"/>
                    <w:framePr w:hSpace="180" w:wrap="around" w:vAnchor="text" w:hAnchor="text" w:y="1"/>
                    <w:suppressOverlap/>
                    <w:rPr>
                      <w:rFonts w:hAnsi="Times New Roman" w:cs="Times New Roman"/>
                    </w:rPr>
                  </w:pPr>
                  <w:r>
                    <w:rPr>
                      <w:rFonts w:hAnsi="Times New Roman" w:cs="Times New Roman"/>
                    </w:rPr>
                    <w:t>1</w:t>
                  </w:r>
                  <w:r>
                    <w:rPr>
                      <w:rFonts w:hAnsi="Times New Roman" w:cs="Times New Roman" w:hint="eastAsia"/>
                    </w:rPr>
                    <w:t>07</w:t>
                  </w:r>
                  <w:r>
                    <w:rPr>
                      <w:rFonts w:hAnsi="Times New Roman" w:cs="Times New Roman"/>
                    </w:rPr>
                    <w:t>°</w:t>
                  </w:r>
                  <w:r>
                    <w:rPr>
                      <w:rFonts w:hAnsi="Times New Roman" w:cs="Times New Roman" w:hint="eastAsia"/>
                    </w:rPr>
                    <w:t>44</w:t>
                  </w:r>
                  <w:r>
                    <w:rPr>
                      <w:rFonts w:hAnsi="Times New Roman" w:cs="Times New Roman"/>
                    </w:rPr>
                    <w:t>′</w:t>
                  </w:r>
                  <w:r>
                    <w:rPr>
                      <w:rFonts w:hAnsi="Times New Roman" w:cs="Times New Roman" w:hint="eastAsia"/>
                    </w:rPr>
                    <w:t>55.46</w:t>
                  </w:r>
                  <w:r>
                    <w:rPr>
                      <w:rFonts w:hAnsi="Times New Roman" w:cs="Times New Roman"/>
                    </w:rPr>
                    <w:t>″</w:t>
                  </w:r>
                </w:p>
              </w:tc>
              <w:tc>
                <w:tcPr>
                  <w:tcW w:w="1084" w:type="pct"/>
                  <w:vAlign w:val="center"/>
                </w:tcPr>
                <w:p w:rsidR="002E5A3E" w:rsidRDefault="002E5A3E" w:rsidP="00813C98">
                  <w:pPr>
                    <w:pStyle w:val="HP0"/>
                    <w:framePr w:hSpace="180" w:wrap="around" w:vAnchor="text" w:hAnchor="text" w:y="1"/>
                    <w:suppressOverlap/>
                    <w:rPr>
                      <w:rFonts w:hAnsi="Times New Roman" w:cs="Times New Roman"/>
                    </w:rPr>
                  </w:pPr>
                  <w:r>
                    <w:rPr>
                      <w:rFonts w:hAnsi="Times New Roman" w:cs="Times New Roman"/>
                    </w:rPr>
                    <w:t>4</w:t>
                  </w:r>
                  <w:r>
                    <w:rPr>
                      <w:rFonts w:hAnsi="Times New Roman" w:cs="Times New Roman" w:hint="eastAsia"/>
                    </w:rPr>
                    <w:t>2</w:t>
                  </w:r>
                  <w:r>
                    <w:rPr>
                      <w:rFonts w:hAnsi="Times New Roman" w:cs="Times New Roman"/>
                    </w:rPr>
                    <w:t>°</w:t>
                  </w:r>
                  <w:r>
                    <w:rPr>
                      <w:rFonts w:hAnsi="Times New Roman" w:cs="Times New Roman" w:hint="eastAsia"/>
                    </w:rPr>
                    <w:t>05</w:t>
                  </w:r>
                  <w:r>
                    <w:rPr>
                      <w:rFonts w:hAnsi="Times New Roman" w:cs="Times New Roman"/>
                    </w:rPr>
                    <w:t>′</w:t>
                  </w:r>
                  <w:r>
                    <w:rPr>
                      <w:rFonts w:hAnsi="Times New Roman" w:cs="Times New Roman" w:hint="eastAsia"/>
                    </w:rPr>
                    <w:t>43.80</w:t>
                  </w:r>
                  <w:r>
                    <w:rPr>
                      <w:rFonts w:hAnsi="Times New Roman" w:cs="Times New Roman"/>
                    </w:rPr>
                    <w:t>″</w:t>
                  </w:r>
                </w:p>
              </w:tc>
              <w:tc>
                <w:tcPr>
                  <w:tcW w:w="1158" w:type="pct"/>
                  <w:vAlign w:val="center"/>
                </w:tcPr>
                <w:p w:rsidR="002E5A3E" w:rsidRPr="00854299" w:rsidRDefault="002E5A3E" w:rsidP="00813C98">
                  <w:pPr>
                    <w:pStyle w:val="HP0"/>
                    <w:framePr w:hSpace="180" w:wrap="around" w:vAnchor="text" w:hAnchor="text" w:y="1"/>
                    <w:suppressOverlap/>
                    <w:rPr>
                      <w:rFonts w:hAnsi="Times New Roman" w:cs="Times New Roman"/>
                    </w:rPr>
                  </w:pPr>
                  <w:r>
                    <w:rPr>
                      <w:rFonts w:hAnsi="Times New Roman" w:cs="Times New Roman" w:hint="eastAsia"/>
                    </w:rPr>
                    <w:t>4662274.958</w:t>
                  </w:r>
                </w:p>
              </w:tc>
              <w:tc>
                <w:tcPr>
                  <w:tcW w:w="1013" w:type="pct"/>
                  <w:vAlign w:val="center"/>
                </w:tcPr>
                <w:p w:rsidR="002E5A3E" w:rsidRPr="00854299" w:rsidRDefault="002E5A3E" w:rsidP="00813C98">
                  <w:pPr>
                    <w:pStyle w:val="HP0"/>
                    <w:framePr w:hSpace="180" w:wrap="around" w:vAnchor="text" w:hAnchor="text" w:y="1"/>
                    <w:suppressOverlap/>
                    <w:rPr>
                      <w:rFonts w:hAnsi="Times New Roman" w:cs="Times New Roman"/>
                    </w:rPr>
                  </w:pPr>
                  <w:r>
                    <w:rPr>
                      <w:rFonts w:hAnsi="Times New Roman" w:cs="Times New Roman" w:hint="eastAsia"/>
                    </w:rPr>
                    <w:t>36479214.054</w:t>
                  </w:r>
                </w:p>
              </w:tc>
            </w:tr>
            <w:tr w:rsidR="00A92E9D" w:rsidTr="00877D98">
              <w:trPr>
                <w:trHeight w:val="385"/>
                <w:jc w:val="center"/>
              </w:trPr>
              <w:tc>
                <w:tcPr>
                  <w:tcW w:w="746" w:type="pct"/>
                  <w:vAlign w:val="center"/>
                </w:tcPr>
                <w:p w:rsidR="00A92E9D" w:rsidRDefault="00226E3D" w:rsidP="00813C98">
                  <w:pPr>
                    <w:pStyle w:val="HP0"/>
                    <w:framePr w:hSpace="180" w:wrap="around" w:vAnchor="text" w:hAnchor="text" w:y="1"/>
                    <w:suppressOverlap/>
                  </w:pPr>
                  <w:r>
                    <w:rPr>
                      <w:rFonts w:hint="eastAsia"/>
                    </w:rPr>
                    <w:t>4</w:t>
                  </w:r>
                </w:p>
              </w:tc>
              <w:tc>
                <w:tcPr>
                  <w:tcW w:w="999" w:type="pct"/>
                  <w:vAlign w:val="center"/>
                </w:tcPr>
                <w:p w:rsidR="00A92E9D" w:rsidRDefault="00A92E9D" w:rsidP="00813C98">
                  <w:pPr>
                    <w:pStyle w:val="HP0"/>
                    <w:framePr w:hSpace="180" w:wrap="around" w:vAnchor="text" w:hAnchor="text" w:y="1"/>
                    <w:suppressOverlap/>
                    <w:rPr>
                      <w:rFonts w:hAnsi="Times New Roman" w:cs="Times New Roman"/>
                    </w:rPr>
                  </w:pPr>
                  <w:r>
                    <w:rPr>
                      <w:rFonts w:hAnsi="Times New Roman" w:cs="Times New Roman"/>
                    </w:rPr>
                    <w:t>1</w:t>
                  </w:r>
                  <w:r>
                    <w:rPr>
                      <w:rFonts w:hAnsi="Times New Roman" w:cs="Times New Roman" w:hint="eastAsia"/>
                    </w:rPr>
                    <w:t>07</w:t>
                  </w:r>
                  <w:r>
                    <w:rPr>
                      <w:rFonts w:hAnsi="Times New Roman" w:cs="Times New Roman"/>
                    </w:rPr>
                    <w:t>°</w:t>
                  </w:r>
                  <w:r>
                    <w:rPr>
                      <w:rFonts w:hAnsi="Times New Roman" w:cs="Times New Roman" w:hint="eastAsia"/>
                    </w:rPr>
                    <w:t>4</w:t>
                  </w:r>
                  <w:r w:rsidR="002E5A3E">
                    <w:rPr>
                      <w:rFonts w:hAnsi="Times New Roman" w:cs="Times New Roman" w:hint="eastAsia"/>
                    </w:rPr>
                    <w:t>4</w:t>
                  </w:r>
                  <w:r>
                    <w:rPr>
                      <w:rFonts w:hAnsi="Times New Roman" w:cs="Times New Roman"/>
                    </w:rPr>
                    <w:t>′</w:t>
                  </w:r>
                  <w:r w:rsidR="002E5A3E">
                    <w:rPr>
                      <w:rFonts w:hAnsi="Times New Roman" w:cs="Times New Roman" w:hint="eastAsia"/>
                    </w:rPr>
                    <w:t>49.20</w:t>
                  </w:r>
                  <w:r>
                    <w:rPr>
                      <w:rFonts w:hAnsi="Times New Roman" w:cs="Times New Roman"/>
                    </w:rPr>
                    <w:t>″</w:t>
                  </w:r>
                </w:p>
              </w:tc>
              <w:tc>
                <w:tcPr>
                  <w:tcW w:w="1084" w:type="pct"/>
                  <w:vAlign w:val="center"/>
                </w:tcPr>
                <w:p w:rsidR="00A92E9D" w:rsidRDefault="00A92E9D" w:rsidP="00813C98">
                  <w:pPr>
                    <w:pStyle w:val="HP0"/>
                    <w:framePr w:hSpace="180" w:wrap="around" w:vAnchor="text" w:hAnchor="text" w:y="1"/>
                    <w:suppressOverlap/>
                    <w:rPr>
                      <w:rFonts w:hAnsi="Times New Roman" w:cs="Times New Roman"/>
                    </w:rPr>
                  </w:pPr>
                  <w:r>
                    <w:rPr>
                      <w:rFonts w:hAnsi="Times New Roman" w:cs="Times New Roman"/>
                    </w:rPr>
                    <w:t>4</w:t>
                  </w:r>
                  <w:r>
                    <w:rPr>
                      <w:rFonts w:hAnsi="Times New Roman" w:cs="Times New Roman" w:hint="eastAsia"/>
                    </w:rPr>
                    <w:t>2</w:t>
                  </w:r>
                  <w:r>
                    <w:rPr>
                      <w:rFonts w:hAnsi="Times New Roman" w:cs="Times New Roman"/>
                    </w:rPr>
                    <w:t>°</w:t>
                  </w:r>
                  <w:r>
                    <w:rPr>
                      <w:rFonts w:hAnsi="Times New Roman" w:cs="Times New Roman" w:hint="eastAsia"/>
                    </w:rPr>
                    <w:t>0</w:t>
                  </w:r>
                  <w:r w:rsidR="002E5A3E">
                    <w:rPr>
                      <w:rFonts w:hAnsi="Times New Roman" w:cs="Times New Roman" w:hint="eastAsia"/>
                    </w:rPr>
                    <w:t>5</w:t>
                  </w:r>
                  <w:r>
                    <w:rPr>
                      <w:rFonts w:hAnsi="Times New Roman" w:cs="Times New Roman"/>
                    </w:rPr>
                    <w:t>′</w:t>
                  </w:r>
                  <w:r w:rsidR="002E5A3E">
                    <w:rPr>
                      <w:rFonts w:hAnsi="Times New Roman" w:cs="Times New Roman" w:hint="eastAsia"/>
                    </w:rPr>
                    <w:t>38.04</w:t>
                  </w:r>
                  <w:r>
                    <w:rPr>
                      <w:rFonts w:hAnsi="Times New Roman" w:cs="Times New Roman"/>
                    </w:rPr>
                    <w:t>″</w:t>
                  </w:r>
                </w:p>
              </w:tc>
              <w:tc>
                <w:tcPr>
                  <w:tcW w:w="1158" w:type="pct"/>
                  <w:vAlign w:val="center"/>
                </w:tcPr>
                <w:p w:rsidR="00A92E9D" w:rsidRPr="00854299" w:rsidRDefault="00854299" w:rsidP="00813C98">
                  <w:pPr>
                    <w:pStyle w:val="HP0"/>
                    <w:framePr w:hSpace="180" w:wrap="around" w:vAnchor="text" w:hAnchor="text" w:y="1"/>
                    <w:suppressOverlap/>
                    <w:rPr>
                      <w:rFonts w:hAnsi="Times New Roman" w:cs="Times New Roman"/>
                    </w:rPr>
                  </w:pPr>
                  <w:r w:rsidRPr="00854299">
                    <w:rPr>
                      <w:rFonts w:hAnsi="Times New Roman" w:cs="Times New Roman" w:hint="eastAsia"/>
                    </w:rPr>
                    <w:t>4662097.772</w:t>
                  </w:r>
                </w:p>
              </w:tc>
              <w:tc>
                <w:tcPr>
                  <w:tcW w:w="1013" w:type="pct"/>
                  <w:vAlign w:val="center"/>
                </w:tcPr>
                <w:p w:rsidR="00A92E9D" w:rsidRPr="00854299" w:rsidRDefault="00854299" w:rsidP="00813C98">
                  <w:pPr>
                    <w:pStyle w:val="HP0"/>
                    <w:framePr w:hSpace="180" w:wrap="around" w:vAnchor="text" w:hAnchor="text" w:y="1"/>
                    <w:suppressOverlap/>
                    <w:rPr>
                      <w:rFonts w:hAnsi="Times New Roman" w:cs="Times New Roman"/>
                    </w:rPr>
                  </w:pPr>
                  <w:r w:rsidRPr="00854299">
                    <w:rPr>
                      <w:rFonts w:hAnsi="Times New Roman" w:cs="Times New Roman" w:hint="eastAsia"/>
                    </w:rPr>
                    <w:t>36479069.607</w:t>
                  </w:r>
                </w:p>
              </w:tc>
            </w:tr>
          </w:tbl>
          <w:p w:rsidR="00FE1DA8" w:rsidRDefault="00FE1DA8" w:rsidP="00843C61">
            <w:pPr>
              <w:adjustRightInd w:val="0"/>
              <w:snapToGrid w:val="0"/>
              <w:spacing w:line="360" w:lineRule="auto"/>
              <w:jc w:val="left"/>
              <w:rPr>
                <w:rFonts w:ascii="宋体" w:hAnsi="宋体" w:cs="宋体"/>
                <w:kern w:val="0"/>
                <w:szCs w:val="21"/>
              </w:rPr>
            </w:pPr>
          </w:p>
          <w:p w:rsidR="00225781" w:rsidRDefault="00225781" w:rsidP="00843C61">
            <w:pPr>
              <w:adjustRightInd w:val="0"/>
              <w:snapToGrid w:val="0"/>
              <w:spacing w:line="360" w:lineRule="auto"/>
              <w:jc w:val="left"/>
              <w:rPr>
                <w:rFonts w:ascii="宋体" w:hAnsi="宋体" w:cs="宋体"/>
                <w:kern w:val="0"/>
                <w:szCs w:val="21"/>
              </w:rPr>
            </w:pPr>
          </w:p>
        </w:tc>
      </w:tr>
      <w:tr w:rsidR="00A622B0" w:rsidTr="00F00158">
        <w:trPr>
          <w:trHeight w:val="699"/>
        </w:trPr>
        <w:tc>
          <w:tcPr>
            <w:tcW w:w="249" w:type="pct"/>
            <w:vAlign w:val="center"/>
          </w:tcPr>
          <w:p w:rsidR="00A622B0" w:rsidRDefault="00A622B0" w:rsidP="00843C61">
            <w:pPr>
              <w:adjustRightInd w:val="0"/>
              <w:snapToGrid w:val="0"/>
              <w:jc w:val="center"/>
              <w:rPr>
                <w:rFonts w:ascii="宋体" w:hAnsi="宋体" w:cs="宋体"/>
                <w:kern w:val="0"/>
                <w:szCs w:val="21"/>
              </w:rPr>
            </w:pPr>
            <w:r>
              <w:rPr>
                <w:rFonts w:ascii="宋体" w:hAnsi="宋体" w:cs="宋体" w:hint="eastAsia"/>
                <w:kern w:val="0"/>
                <w:szCs w:val="21"/>
              </w:rPr>
              <w:t>项目组成及</w:t>
            </w:r>
            <w:r>
              <w:rPr>
                <w:rFonts w:ascii="宋体" w:hAnsi="宋体" w:cs="宋体" w:hint="eastAsia"/>
                <w:kern w:val="0"/>
                <w:szCs w:val="21"/>
              </w:rPr>
              <w:lastRenderedPageBreak/>
              <w:t>规模</w:t>
            </w:r>
          </w:p>
        </w:tc>
        <w:tc>
          <w:tcPr>
            <w:tcW w:w="1" w:type="pct"/>
            <w:vAlign w:val="center"/>
          </w:tcPr>
          <w:p w:rsidR="00A622B0" w:rsidRDefault="00A622B0" w:rsidP="00843C61">
            <w:pPr>
              <w:pStyle w:val="af4"/>
              <w:ind w:firstLineChars="0" w:firstLine="0"/>
              <w:rPr>
                <w:b/>
                <w:sz w:val="21"/>
                <w:szCs w:val="21"/>
                <w:lang w:eastAsia="zh-CN"/>
              </w:rPr>
            </w:pPr>
            <w:r>
              <w:rPr>
                <w:rFonts w:hint="eastAsia"/>
                <w:b/>
                <w:sz w:val="21"/>
                <w:szCs w:val="21"/>
                <w:lang w:eastAsia="zh-CN"/>
              </w:rPr>
              <w:lastRenderedPageBreak/>
              <w:t>一、建设内容及规模</w:t>
            </w:r>
          </w:p>
          <w:p w:rsidR="00A622B0" w:rsidRDefault="00A622B0" w:rsidP="00843C61">
            <w:pPr>
              <w:pStyle w:val="af4"/>
              <w:ind w:firstLine="420"/>
              <w:rPr>
                <w:sz w:val="21"/>
                <w:szCs w:val="21"/>
                <w:lang w:eastAsia="zh-CN"/>
              </w:rPr>
            </w:pPr>
            <w:r>
              <w:rPr>
                <w:rFonts w:hint="eastAsia"/>
                <w:sz w:val="21"/>
                <w:szCs w:val="21"/>
                <w:lang w:eastAsia="zh-CN"/>
              </w:rPr>
              <w:t>1</w:t>
            </w:r>
            <w:r>
              <w:rPr>
                <w:rFonts w:hint="eastAsia"/>
                <w:sz w:val="21"/>
                <w:szCs w:val="21"/>
                <w:lang w:eastAsia="zh-CN"/>
              </w:rPr>
              <w:t>、项目名称：</w:t>
            </w:r>
            <w:r>
              <w:rPr>
                <w:rFonts w:hint="eastAsia"/>
                <w:sz w:val="21"/>
                <w:szCs w:val="21"/>
                <w:lang w:val="en-US" w:eastAsia="zh-CN"/>
              </w:rPr>
              <w:t>查</w:t>
            </w:r>
            <w:r>
              <w:rPr>
                <w:rFonts w:hint="eastAsia"/>
                <w:sz w:val="21"/>
                <w:szCs w:val="21"/>
                <w:lang w:val="en-US" w:eastAsia="zh-CN"/>
              </w:rPr>
              <w:t>46</w:t>
            </w:r>
            <w:r w:rsidR="00FB098C">
              <w:rPr>
                <w:rFonts w:hint="eastAsia"/>
                <w:sz w:val="21"/>
                <w:szCs w:val="21"/>
                <w:lang w:val="en-US" w:eastAsia="zh-CN"/>
              </w:rPr>
              <w:t>01</w:t>
            </w:r>
            <w:r>
              <w:rPr>
                <w:rFonts w:hint="eastAsia"/>
                <w:sz w:val="21"/>
                <w:szCs w:val="21"/>
                <w:lang w:val="en-US" w:eastAsia="zh-CN"/>
              </w:rPr>
              <w:t>斜井</w:t>
            </w:r>
            <w:r>
              <w:rPr>
                <w:rFonts w:hint="eastAsia"/>
                <w:sz w:val="21"/>
                <w:szCs w:val="21"/>
                <w:lang w:eastAsia="zh-CN"/>
              </w:rPr>
              <w:t>钻井工程</w:t>
            </w:r>
          </w:p>
          <w:p w:rsidR="00A622B0" w:rsidRDefault="00A622B0" w:rsidP="00843C61">
            <w:pPr>
              <w:pStyle w:val="af4"/>
              <w:ind w:firstLine="420"/>
              <w:rPr>
                <w:sz w:val="21"/>
                <w:szCs w:val="21"/>
                <w:lang w:eastAsia="zh-CN"/>
              </w:rPr>
            </w:pPr>
            <w:r>
              <w:rPr>
                <w:rFonts w:hint="eastAsia"/>
                <w:sz w:val="21"/>
                <w:szCs w:val="21"/>
                <w:lang w:eastAsia="zh-CN"/>
              </w:rPr>
              <w:t>2</w:t>
            </w:r>
            <w:r>
              <w:rPr>
                <w:rFonts w:hint="eastAsia"/>
                <w:sz w:val="21"/>
                <w:szCs w:val="21"/>
                <w:lang w:eastAsia="zh-CN"/>
              </w:rPr>
              <w:t>、项目性质：新建</w:t>
            </w:r>
          </w:p>
          <w:p w:rsidR="00A622B0" w:rsidRDefault="00A622B0" w:rsidP="00843C61">
            <w:pPr>
              <w:pStyle w:val="af4"/>
              <w:ind w:firstLine="420"/>
              <w:rPr>
                <w:sz w:val="21"/>
                <w:szCs w:val="21"/>
                <w:lang w:eastAsia="zh-CN"/>
              </w:rPr>
            </w:pPr>
            <w:r>
              <w:rPr>
                <w:rFonts w:hint="eastAsia"/>
                <w:sz w:val="21"/>
                <w:szCs w:val="21"/>
                <w:lang w:eastAsia="zh-CN"/>
              </w:rPr>
              <w:t>3</w:t>
            </w:r>
            <w:r>
              <w:rPr>
                <w:rFonts w:hint="eastAsia"/>
                <w:sz w:val="21"/>
                <w:szCs w:val="21"/>
                <w:lang w:eastAsia="zh-CN"/>
              </w:rPr>
              <w:t>、建设单位：</w:t>
            </w:r>
            <w:r>
              <w:rPr>
                <w:rFonts w:hint="eastAsia"/>
                <w:sz w:val="21"/>
                <w:szCs w:val="21"/>
                <w:lang w:val="en-US" w:eastAsia="zh-CN"/>
              </w:rPr>
              <w:t>中国石油化工股份有限公司中原油田分公司内蒙采油厂</w:t>
            </w:r>
          </w:p>
          <w:p w:rsidR="00A622B0" w:rsidRDefault="00A622B0" w:rsidP="00843C61">
            <w:pPr>
              <w:pStyle w:val="af4"/>
              <w:ind w:firstLine="420"/>
              <w:rPr>
                <w:rFonts w:hAnsi="宋体"/>
                <w:sz w:val="21"/>
                <w:szCs w:val="21"/>
                <w:lang w:eastAsia="zh-CN"/>
              </w:rPr>
            </w:pPr>
            <w:r>
              <w:rPr>
                <w:sz w:val="21"/>
                <w:szCs w:val="21"/>
                <w:lang w:eastAsia="zh-CN"/>
              </w:rPr>
              <w:lastRenderedPageBreak/>
              <w:t>4</w:t>
            </w:r>
            <w:r>
              <w:rPr>
                <w:sz w:val="21"/>
                <w:szCs w:val="21"/>
                <w:lang w:eastAsia="zh-CN"/>
              </w:rPr>
              <w:t>、建设地点：</w:t>
            </w:r>
            <w:r w:rsidRPr="009F7241">
              <w:rPr>
                <w:sz w:val="21"/>
                <w:szCs w:val="21"/>
                <w:lang w:eastAsia="zh-CN"/>
              </w:rPr>
              <w:t>本项目位于</w:t>
            </w:r>
            <w:r w:rsidRPr="009F7241">
              <w:rPr>
                <w:rFonts w:hint="eastAsia"/>
                <w:sz w:val="21"/>
                <w:szCs w:val="21"/>
                <w:lang w:eastAsia="zh-CN"/>
              </w:rPr>
              <w:t>乌拉特中旗</w:t>
            </w:r>
            <w:r w:rsidR="0036183F" w:rsidRPr="009F7241">
              <w:rPr>
                <w:sz w:val="21"/>
                <w:szCs w:val="21"/>
                <w:lang w:val="en-US" w:eastAsia="zh-CN"/>
              </w:rPr>
              <w:t>甘其毛都镇</w:t>
            </w:r>
            <w:r w:rsidR="00CC78B6" w:rsidRPr="00CC78B6">
              <w:rPr>
                <w:rFonts w:hint="eastAsia"/>
                <w:sz w:val="21"/>
                <w:szCs w:val="21"/>
                <w:lang w:val="en-US" w:eastAsia="zh-CN"/>
              </w:rPr>
              <w:t>图古日格嘎查</w:t>
            </w:r>
            <w:r>
              <w:rPr>
                <w:rFonts w:hAnsi="宋体"/>
                <w:sz w:val="21"/>
                <w:szCs w:val="21"/>
                <w:lang w:eastAsia="zh-CN"/>
              </w:rPr>
              <w:t>。</w:t>
            </w:r>
          </w:p>
          <w:p w:rsidR="00A622B0" w:rsidRDefault="00A622B0" w:rsidP="00843C61">
            <w:pPr>
              <w:pStyle w:val="af4"/>
              <w:ind w:firstLine="420"/>
              <w:rPr>
                <w:sz w:val="21"/>
                <w:szCs w:val="21"/>
                <w:lang w:val="en-US" w:eastAsia="zh-CN"/>
              </w:rPr>
            </w:pPr>
            <w:r>
              <w:rPr>
                <w:rFonts w:hint="eastAsia"/>
                <w:sz w:val="21"/>
                <w:szCs w:val="21"/>
                <w:lang w:eastAsia="zh-CN"/>
              </w:rPr>
              <w:t>5</w:t>
            </w:r>
            <w:r>
              <w:rPr>
                <w:rFonts w:hint="eastAsia"/>
                <w:sz w:val="21"/>
                <w:szCs w:val="21"/>
                <w:lang w:eastAsia="zh-CN"/>
              </w:rPr>
              <w:t>、建设内容及规模：</w:t>
            </w:r>
            <w:r>
              <w:rPr>
                <w:sz w:val="21"/>
                <w:szCs w:val="21"/>
                <w:lang w:val="en-US" w:eastAsia="zh-CN"/>
              </w:rPr>
              <w:t>本项目新建</w:t>
            </w:r>
            <w:r>
              <w:rPr>
                <w:rFonts w:hint="eastAsia"/>
                <w:sz w:val="21"/>
                <w:szCs w:val="21"/>
                <w:lang w:val="en-US" w:eastAsia="zh-CN"/>
              </w:rPr>
              <w:t>1</w:t>
            </w:r>
            <w:r>
              <w:rPr>
                <w:sz w:val="21"/>
                <w:szCs w:val="21"/>
                <w:lang w:val="en-US" w:eastAsia="zh-CN"/>
              </w:rPr>
              <w:t>口</w:t>
            </w:r>
            <w:r>
              <w:rPr>
                <w:rFonts w:hint="eastAsia"/>
                <w:sz w:val="21"/>
                <w:szCs w:val="21"/>
                <w:lang w:val="en-US" w:eastAsia="zh-CN"/>
              </w:rPr>
              <w:t>预探</w:t>
            </w:r>
            <w:r>
              <w:rPr>
                <w:sz w:val="21"/>
                <w:szCs w:val="21"/>
                <w:lang w:val="en-US" w:eastAsia="zh-CN"/>
              </w:rPr>
              <w:t>井：</w:t>
            </w:r>
            <w:r>
              <w:rPr>
                <w:rFonts w:hint="eastAsia"/>
                <w:sz w:val="21"/>
                <w:szCs w:val="21"/>
                <w:lang w:val="en-US" w:eastAsia="zh-CN"/>
              </w:rPr>
              <w:t>查</w:t>
            </w:r>
            <w:r>
              <w:rPr>
                <w:rFonts w:hint="eastAsia"/>
                <w:sz w:val="21"/>
                <w:szCs w:val="21"/>
                <w:lang w:val="en-US" w:eastAsia="zh-CN"/>
              </w:rPr>
              <w:t>46</w:t>
            </w:r>
            <w:r w:rsidR="00FB098C">
              <w:rPr>
                <w:rFonts w:hint="eastAsia"/>
                <w:sz w:val="21"/>
                <w:szCs w:val="21"/>
                <w:lang w:val="en-US" w:eastAsia="zh-CN"/>
              </w:rPr>
              <w:t>01</w:t>
            </w:r>
            <w:r>
              <w:rPr>
                <w:rFonts w:hint="eastAsia"/>
                <w:sz w:val="21"/>
                <w:szCs w:val="21"/>
                <w:lang w:val="en-US" w:eastAsia="zh-CN"/>
              </w:rPr>
              <w:t>斜井</w:t>
            </w:r>
            <w:r>
              <w:rPr>
                <w:sz w:val="21"/>
                <w:szCs w:val="21"/>
                <w:lang w:val="en-US" w:eastAsia="zh-CN"/>
              </w:rPr>
              <w:t>，主要功能是为查明油气藏类型、构造形态、油气层厚度及物性变化，评价油气田的规模、产能及经济价值，以建立探明储量为目的；本项目主要建</w:t>
            </w:r>
            <w:r>
              <w:rPr>
                <w:rFonts w:hint="eastAsia"/>
                <w:sz w:val="21"/>
                <w:szCs w:val="21"/>
                <w:lang w:val="en-US" w:eastAsia="zh-CN"/>
              </w:rPr>
              <w:t>设内容包括钻前工程</w:t>
            </w:r>
            <w:r w:rsidR="00A2386A">
              <w:rPr>
                <w:rFonts w:hint="eastAsia"/>
                <w:sz w:val="21"/>
                <w:szCs w:val="21"/>
                <w:lang w:val="en-US" w:eastAsia="zh-CN"/>
              </w:rPr>
              <w:t>、</w:t>
            </w:r>
            <w:r>
              <w:rPr>
                <w:rFonts w:hint="eastAsia"/>
                <w:sz w:val="21"/>
                <w:szCs w:val="21"/>
                <w:lang w:val="en-US" w:eastAsia="zh-CN"/>
              </w:rPr>
              <w:t>钻井工程</w:t>
            </w:r>
            <w:r w:rsidR="00A2386A">
              <w:rPr>
                <w:rFonts w:hint="eastAsia"/>
                <w:sz w:val="21"/>
                <w:szCs w:val="21"/>
                <w:lang w:val="en-US" w:eastAsia="zh-CN"/>
              </w:rPr>
              <w:t>和试油工程</w:t>
            </w:r>
            <w:r>
              <w:rPr>
                <w:rFonts w:hint="eastAsia"/>
                <w:sz w:val="21"/>
                <w:szCs w:val="21"/>
                <w:lang w:val="en-US" w:eastAsia="zh-CN"/>
              </w:rPr>
              <w:t>。</w:t>
            </w:r>
            <w:r w:rsidRPr="00FB098C">
              <w:rPr>
                <w:rFonts w:hint="eastAsia"/>
                <w:sz w:val="21"/>
                <w:szCs w:val="21"/>
                <w:lang w:val="en-US" w:eastAsia="zh-CN"/>
              </w:rPr>
              <w:t>钻前工程包括进场道路修建、井场平整、设备基础、活动房搭建等的建设；</w:t>
            </w:r>
            <w:r>
              <w:rPr>
                <w:rFonts w:hint="eastAsia"/>
                <w:sz w:val="21"/>
                <w:szCs w:val="21"/>
                <w:lang w:val="en-US" w:eastAsia="zh-CN"/>
              </w:rPr>
              <w:t>钻井工程组成部分包括钻井、录井、固井、完井</w:t>
            </w:r>
            <w:r w:rsidR="00A2386A">
              <w:rPr>
                <w:rFonts w:hint="eastAsia"/>
                <w:sz w:val="21"/>
                <w:szCs w:val="21"/>
                <w:lang w:val="en-US" w:eastAsia="zh-CN"/>
              </w:rPr>
              <w:t>，试油工程</w:t>
            </w:r>
            <w:r w:rsidR="006E1D4D">
              <w:rPr>
                <w:rFonts w:hint="eastAsia"/>
                <w:sz w:val="21"/>
                <w:szCs w:val="21"/>
                <w:lang w:val="en-US" w:eastAsia="zh-CN"/>
              </w:rPr>
              <w:t>是对探井</w:t>
            </w:r>
            <w:r>
              <w:rPr>
                <w:sz w:val="21"/>
                <w:szCs w:val="21"/>
                <w:lang w:val="en-US" w:eastAsia="zh-CN"/>
              </w:rPr>
              <w:t>进行</w:t>
            </w:r>
            <w:r w:rsidR="006E1D4D">
              <w:rPr>
                <w:sz w:val="21"/>
                <w:szCs w:val="21"/>
                <w:lang w:val="en-US" w:eastAsia="zh-CN"/>
              </w:rPr>
              <w:t>洗井、压裂、</w:t>
            </w:r>
            <w:r>
              <w:rPr>
                <w:sz w:val="21"/>
                <w:szCs w:val="21"/>
                <w:lang w:val="en-US" w:eastAsia="zh-CN"/>
              </w:rPr>
              <w:t>试油</w:t>
            </w:r>
            <w:r>
              <w:rPr>
                <w:rFonts w:hint="eastAsia"/>
                <w:sz w:val="21"/>
                <w:szCs w:val="21"/>
                <w:lang w:val="en-US" w:eastAsia="zh-CN"/>
              </w:rPr>
              <w:t>。</w:t>
            </w:r>
          </w:p>
          <w:p w:rsidR="00A622B0" w:rsidRDefault="00A622B0" w:rsidP="00843C61">
            <w:pPr>
              <w:pStyle w:val="af4"/>
              <w:ind w:firstLine="420"/>
              <w:rPr>
                <w:sz w:val="21"/>
                <w:szCs w:val="21"/>
                <w:lang w:eastAsia="zh-CN"/>
              </w:rPr>
            </w:pPr>
            <w:r>
              <w:rPr>
                <w:rFonts w:hint="eastAsia"/>
                <w:sz w:val="21"/>
                <w:szCs w:val="21"/>
                <w:lang w:val="en-US" w:eastAsia="zh-CN"/>
              </w:rPr>
              <w:t>6</w:t>
            </w:r>
            <w:r>
              <w:rPr>
                <w:rFonts w:hint="eastAsia"/>
                <w:sz w:val="21"/>
                <w:szCs w:val="21"/>
                <w:lang w:val="en-US" w:eastAsia="zh-CN"/>
              </w:rPr>
              <w:t>、项目投资：本项目总投</w:t>
            </w:r>
            <w:r>
              <w:rPr>
                <w:rFonts w:hint="eastAsia"/>
                <w:sz w:val="21"/>
                <w:szCs w:val="21"/>
                <w:lang w:eastAsia="zh-CN"/>
              </w:rPr>
              <w:t>资为</w:t>
            </w:r>
            <w:r w:rsidR="00FB098C">
              <w:rPr>
                <w:rFonts w:hint="eastAsia"/>
                <w:sz w:val="21"/>
                <w:szCs w:val="21"/>
                <w:lang w:eastAsia="zh-CN"/>
              </w:rPr>
              <w:t>3474</w:t>
            </w:r>
            <w:r w:rsidR="0036183F">
              <w:rPr>
                <w:rFonts w:hint="eastAsia"/>
                <w:sz w:val="21"/>
                <w:szCs w:val="21"/>
                <w:lang w:eastAsia="zh-CN"/>
              </w:rPr>
              <w:t>.2</w:t>
            </w:r>
            <w:r>
              <w:rPr>
                <w:rFonts w:hint="eastAsia"/>
                <w:sz w:val="21"/>
                <w:szCs w:val="21"/>
                <w:lang w:eastAsia="zh-CN"/>
              </w:rPr>
              <w:t>万元，环保投资</w:t>
            </w:r>
            <w:r>
              <w:rPr>
                <w:rFonts w:hint="eastAsia"/>
                <w:sz w:val="21"/>
                <w:szCs w:val="21"/>
                <w:lang w:eastAsia="zh-CN"/>
              </w:rPr>
              <w:t>1</w:t>
            </w:r>
            <w:r w:rsidR="00155306">
              <w:rPr>
                <w:rFonts w:hint="eastAsia"/>
                <w:sz w:val="21"/>
                <w:szCs w:val="21"/>
                <w:lang w:eastAsia="zh-CN"/>
              </w:rPr>
              <w:t>2</w:t>
            </w:r>
            <w:r w:rsidR="002A4FA9">
              <w:rPr>
                <w:rFonts w:hint="eastAsia"/>
                <w:sz w:val="21"/>
                <w:szCs w:val="21"/>
                <w:lang w:eastAsia="zh-CN"/>
              </w:rPr>
              <w:t>8</w:t>
            </w:r>
            <w:r>
              <w:rPr>
                <w:rFonts w:hint="eastAsia"/>
                <w:sz w:val="21"/>
                <w:szCs w:val="21"/>
                <w:lang w:eastAsia="zh-CN"/>
              </w:rPr>
              <w:t>万元，占总投资的</w:t>
            </w:r>
            <w:r w:rsidR="00B63763">
              <w:rPr>
                <w:rFonts w:hint="eastAsia"/>
                <w:sz w:val="21"/>
                <w:szCs w:val="21"/>
                <w:lang w:eastAsia="zh-CN"/>
              </w:rPr>
              <w:t>3.</w:t>
            </w:r>
            <w:r w:rsidR="00155306">
              <w:rPr>
                <w:rFonts w:hint="eastAsia"/>
                <w:sz w:val="21"/>
                <w:szCs w:val="21"/>
                <w:lang w:eastAsia="zh-CN"/>
              </w:rPr>
              <w:t>68</w:t>
            </w:r>
            <w:r>
              <w:rPr>
                <w:sz w:val="21"/>
                <w:szCs w:val="21"/>
                <w:lang w:eastAsia="zh-CN"/>
              </w:rPr>
              <w:t>%</w:t>
            </w:r>
            <w:r>
              <w:rPr>
                <w:rFonts w:hint="eastAsia"/>
                <w:sz w:val="21"/>
                <w:szCs w:val="21"/>
                <w:lang w:eastAsia="zh-CN"/>
              </w:rPr>
              <w:t>。</w:t>
            </w:r>
          </w:p>
          <w:p w:rsidR="00A622B0" w:rsidRDefault="00A622B0" w:rsidP="00843C61">
            <w:pPr>
              <w:autoSpaceDE w:val="0"/>
              <w:autoSpaceDN w:val="0"/>
              <w:adjustRightInd w:val="0"/>
              <w:spacing w:line="360" w:lineRule="auto"/>
              <w:ind w:firstLineChars="200" w:firstLine="420"/>
              <w:rPr>
                <w:szCs w:val="21"/>
              </w:rPr>
            </w:pPr>
            <w:r>
              <w:rPr>
                <w:rFonts w:hint="eastAsia"/>
                <w:szCs w:val="21"/>
              </w:rPr>
              <w:t>7</w:t>
            </w:r>
            <w:r>
              <w:rPr>
                <w:rFonts w:hint="eastAsia"/>
                <w:szCs w:val="21"/>
              </w:rPr>
              <w:t>、劳动定员及工作制度：本项目劳动定员</w:t>
            </w:r>
            <w:r>
              <w:rPr>
                <w:rFonts w:hint="eastAsia"/>
                <w:szCs w:val="21"/>
              </w:rPr>
              <w:t>30</w:t>
            </w:r>
            <w:r>
              <w:rPr>
                <w:rFonts w:hint="eastAsia"/>
                <w:szCs w:val="21"/>
              </w:rPr>
              <w:t>人，</w:t>
            </w:r>
            <w:r w:rsidRPr="009F7241">
              <w:rPr>
                <w:rFonts w:hint="eastAsia"/>
                <w:szCs w:val="21"/>
              </w:rPr>
              <w:t>总勘探期</w:t>
            </w:r>
            <w:r w:rsidRPr="009F7241">
              <w:rPr>
                <w:rFonts w:hint="eastAsia"/>
                <w:szCs w:val="21"/>
              </w:rPr>
              <w:t>60</w:t>
            </w:r>
            <w:r w:rsidRPr="009F7241">
              <w:rPr>
                <w:rFonts w:hint="eastAsia"/>
                <w:szCs w:val="21"/>
              </w:rPr>
              <w:t>天</w:t>
            </w:r>
            <w:r w:rsidR="000B6481" w:rsidRPr="009F7241">
              <w:rPr>
                <w:rFonts w:hint="eastAsia"/>
                <w:szCs w:val="21"/>
              </w:rPr>
              <w:t>（冬季不施工）</w:t>
            </w:r>
            <w:r>
              <w:rPr>
                <w:rFonts w:hint="eastAsia"/>
                <w:szCs w:val="21"/>
              </w:rPr>
              <w:t>，每日</w:t>
            </w:r>
            <w:r>
              <w:rPr>
                <w:rFonts w:hint="eastAsia"/>
                <w:szCs w:val="21"/>
              </w:rPr>
              <w:t>24</w:t>
            </w:r>
            <w:r>
              <w:rPr>
                <w:rFonts w:hint="eastAsia"/>
                <w:szCs w:val="21"/>
              </w:rPr>
              <w:t>小时。</w:t>
            </w:r>
          </w:p>
          <w:p w:rsidR="00A622B0" w:rsidRDefault="00A622B0" w:rsidP="00843C61">
            <w:pPr>
              <w:adjustRightInd w:val="0"/>
              <w:snapToGrid w:val="0"/>
              <w:spacing w:line="360" w:lineRule="auto"/>
              <w:ind w:firstLineChars="200" w:firstLine="420"/>
              <w:jc w:val="left"/>
              <w:rPr>
                <w:szCs w:val="21"/>
              </w:rPr>
            </w:pPr>
            <w:r>
              <w:rPr>
                <w:rFonts w:hint="eastAsia"/>
                <w:szCs w:val="21"/>
              </w:rPr>
              <w:t>8</w:t>
            </w:r>
            <w:r>
              <w:rPr>
                <w:szCs w:val="21"/>
              </w:rPr>
              <w:t>、</w:t>
            </w:r>
            <w:r>
              <w:rPr>
                <w:rFonts w:hAnsi="宋体" w:hint="eastAsia"/>
                <w:szCs w:val="21"/>
              </w:rPr>
              <w:t>项目组成</w:t>
            </w:r>
          </w:p>
          <w:p w:rsidR="00A622B0" w:rsidRDefault="00A622B0" w:rsidP="00843C61">
            <w:pPr>
              <w:pStyle w:val="af4"/>
              <w:ind w:firstLine="420"/>
              <w:rPr>
                <w:b/>
                <w:sz w:val="21"/>
                <w:szCs w:val="21"/>
                <w:lang w:eastAsia="zh-CN"/>
              </w:rPr>
            </w:pPr>
            <w:r>
              <w:rPr>
                <w:rFonts w:hint="eastAsia"/>
                <w:sz w:val="21"/>
                <w:szCs w:val="21"/>
                <w:lang w:eastAsia="zh-CN"/>
              </w:rPr>
              <w:t>本项目工程组成详见表</w:t>
            </w:r>
            <w:r>
              <w:rPr>
                <w:rFonts w:hint="eastAsia"/>
                <w:sz w:val="21"/>
                <w:szCs w:val="21"/>
                <w:lang w:eastAsia="zh-CN"/>
              </w:rPr>
              <w:t>9</w:t>
            </w:r>
            <w:r>
              <w:rPr>
                <w:rFonts w:hint="eastAsia"/>
                <w:sz w:val="21"/>
                <w:szCs w:val="21"/>
                <w:lang w:eastAsia="zh-CN"/>
              </w:rPr>
              <w:t>。</w:t>
            </w:r>
          </w:p>
          <w:p w:rsidR="00A622B0" w:rsidRDefault="00A622B0" w:rsidP="00843C61">
            <w:pPr>
              <w:adjustRightInd w:val="0"/>
              <w:snapToGrid w:val="0"/>
              <w:spacing w:line="360" w:lineRule="auto"/>
              <w:ind w:firstLineChars="200" w:firstLine="422"/>
              <w:jc w:val="center"/>
              <w:rPr>
                <w:b/>
              </w:rPr>
            </w:pPr>
            <w:r>
              <w:rPr>
                <w:rFonts w:hint="eastAsia"/>
                <w:b/>
                <w:szCs w:val="21"/>
              </w:rPr>
              <w:t>表</w:t>
            </w:r>
            <w:r>
              <w:rPr>
                <w:rFonts w:hint="eastAsia"/>
                <w:b/>
                <w:szCs w:val="21"/>
              </w:rPr>
              <w:t xml:space="preserve">9    </w:t>
            </w:r>
            <w:r>
              <w:rPr>
                <w:rFonts w:hint="eastAsia"/>
                <w:b/>
                <w:szCs w:val="21"/>
              </w:rPr>
              <w:t>工程</w:t>
            </w:r>
            <w:r>
              <w:rPr>
                <w:rFonts w:hint="eastAsia"/>
                <w:b/>
              </w:rPr>
              <w:t>组成一览表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9"/>
              <w:gridCol w:w="674"/>
              <w:gridCol w:w="1241"/>
              <w:gridCol w:w="4939"/>
              <w:gridCol w:w="770"/>
            </w:tblGrid>
            <w:tr w:rsidR="00A622B0" w:rsidTr="0036183F">
              <w:trPr>
                <w:trHeight w:val="299"/>
                <w:jc w:val="center"/>
              </w:trPr>
              <w:tc>
                <w:tcPr>
                  <w:tcW w:w="453" w:type="pct"/>
                  <w:vAlign w:val="center"/>
                </w:tcPr>
                <w:p w:rsidR="00A622B0" w:rsidRDefault="00A622B0" w:rsidP="00813C98">
                  <w:pPr>
                    <w:framePr w:hSpace="180" w:wrap="around" w:vAnchor="text" w:hAnchor="text" w:y="1"/>
                    <w:suppressOverlap/>
                    <w:jc w:val="center"/>
                    <w:rPr>
                      <w:rFonts w:ascii="宋体" w:hAnsi="宋体"/>
                      <w:kern w:val="0"/>
                      <w:szCs w:val="21"/>
                    </w:rPr>
                  </w:pPr>
                  <w:r>
                    <w:rPr>
                      <w:rFonts w:ascii="宋体" w:hAnsi="宋体" w:hint="eastAsia"/>
                      <w:kern w:val="0"/>
                      <w:szCs w:val="21"/>
                    </w:rPr>
                    <w:t>工程类别</w:t>
                  </w:r>
                </w:p>
              </w:tc>
              <w:tc>
                <w:tcPr>
                  <w:tcW w:w="1142" w:type="pct"/>
                  <w:gridSpan w:val="2"/>
                  <w:vAlign w:val="center"/>
                </w:tcPr>
                <w:p w:rsidR="00A622B0" w:rsidRDefault="00A622B0" w:rsidP="00813C98">
                  <w:pPr>
                    <w:framePr w:hSpace="180" w:wrap="around" w:vAnchor="text" w:hAnchor="text" w:y="1"/>
                    <w:suppressOverlap/>
                    <w:jc w:val="center"/>
                    <w:rPr>
                      <w:rFonts w:ascii="宋体" w:hAnsi="宋体"/>
                      <w:kern w:val="0"/>
                      <w:szCs w:val="21"/>
                    </w:rPr>
                  </w:pPr>
                  <w:r>
                    <w:rPr>
                      <w:rFonts w:ascii="宋体" w:hAnsi="宋体" w:hint="eastAsia"/>
                      <w:kern w:val="0"/>
                      <w:szCs w:val="21"/>
                    </w:rPr>
                    <w:t>项目名称</w:t>
                  </w:r>
                </w:p>
              </w:tc>
              <w:tc>
                <w:tcPr>
                  <w:tcW w:w="2946" w:type="pct"/>
                  <w:vAlign w:val="center"/>
                </w:tcPr>
                <w:p w:rsidR="00A622B0" w:rsidRDefault="00A622B0" w:rsidP="00813C98">
                  <w:pPr>
                    <w:framePr w:hSpace="180" w:wrap="around" w:vAnchor="text" w:hAnchor="text" w:y="1"/>
                    <w:ind w:firstLine="480"/>
                    <w:suppressOverlap/>
                    <w:jc w:val="center"/>
                    <w:rPr>
                      <w:rFonts w:ascii="宋体" w:hAnsi="宋体"/>
                      <w:kern w:val="0"/>
                      <w:szCs w:val="21"/>
                    </w:rPr>
                  </w:pPr>
                  <w:r>
                    <w:rPr>
                      <w:rFonts w:ascii="宋体" w:hAnsi="宋体" w:hint="eastAsia"/>
                      <w:kern w:val="0"/>
                      <w:szCs w:val="21"/>
                    </w:rPr>
                    <w:t>建设内容</w:t>
                  </w:r>
                </w:p>
              </w:tc>
              <w:tc>
                <w:tcPr>
                  <w:tcW w:w="459" w:type="pct"/>
                  <w:vAlign w:val="center"/>
                </w:tcPr>
                <w:p w:rsidR="00A622B0" w:rsidRDefault="00A622B0" w:rsidP="00813C98">
                  <w:pPr>
                    <w:framePr w:hSpace="180" w:wrap="around" w:vAnchor="text" w:hAnchor="text" w:y="1"/>
                    <w:suppressOverlap/>
                    <w:jc w:val="center"/>
                    <w:rPr>
                      <w:rFonts w:ascii="宋体" w:hAnsi="宋体"/>
                      <w:kern w:val="0"/>
                      <w:szCs w:val="21"/>
                    </w:rPr>
                  </w:pPr>
                  <w:r w:rsidRPr="00E62972">
                    <w:rPr>
                      <w:rFonts w:ascii="宋体" w:hAnsi="宋体" w:hint="eastAsia"/>
                      <w:kern w:val="0"/>
                      <w:szCs w:val="21"/>
                    </w:rPr>
                    <w:t>备注</w:t>
                  </w:r>
                </w:p>
              </w:tc>
            </w:tr>
            <w:tr w:rsidR="00A622B0" w:rsidTr="0036183F">
              <w:trPr>
                <w:trHeight w:val="649"/>
                <w:jc w:val="center"/>
              </w:trPr>
              <w:tc>
                <w:tcPr>
                  <w:tcW w:w="453" w:type="pct"/>
                  <w:vMerge w:val="restart"/>
                  <w:vAlign w:val="center"/>
                </w:tcPr>
                <w:p w:rsidR="00A622B0" w:rsidRDefault="00A622B0" w:rsidP="00813C98">
                  <w:pPr>
                    <w:framePr w:hSpace="180" w:wrap="around" w:vAnchor="text" w:hAnchor="text" w:y="1"/>
                    <w:suppressOverlap/>
                    <w:jc w:val="center"/>
                    <w:rPr>
                      <w:rFonts w:ascii="宋体" w:hAnsi="宋体"/>
                      <w:kern w:val="0"/>
                      <w:szCs w:val="21"/>
                    </w:rPr>
                  </w:pPr>
                  <w:r>
                    <w:rPr>
                      <w:rFonts w:ascii="宋体" w:hAnsi="宋体" w:hint="eastAsia"/>
                      <w:kern w:val="0"/>
                      <w:szCs w:val="21"/>
                    </w:rPr>
                    <w:t>主体工程</w:t>
                  </w:r>
                </w:p>
              </w:tc>
              <w:tc>
                <w:tcPr>
                  <w:tcW w:w="1142" w:type="pct"/>
                  <w:gridSpan w:val="2"/>
                  <w:vAlign w:val="center"/>
                </w:tcPr>
                <w:p w:rsidR="00A622B0" w:rsidRPr="004C6801" w:rsidRDefault="009F7241" w:rsidP="00813C98">
                  <w:pPr>
                    <w:framePr w:hSpace="180" w:wrap="around" w:vAnchor="text" w:hAnchor="text" w:y="1"/>
                    <w:suppressOverlap/>
                    <w:jc w:val="center"/>
                    <w:rPr>
                      <w:rFonts w:ascii="宋体" w:hAnsi="宋体"/>
                      <w:kern w:val="0"/>
                      <w:szCs w:val="21"/>
                    </w:rPr>
                  </w:pPr>
                  <w:r w:rsidRPr="004C6801">
                    <w:rPr>
                      <w:rFonts w:ascii="宋体" w:hAnsi="宋体"/>
                      <w:kern w:val="0"/>
                      <w:szCs w:val="21"/>
                    </w:rPr>
                    <w:t>钻前工程</w:t>
                  </w:r>
                </w:p>
              </w:tc>
              <w:tc>
                <w:tcPr>
                  <w:tcW w:w="2946" w:type="pct"/>
                  <w:vAlign w:val="center"/>
                </w:tcPr>
                <w:p w:rsidR="00A622B0" w:rsidRPr="004C6801" w:rsidRDefault="009F7241" w:rsidP="00813C98">
                  <w:pPr>
                    <w:framePr w:hSpace="180" w:wrap="around" w:vAnchor="text" w:hAnchor="text" w:y="1"/>
                    <w:suppressOverlap/>
                    <w:rPr>
                      <w:rFonts w:ascii="宋体" w:hAnsi="宋体"/>
                      <w:kern w:val="0"/>
                      <w:szCs w:val="21"/>
                    </w:rPr>
                  </w:pPr>
                  <w:r w:rsidRPr="004C6801">
                    <w:rPr>
                      <w:rFonts w:ascii="宋体" w:hAnsi="宋体"/>
                      <w:kern w:val="0"/>
                      <w:szCs w:val="21"/>
                    </w:rPr>
                    <w:t>主要包括进场道路修建、井场平整、</w:t>
                  </w:r>
                  <w:r w:rsidRPr="004C6801">
                    <w:rPr>
                      <w:rFonts w:ascii="宋体" w:hAnsi="宋体" w:hint="eastAsia"/>
                      <w:kern w:val="0"/>
                      <w:szCs w:val="21"/>
                    </w:rPr>
                    <w:t>设备基础、活动房搭建等的建设。</w:t>
                  </w:r>
                </w:p>
              </w:tc>
              <w:tc>
                <w:tcPr>
                  <w:tcW w:w="459" w:type="pct"/>
                  <w:vAlign w:val="center"/>
                </w:tcPr>
                <w:p w:rsidR="00A622B0" w:rsidRDefault="009F7241" w:rsidP="00813C98">
                  <w:pPr>
                    <w:framePr w:hSpace="180" w:wrap="around" w:vAnchor="text" w:hAnchor="text" w:y="1"/>
                    <w:suppressOverlap/>
                    <w:rPr>
                      <w:rFonts w:ascii="宋体" w:hAnsi="宋体"/>
                      <w:kern w:val="0"/>
                      <w:szCs w:val="21"/>
                    </w:rPr>
                  </w:pPr>
                  <w:r>
                    <w:rPr>
                      <w:rFonts w:ascii="宋体" w:hAnsi="宋体"/>
                      <w:kern w:val="0"/>
                      <w:szCs w:val="21"/>
                    </w:rPr>
                    <w:t>新建</w:t>
                  </w:r>
                </w:p>
              </w:tc>
            </w:tr>
            <w:tr w:rsidR="009F7241" w:rsidTr="0036183F">
              <w:trPr>
                <w:trHeight w:val="649"/>
                <w:jc w:val="center"/>
              </w:trPr>
              <w:tc>
                <w:tcPr>
                  <w:tcW w:w="453" w:type="pct"/>
                  <w:vMerge/>
                  <w:vAlign w:val="center"/>
                </w:tcPr>
                <w:p w:rsidR="009F7241" w:rsidRDefault="009F7241" w:rsidP="00813C98">
                  <w:pPr>
                    <w:framePr w:hSpace="180" w:wrap="around" w:vAnchor="text" w:hAnchor="text" w:y="1"/>
                    <w:suppressOverlap/>
                    <w:jc w:val="center"/>
                    <w:rPr>
                      <w:rFonts w:ascii="宋体" w:hAnsi="宋体"/>
                      <w:kern w:val="0"/>
                      <w:szCs w:val="21"/>
                    </w:rPr>
                  </w:pPr>
                </w:p>
              </w:tc>
              <w:tc>
                <w:tcPr>
                  <w:tcW w:w="1142" w:type="pct"/>
                  <w:gridSpan w:val="2"/>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钻井工程</w:t>
                  </w:r>
                </w:p>
              </w:tc>
              <w:tc>
                <w:tcPr>
                  <w:tcW w:w="2946" w:type="pct"/>
                  <w:vAlign w:val="center"/>
                </w:tcPr>
                <w:p w:rsidR="009F7241" w:rsidRPr="00126B17" w:rsidRDefault="009F7241" w:rsidP="00813C98">
                  <w:pPr>
                    <w:framePr w:hSpace="180" w:wrap="around" w:vAnchor="text" w:hAnchor="text" w:y="1"/>
                    <w:suppressOverlap/>
                    <w:rPr>
                      <w:rFonts w:ascii="宋体" w:hAnsi="宋体"/>
                      <w:kern w:val="0"/>
                      <w:szCs w:val="21"/>
                      <w:highlight w:val="cyan"/>
                    </w:rPr>
                  </w:pPr>
                  <w:r w:rsidRPr="00D00488">
                    <w:rPr>
                      <w:szCs w:val="21"/>
                    </w:rPr>
                    <w:t>新建</w:t>
                  </w:r>
                  <w:r w:rsidRPr="00D00488">
                    <w:rPr>
                      <w:rFonts w:hint="eastAsia"/>
                      <w:szCs w:val="21"/>
                    </w:rPr>
                    <w:t>1</w:t>
                  </w:r>
                  <w:r w:rsidRPr="00D00488">
                    <w:rPr>
                      <w:szCs w:val="21"/>
                    </w:rPr>
                    <w:t>口</w:t>
                  </w:r>
                  <w:r w:rsidRPr="00D00488">
                    <w:rPr>
                      <w:rFonts w:hint="eastAsia"/>
                      <w:szCs w:val="21"/>
                    </w:rPr>
                    <w:t>预探</w:t>
                  </w:r>
                  <w:r w:rsidRPr="00D00488">
                    <w:rPr>
                      <w:szCs w:val="21"/>
                    </w:rPr>
                    <w:t>井：</w:t>
                  </w:r>
                  <w:r w:rsidRPr="00D00488">
                    <w:rPr>
                      <w:rFonts w:hint="eastAsia"/>
                      <w:szCs w:val="21"/>
                    </w:rPr>
                    <w:t>查</w:t>
                  </w:r>
                  <w:r w:rsidRPr="00D00488">
                    <w:rPr>
                      <w:rFonts w:hint="eastAsia"/>
                      <w:szCs w:val="21"/>
                    </w:rPr>
                    <w:t>4601</w:t>
                  </w:r>
                  <w:r w:rsidRPr="00D00488">
                    <w:rPr>
                      <w:rFonts w:hint="eastAsia"/>
                      <w:szCs w:val="21"/>
                    </w:rPr>
                    <w:t>斜井</w:t>
                  </w:r>
                  <w:r w:rsidRPr="00D00488">
                    <w:rPr>
                      <w:rFonts w:hint="eastAsia"/>
                    </w:rPr>
                    <w:t>，井型为定向井，</w:t>
                  </w:r>
                  <w:r w:rsidRPr="00D00488">
                    <w:rPr>
                      <w:rFonts w:hAnsi="宋体"/>
                      <w:kern w:val="0"/>
                      <w:szCs w:val="21"/>
                    </w:rPr>
                    <w:t>井场</w:t>
                  </w:r>
                  <w:r w:rsidRPr="00D00488">
                    <w:rPr>
                      <w:rFonts w:hAnsi="宋体" w:hint="eastAsia"/>
                      <w:kern w:val="0"/>
                      <w:szCs w:val="21"/>
                    </w:rPr>
                    <w:t>面积</w:t>
                  </w:r>
                  <w:r>
                    <w:rPr>
                      <w:rFonts w:hAnsi="宋体" w:hint="eastAsia"/>
                      <w:kern w:val="0"/>
                      <w:szCs w:val="21"/>
                    </w:rPr>
                    <w:t>8926</w:t>
                  </w:r>
                  <w:r w:rsidRPr="00D00488">
                    <w:rPr>
                      <w:kern w:val="0"/>
                      <w:szCs w:val="21"/>
                    </w:rPr>
                    <w:t>m</w:t>
                  </w:r>
                  <w:r w:rsidRPr="00D00488">
                    <w:rPr>
                      <w:rFonts w:hint="eastAsia"/>
                      <w:kern w:val="0"/>
                      <w:szCs w:val="21"/>
                      <w:vertAlign w:val="superscript"/>
                    </w:rPr>
                    <w:t>2</w:t>
                  </w:r>
                  <w:r w:rsidRPr="00D00488">
                    <w:rPr>
                      <w:rFonts w:hAnsi="宋体"/>
                      <w:kern w:val="0"/>
                      <w:szCs w:val="21"/>
                    </w:rPr>
                    <w:t>，设计井深为</w:t>
                  </w:r>
                  <w:r w:rsidRPr="009F7241">
                    <w:rPr>
                      <w:rFonts w:hAnsi="宋体"/>
                      <w:kern w:val="0"/>
                      <w:szCs w:val="21"/>
                    </w:rPr>
                    <w:t>垂深</w:t>
                  </w:r>
                  <w:r w:rsidRPr="009F7241">
                    <w:rPr>
                      <w:rFonts w:hint="eastAsia"/>
                      <w:kern w:val="0"/>
                      <w:szCs w:val="21"/>
                    </w:rPr>
                    <w:t>3225</w:t>
                  </w:r>
                  <w:r w:rsidRPr="009F7241">
                    <w:rPr>
                      <w:kern w:val="0"/>
                      <w:szCs w:val="21"/>
                    </w:rPr>
                    <w:t>m</w:t>
                  </w:r>
                  <w:r w:rsidRPr="00D00488">
                    <w:rPr>
                      <w:rFonts w:hAnsi="宋体"/>
                      <w:kern w:val="0"/>
                      <w:szCs w:val="21"/>
                    </w:rPr>
                    <w:t>；</w:t>
                  </w:r>
                </w:p>
              </w:tc>
              <w:tc>
                <w:tcPr>
                  <w:tcW w:w="459"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新建</w:t>
                  </w:r>
                </w:p>
              </w:tc>
            </w:tr>
            <w:tr w:rsidR="009F7241" w:rsidTr="0036183F">
              <w:trPr>
                <w:trHeight w:val="304"/>
                <w:jc w:val="center"/>
              </w:trPr>
              <w:tc>
                <w:tcPr>
                  <w:tcW w:w="453" w:type="pct"/>
                  <w:vMerge/>
                  <w:vAlign w:val="center"/>
                </w:tcPr>
                <w:p w:rsidR="009F7241" w:rsidRDefault="009F7241" w:rsidP="00813C98">
                  <w:pPr>
                    <w:pStyle w:val="HP0"/>
                    <w:framePr w:hSpace="180" w:wrap="around" w:vAnchor="text" w:hAnchor="text" w:y="1"/>
                    <w:suppressOverlap/>
                    <w:rPr>
                      <w:rFonts w:hAnsi="Times New Roman" w:cs="Times New Roman"/>
                    </w:rPr>
                  </w:pPr>
                </w:p>
              </w:tc>
              <w:tc>
                <w:tcPr>
                  <w:tcW w:w="1142" w:type="pct"/>
                  <w:gridSpan w:val="2"/>
                  <w:vAlign w:val="center"/>
                </w:tcPr>
                <w:p w:rsidR="009F7241" w:rsidRDefault="009F7241" w:rsidP="00813C98">
                  <w:pPr>
                    <w:pStyle w:val="HP0"/>
                    <w:framePr w:hSpace="180" w:wrap="around" w:vAnchor="text" w:hAnchor="text" w:y="1"/>
                    <w:suppressOverlap/>
                    <w:rPr>
                      <w:rFonts w:hAnsi="Times New Roman" w:cs="Times New Roman"/>
                    </w:rPr>
                  </w:pPr>
                  <w:r>
                    <w:rPr>
                      <w:rFonts w:hAnsi="Times New Roman" w:cs="Times New Roman"/>
                    </w:rPr>
                    <w:t>试油工程</w:t>
                  </w:r>
                </w:p>
              </w:tc>
              <w:tc>
                <w:tcPr>
                  <w:tcW w:w="2946" w:type="pct"/>
                  <w:vAlign w:val="center"/>
                </w:tcPr>
                <w:p w:rsidR="009F7241" w:rsidRDefault="009F7241" w:rsidP="00813C98">
                  <w:pPr>
                    <w:framePr w:hSpace="180" w:wrap="around" w:vAnchor="text" w:hAnchor="text" w:y="1"/>
                    <w:suppressOverlap/>
                    <w:rPr>
                      <w:rFonts w:ascii="宋体" w:hAnsi="宋体" w:cs="宋体"/>
                      <w:szCs w:val="21"/>
                    </w:rPr>
                  </w:pPr>
                  <w:r>
                    <w:rPr>
                      <w:rStyle w:val="fontstyle01"/>
                      <w:rFonts w:hint="default"/>
                      <w:sz w:val="21"/>
                      <w:szCs w:val="21"/>
                    </w:rPr>
                    <w:t>对完钻井进行通井、洗井、试压、射孔、压裂后进行试油，记录油气产量；</w:t>
                  </w:r>
                </w:p>
              </w:tc>
              <w:tc>
                <w:tcPr>
                  <w:tcW w:w="459"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新建</w:t>
                  </w:r>
                </w:p>
              </w:tc>
            </w:tr>
            <w:tr w:rsidR="009F7241" w:rsidTr="0036183F">
              <w:trPr>
                <w:trHeight w:val="1046"/>
                <w:jc w:val="center"/>
              </w:trPr>
              <w:tc>
                <w:tcPr>
                  <w:tcW w:w="453" w:type="pct"/>
                  <w:vMerge w:val="restart"/>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附属工程</w:t>
                  </w:r>
                </w:p>
              </w:tc>
              <w:tc>
                <w:tcPr>
                  <w:tcW w:w="1142" w:type="pct"/>
                  <w:gridSpan w:val="2"/>
                  <w:vAlign w:val="center"/>
                </w:tcPr>
                <w:p w:rsidR="009F7241" w:rsidRDefault="009F7241" w:rsidP="00813C98">
                  <w:pPr>
                    <w:framePr w:hSpace="180" w:wrap="around" w:vAnchor="text" w:hAnchor="text" w:y="1"/>
                    <w:suppressOverlap/>
                    <w:jc w:val="center"/>
                    <w:rPr>
                      <w:kern w:val="0"/>
                      <w:szCs w:val="21"/>
                    </w:rPr>
                  </w:pPr>
                  <w:r>
                    <w:rPr>
                      <w:rFonts w:ascii="宋体" w:hAnsi="宋体" w:hint="eastAsia"/>
                      <w:kern w:val="0"/>
                      <w:szCs w:val="21"/>
                    </w:rPr>
                    <w:t>放喷池</w:t>
                  </w:r>
                </w:p>
              </w:tc>
              <w:tc>
                <w:tcPr>
                  <w:tcW w:w="2946" w:type="pct"/>
                  <w:vAlign w:val="center"/>
                </w:tcPr>
                <w:p w:rsidR="009F7241" w:rsidRDefault="009F7241" w:rsidP="00813C98">
                  <w:pPr>
                    <w:framePr w:hSpace="180" w:wrap="around" w:vAnchor="text" w:hAnchor="text" w:y="1"/>
                    <w:suppressOverlap/>
                    <w:rPr>
                      <w:kern w:val="0"/>
                      <w:szCs w:val="21"/>
                    </w:rPr>
                  </w:pPr>
                  <w:r>
                    <w:rPr>
                      <w:rFonts w:hint="eastAsia"/>
                      <w:szCs w:val="21"/>
                    </w:rPr>
                    <w:t>井场设</w:t>
                  </w:r>
                  <w:r>
                    <w:rPr>
                      <w:rFonts w:hint="eastAsia"/>
                      <w:szCs w:val="21"/>
                    </w:rPr>
                    <w:t>1</w:t>
                  </w:r>
                  <w:r>
                    <w:rPr>
                      <w:rFonts w:hint="eastAsia"/>
                      <w:szCs w:val="21"/>
                    </w:rPr>
                    <w:t>个放喷池，容积</w:t>
                  </w:r>
                  <w:r>
                    <w:rPr>
                      <w:rFonts w:hint="eastAsia"/>
                      <w:szCs w:val="21"/>
                    </w:rPr>
                    <w:t>201.6</w:t>
                  </w:r>
                  <w:r>
                    <w:rPr>
                      <w:kern w:val="0"/>
                      <w:szCs w:val="21"/>
                    </w:rPr>
                    <w:t xml:space="preserve"> m</w:t>
                  </w:r>
                  <w:r>
                    <w:rPr>
                      <w:kern w:val="0"/>
                      <w:szCs w:val="21"/>
                      <w:vertAlign w:val="superscript"/>
                    </w:rPr>
                    <w:t>3</w:t>
                  </w:r>
                  <w:r>
                    <w:rPr>
                      <w:rFonts w:ascii="宋体" w:hAnsi="宋体" w:hint="eastAsia"/>
                      <w:kern w:val="0"/>
                      <w:szCs w:val="21"/>
                    </w:rPr>
                    <w:t>，</w:t>
                  </w:r>
                  <w:r>
                    <w:rPr>
                      <w:rFonts w:hint="eastAsia"/>
                      <w:szCs w:val="21"/>
                    </w:rPr>
                    <w:t>尺寸</w:t>
                  </w:r>
                  <w:r>
                    <w:rPr>
                      <w:rFonts w:hint="eastAsia"/>
                      <w:szCs w:val="21"/>
                    </w:rPr>
                    <w:t>12m*12m*1.4m</w:t>
                  </w:r>
                  <w:r>
                    <w:rPr>
                      <w:rFonts w:hint="eastAsia"/>
                      <w:szCs w:val="21"/>
                    </w:rPr>
                    <w:t>，采用开挖基坑铺设防渗膜的形式，</w:t>
                  </w:r>
                  <w:r>
                    <w:rPr>
                      <w:szCs w:val="21"/>
                    </w:rPr>
                    <w:t>铺设</w:t>
                  </w:r>
                  <w:r>
                    <w:rPr>
                      <w:rFonts w:hint="eastAsia"/>
                      <w:szCs w:val="21"/>
                    </w:rPr>
                    <w:t>1</w:t>
                  </w:r>
                  <w:r>
                    <w:rPr>
                      <w:rFonts w:hint="eastAsia"/>
                      <w:szCs w:val="21"/>
                    </w:rPr>
                    <w:t>层</w:t>
                  </w:r>
                  <w:r>
                    <w:rPr>
                      <w:szCs w:val="21"/>
                    </w:rPr>
                    <w:t>厚度</w:t>
                  </w:r>
                  <w:r>
                    <w:rPr>
                      <w:rFonts w:hint="eastAsia"/>
                      <w:szCs w:val="21"/>
                    </w:rPr>
                    <w:t>1.5</w:t>
                  </w:r>
                  <w:r>
                    <w:rPr>
                      <w:szCs w:val="21"/>
                    </w:rPr>
                    <w:t>mm</w:t>
                  </w:r>
                  <w:r>
                    <w:rPr>
                      <w:szCs w:val="21"/>
                    </w:rPr>
                    <w:t>的高密度聚乙烯（</w:t>
                  </w:r>
                  <w:r>
                    <w:rPr>
                      <w:szCs w:val="21"/>
                    </w:rPr>
                    <w:t>HDPE</w:t>
                  </w:r>
                  <w:r>
                    <w:rPr>
                      <w:szCs w:val="21"/>
                    </w:rPr>
                    <w:t>）防渗土工膜</w:t>
                  </w:r>
                  <w:r>
                    <w:rPr>
                      <w:rFonts w:hint="eastAsia"/>
                      <w:szCs w:val="21"/>
                    </w:rPr>
                    <w:t>，</w:t>
                  </w:r>
                  <w:r w:rsidRPr="006E544B">
                    <w:rPr>
                      <w:rFonts w:hint="eastAsia"/>
                      <w:bCs/>
                      <w:szCs w:val="21"/>
                    </w:rPr>
                    <w:t>等效黏土防渗层</w:t>
                  </w:r>
                  <w:r w:rsidRPr="006E544B">
                    <w:rPr>
                      <w:rFonts w:hint="eastAsia"/>
                      <w:bCs/>
                      <w:szCs w:val="21"/>
                    </w:rPr>
                    <w:t>Mb</w:t>
                  </w:r>
                  <w:r w:rsidRPr="006E544B">
                    <w:rPr>
                      <w:rFonts w:hint="eastAsia"/>
                      <w:bCs/>
                      <w:szCs w:val="21"/>
                    </w:rPr>
                    <w:t>≥</w:t>
                  </w:r>
                  <w:r w:rsidRPr="006E544B">
                    <w:rPr>
                      <w:rFonts w:hint="eastAsia"/>
                      <w:bCs/>
                      <w:szCs w:val="21"/>
                    </w:rPr>
                    <w:t>6.0m</w:t>
                  </w:r>
                  <w:r w:rsidRPr="006E544B">
                    <w:rPr>
                      <w:rFonts w:hint="eastAsia"/>
                      <w:bCs/>
                      <w:szCs w:val="21"/>
                    </w:rPr>
                    <w:t>，</w:t>
                  </w:r>
                  <w:r w:rsidRPr="006E544B">
                    <w:rPr>
                      <w:rFonts w:hint="eastAsia"/>
                      <w:bCs/>
                      <w:szCs w:val="21"/>
                    </w:rPr>
                    <w:t>K</w:t>
                  </w:r>
                  <w:r w:rsidRPr="006E544B">
                    <w:rPr>
                      <w:rFonts w:hint="eastAsia"/>
                      <w:bCs/>
                      <w:szCs w:val="21"/>
                    </w:rPr>
                    <w:t>≤</w:t>
                  </w:r>
                  <w:r w:rsidRPr="006E544B">
                    <w:rPr>
                      <w:rFonts w:hint="eastAsia"/>
                      <w:bCs/>
                      <w:szCs w:val="21"/>
                    </w:rPr>
                    <w:t>1</w:t>
                  </w:r>
                  <w:r w:rsidRPr="006E544B">
                    <w:rPr>
                      <w:szCs w:val="21"/>
                    </w:rPr>
                    <w:t>×</w:t>
                  </w:r>
                  <w:r w:rsidRPr="006E544B">
                    <w:rPr>
                      <w:rFonts w:hint="eastAsia"/>
                      <w:bCs/>
                      <w:szCs w:val="21"/>
                    </w:rPr>
                    <w:t>10</w:t>
                  </w:r>
                  <w:r w:rsidRPr="006E544B">
                    <w:rPr>
                      <w:rFonts w:hint="eastAsia"/>
                      <w:bCs/>
                      <w:szCs w:val="21"/>
                      <w:vertAlign w:val="superscript"/>
                    </w:rPr>
                    <w:t>-10</w:t>
                  </w:r>
                  <w:r w:rsidRPr="006E544B">
                    <w:rPr>
                      <w:rFonts w:hint="eastAsia"/>
                      <w:bCs/>
                      <w:szCs w:val="21"/>
                    </w:rPr>
                    <w:t>cm/s</w:t>
                  </w:r>
                  <w:r>
                    <w:rPr>
                      <w:rFonts w:hint="eastAsia"/>
                      <w:szCs w:val="21"/>
                    </w:rPr>
                    <w:t xml:space="preserve"> </w:t>
                  </w:r>
                  <w:r>
                    <w:rPr>
                      <w:rFonts w:hint="eastAsia"/>
                      <w:szCs w:val="21"/>
                    </w:rPr>
                    <w:t>，用于事故状态下，收集钻井放喷出来的油液及事故废水等；</w:t>
                  </w:r>
                </w:p>
              </w:tc>
              <w:tc>
                <w:tcPr>
                  <w:tcW w:w="459"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新建</w:t>
                  </w:r>
                </w:p>
              </w:tc>
            </w:tr>
            <w:tr w:rsidR="009F7241" w:rsidTr="0036183F">
              <w:trPr>
                <w:trHeight w:val="1046"/>
                <w:jc w:val="center"/>
              </w:trPr>
              <w:tc>
                <w:tcPr>
                  <w:tcW w:w="453" w:type="pct"/>
                  <w:vMerge/>
                  <w:vAlign w:val="center"/>
                </w:tcPr>
                <w:p w:rsidR="009F7241" w:rsidRDefault="009F7241" w:rsidP="00813C98">
                  <w:pPr>
                    <w:framePr w:hSpace="180" w:wrap="around" w:vAnchor="text" w:hAnchor="text" w:y="1"/>
                    <w:suppressOverlap/>
                    <w:jc w:val="center"/>
                    <w:rPr>
                      <w:rFonts w:ascii="宋体" w:hAnsi="宋体"/>
                      <w:kern w:val="0"/>
                      <w:szCs w:val="21"/>
                    </w:rPr>
                  </w:pPr>
                </w:p>
              </w:tc>
              <w:tc>
                <w:tcPr>
                  <w:tcW w:w="1142" w:type="pct"/>
                  <w:gridSpan w:val="2"/>
                  <w:vAlign w:val="center"/>
                </w:tcPr>
                <w:p w:rsidR="009F7241" w:rsidRPr="006835E4" w:rsidRDefault="009F7241" w:rsidP="00813C98">
                  <w:pPr>
                    <w:framePr w:hSpace="180" w:wrap="around" w:vAnchor="text" w:hAnchor="text" w:y="1"/>
                    <w:suppressOverlap/>
                    <w:jc w:val="center"/>
                    <w:rPr>
                      <w:rFonts w:ascii="宋体" w:hAnsi="宋体"/>
                      <w:kern w:val="0"/>
                      <w:szCs w:val="21"/>
                    </w:rPr>
                  </w:pPr>
                  <w:r w:rsidRPr="0036183F">
                    <w:rPr>
                      <w:rFonts w:ascii="宋体" w:hAnsi="宋体" w:hint="eastAsia"/>
                      <w:kern w:val="0"/>
                      <w:szCs w:val="21"/>
                    </w:rPr>
                    <w:t>泥浆循环罐</w:t>
                  </w:r>
                </w:p>
              </w:tc>
              <w:tc>
                <w:tcPr>
                  <w:tcW w:w="2946" w:type="pct"/>
                  <w:vAlign w:val="center"/>
                </w:tcPr>
                <w:p w:rsidR="009F7241" w:rsidRPr="006835E4" w:rsidRDefault="009F7241" w:rsidP="00813C98">
                  <w:pPr>
                    <w:framePr w:hSpace="180" w:wrap="around" w:vAnchor="text" w:hAnchor="text" w:y="1"/>
                    <w:suppressOverlap/>
                    <w:rPr>
                      <w:color w:val="000000"/>
                      <w:szCs w:val="21"/>
                    </w:rPr>
                  </w:pPr>
                  <w:r w:rsidRPr="009541C3">
                    <w:rPr>
                      <w:color w:val="000000"/>
                      <w:szCs w:val="21"/>
                    </w:rPr>
                    <w:t>井场设置</w:t>
                  </w:r>
                  <w:r>
                    <w:rPr>
                      <w:rFonts w:hint="eastAsia"/>
                      <w:color w:val="000000"/>
                      <w:szCs w:val="21"/>
                    </w:rPr>
                    <w:t>2</w:t>
                  </w:r>
                  <w:r w:rsidRPr="009541C3">
                    <w:rPr>
                      <w:rFonts w:hint="eastAsia"/>
                      <w:color w:val="000000"/>
                      <w:szCs w:val="21"/>
                    </w:rPr>
                    <w:t>个</w:t>
                  </w:r>
                  <w:r w:rsidRPr="009541C3">
                    <w:rPr>
                      <w:rFonts w:hint="eastAsia"/>
                      <w:color w:val="000000"/>
                      <w:szCs w:val="21"/>
                    </w:rPr>
                    <w:t>40m</w:t>
                  </w:r>
                  <w:r w:rsidRPr="009541C3">
                    <w:rPr>
                      <w:rFonts w:hint="eastAsia"/>
                      <w:color w:val="000000"/>
                      <w:szCs w:val="21"/>
                      <w:vertAlign w:val="superscript"/>
                    </w:rPr>
                    <w:t>3</w:t>
                  </w:r>
                  <w:r w:rsidRPr="009541C3">
                    <w:rPr>
                      <w:rFonts w:hint="eastAsia"/>
                      <w:color w:val="000000"/>
                      <w:szCs w:val="21"/>
                    </w:rPr>
                    <w:t>的</w:t>
                  </w:r>
                  <w:r w:rsidRPr="009541C3">
                    <w:rPr>
                      <w:rFonts w:ascii="宋体" w:hAnsi="宋体" w:hint="eastAsia"/>
                      <w:kern w:val="0"/>
                      <w:szCs w:val="21"/>
                    </w:rPr>
                    <w:t>泥浆循环</w:t>
                  </w:r>
                  <w:r w:rsidRPr="009541C3">
                    <w:rPr>
                      <w:rFonts w:hint="eastAsia"/>
                      <w:color w:val="000000"/>
                      <w:szCs w:val="21"/>
                    </w:rPr>
                    <w:t>罐，</w:t>
                  </w:r>
                  <w:r>
                    <w:rPr>
                      <w:rFonts w:hint="eastAsia"/>
                      <w:color w:val="000000"/>
                      <w:szCs w:val="21"/>
                    </w:rPr>
                    <w:t>用于钻井过程中泥浆的循环使用，最终底部沉淀的无法回用的泥浆则拉运至</w:t>
                  </w:r>
                  <w:r w:rsidRPr="009A3FC3">
                    <w:rPr>
                      <w:kern w:val="0"/>
                      <w:szCs w:val="21"/>
                    </w:rPr>
                    <w:t>内蒙古隆庆工程技术有限公司乌拉特中旗年产</w:t>
                  </w:r>
                  <w:r w:rsidRPr="009A3FC3">
                    <w:rPr>
                      <w:kern w:val="0"/>
                      <w:szCs w:val="21"/>
                    </w:rPr>
                    <w:t xml:space="preserve"> 2 </w:t>
                  </w:r>
                  <w:r w:rsidRPr="009A3FC3">
                    <w:rPr>
                      <w:kern w:val="0"/>
                      <w:szCs w:val="21"/>
                    </w:rPr>
                    <w:t>万吨三七灰土项目去集中处置</w:t>
                  </w:r>
                  <w:r>
                    <w:rPr>
                      <w:kern w:val="0"/>
                      <w:szCs w:val="21"/>
                    </w:rPr>
                    <w:t>。</w:t>
                  </w:r>
                </w:p>
              </w:tc>
              <w:tc>
                <w:tcPr>
                  <w:tcW w:w="459"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新建</w:t>
                  </w:r>
                </w:p>
              </w:tc>
            </w:tr>
            <w:tr w:rsidR="009F7241" w:rsidTr="002A4FA9">
              <w:trPr>
                <w:trHeight w:val="459"/>
                <w:jc w:val="center"/>
              </w:trPr>
              <w:tc>
                <w:tcPr>
                  <w:tcW w:w="453" w:type="pct"/>
                  <w:vMerge/>
                  <w:vAlign w:val="center"/>
                </w:tcPr>
                <w:p w:rsidR="009F7241" w:rsidRDefault="009F7241" w:rsidP="00813C98">
                  <w:pPr>
                    <w:framePr w:hSpace="180" w:wrap="around" w:vAnchor="text" w:hAnchor="text" w:y="1"/>
                    <w:suppressOverlap/>
                    <w:jc w:val="center"/>
                    <w:rPr>
                      <w:rFonts w:ascii="宋体" w:hAnsi="宋体"/>
                      <w:kern w:val="0"/>
                      <w:szCs w:val="21"/>
                    </w:rPr>
                  </w:pPr>
                </w:p>
              </w:tc>
              <w:tc>
                <w:tcPr>
                  <w:tcW w:w="1142" w:type="pct"/>
                  <w:gridSpan w:val="2"/>
                  <w:vAlign w:val="center"/>
                </w:tcPr>
                <w:p w:rsidR="009F7241" w:rsidRPr="006835E4" w:rsidRDefault="009F7241" w:rsidP="00813C98">
                  <w:pPr>
                    <w:framePr w:hSpace="180" w:wrap="around" w:vAnchor="text" w:hAnchor="text" w:y="1"/>
                    <w:suppressOverlap/>
                    <w:jc w:val="center"/>
                    <w:rPr>
                      <w:rFonts w:ascii="宋体" w:hAnsi="宋体"/>
                      <w:kern w:val="0"/>
                      <w:szCs w:val="21"/>
                    </w:rPr>
                  </w:pPr>
                  <w:r w:rsidRPr="0036183F">
                    <w:rPr>
                      <w:rFonts w:ascii="宋体" w:hAnsi="宋体" w:hint="eastAsia"/>
                      <w:kern w:val="0"/>
                      <w:szCs w:val="21"/>
                    </w:rPr>
                    <w:t>污水罐</w:t>
                  </w:r>
                </w:p>
              </w:tc>
              <w:tc>
                <w:tcPr>
                  <w:tcW w:w="2946" w:type="pct"/>
                  <w:vAlign w:val="center"/>
                </w:tcPr>
                <w:p w:rsidR="009F7241" w:rsidRPr="006835E4" w:rsidRDefault="009F7241" w:rsidP="00813C98">
                  <w:pPr>
                    <w:framePr w:hSpace="180" w:wrap="around" w:vAnchor="text" w:hAnchor="text" w:y="1"/>
                    <w:suppressOverlap/>
                    <w:rPr>
                      <w:rFonts w:ascii="宋体" w:hAnsi="宋体"/>
                      <w:kern w:val="0"/>
                      <w:szCs w:val="21"/>
                    </w:rPr>
                  </w:pPr>
                  <w:r>
                    <w:rPr>
                      <w:rFonts w:hint="eastAsia"/>
                      <w:szCs w:val="21"/>
                    </w:rPr>
                    <w:t>生活区</w:t>
                  </w:r>
                  <w:r w:rsidRPr="006835E4">
                    <w:rPr>
                      <w:rFonts w:ascii="宋体" w:hAnsi="宋体" w:hint="eastAsia"/>
                      <w:kern w:val="0"/>
                      <w:szCs w:val="21"/>
                    </w:rPr>
                    <w:t>设</w:t>
                  </w:r>
                  <w:r w:rsidRPr="006835E4">
                    <w:rPr>
                      <w:rFonts w:hint="eastAsia"/>
                      <w:kern w:val="0"/>
                      <w:szCs w:val="21"/>
                    </w:rPr>
                    <w:t>1</w:t>
                  </w:r>
                  <w:r w:rsidRPr="006835E4">
                    <w:rPr>
                      <w:rFonts w:ascii="宋体" w:hAnsi="宋体" w:hint="eastAsia"/>
                      <w:kern w:val="0"/>
                      <w:szCs w:val="21"/>
                    </w:rPr>
                    <w:t>个污水</w:t>
                  </w:r>
                  <w:r>
                    <w:rPr>
                      <w:rFonts w:ascii="宋体" w:hAnsi="宋体" w:hint="eastAsia"/>
                      <w:kern w:val="0"/>
                      <w:szCs w:val="21"/>
                    </w:rPr>
                    <w:t>罐</w:t>
                  </w:r>
                  <w:r w:rsidRPr="006835E4">
                    <w:rPr>
                      <w:rFonts w:ascii="宋体" w:hAnsi="宋体" w:hint="eastAsia"/>
                      <w:kern w:val="0"/>
                      <w:szCs w:val="21"/>
                    </w:rPr>
                    <w:t>，容积</w:t>
                  </w:r>
                  <w:r w:rsidRPr="006835E4">
                    <w:rPr>
                      <w:rFonts w:hAnsi="宋体"/>
                      <w:kern w:val="0"/>
                      <w:szCs w:val="21"/>
                    </w:rPr>
                    <w:t>为</w:t>
                  </w:r>
                  <w:r>
                    <w:rPr>
                      <w:rFonts w:hint="eastAsia"/>
                      <w:kern w:val="0"/>
                      <w:szCs w:val="21"/>
                    </w:rPr>
                    <w:t>4</w:t>
                  </w:r>
                  <w:r w:rsidRPr="006835E4">
                    <w:rPr>
                      <w:kern w:val="0"/>
                      <w:szCs w:val="21"/>
                    </w:rPr>
                    <w:t>0 m</w:t>
                  </w:r>
                  <w:r w:rsidRPr="006835E4">
                    <w:rPr>
                      <w:kern w:val="0"/>
                      <w:szCs w:val="21"/>
                      <w:vertAlign w:val="superscript"/>
                    </w:rPr>
                    <w:t>3</w:t>
                  </w:r>
                  <w:r w:rsidRPr="006835E4">
                    <w:rPr>
                      <w:rFonts w:hAnsi="宋体" w:hint="eastAsia"/>
                      <w:iCs/>
                      <w:szCs w:val="21"/>
                    </w:rPr>
                    <w:t>，</w:t>
                  </w:r>
                  <w:r>
                    <w:rPr>
                      <w:rFonts w:hAnsi="宋体" w:hint="eastAsia"/>
                      <w:iCs/>
                      <w:szCs w:val="21"/>
                    </w:rPr>
                    <w:t>用于暂存工作人员</w:t>
                  </w:r>
                  <w:r w:rsidRPr="006835E4">
                    <w:rPr>
                      <w:szCs w:val="21"/>
                    </w:rPr>
                    <w:t>生活污水</w:t>
                  </w:r>
                  <w:r w:rsidRPr="006835E4">
                    <w:rPr>
                      <w:rFonts w:ascii="宋体" w:hAnsi="宋体" w:hint="eastAsia"/>
                      <w:kern w:val="0"/>
                      <w:szCs w:val="21"/>
                    </w:rPr>
                    <w:t>；</w:t>
                  </w:r>
                </w:p>
              </w:tc>
              <w:tc>
                <w:tcPr>
                  <w:tcW w:w="459"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新建</w:t>
                  </w:r>
                </w:p>
              </w:tc>
            </w:tr>
            <w:tr w:rsidR="009F7241" w:rsidTr="0036183F">
              <w:trPr>
                <w:trHeight w:val="962"/>
                <w:jc w:val="center"/>
              </w:trPr>
              <w:tc>
                <w:tcPr>
                  <w:tcW w:w="453" w:type="pct"/>
                  <w:vMerge/>
                  <w:vAlign w:val="center"/>
                </w:tcPr>
                <w:p w:rsidR="009F7241" w:rsidRDefault="009F7241" w:rsidP="00813C98">
                  <w:pPr>
                    <w:framePr w:hSpace="180" w:wrap="around" w:vAnchor="text" w:hAnchor="text" w:y="1"/>
                    <w:ind w:firstLine="480"/>
                    <w:suppressOverlap/>
                    <w:jc w:val="center"/>
                    <w:rPr>
                      <w:rFonts w:ascii="宋体" w:hAnsi="宋体"/>
                      <w:kern w:val="0"/>
                      <w:szCs w:val="21"/>
                    </w:rPr>
                  </w:pPr>
                </w:p>
              </w:tc>
              <w:tc>
                <w:tcPr>
                  <w:tcW w:w="1142" w:type="pct"/>
                  <w:gridSpan w:val="2"/>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柴油储罐</w:t>
                  </w:r>
                </w:p>
              </w:tc>
              <w:tc>
                <w:tcPr>
                  <w:tcW w:w="2946" w:type="pct"/>
                  <w:vAlign w:val="center"/>
                </w:tcPr>
                <w:p w:rsidR="009F7241" w:rsidRPr="009F7241" w:rsidRDefault="009F7241" w:rsidP="00813C98">
                  <w:pPr>
                    <w:framePr w:hSpace="180" w:wrap="around" w:vAnchor="text" w:hAnchor="text" w:y="1"/>
                    <w:suppressOverlap/>
                    <w:rPr>
                      <w:szCs w:val="21"/>
                    </w:rPr>
                  </w:pPr>
                  <w:r w:rsidRPr="009F7241">
                    <w:rPr>
                      <w:rFonts w:hint="eastAsia"/>
                      <w:szCs w:val="21"/>
                    </w:rPr>
                    <w:t>井场</w:t>
                  </w:r>
                  <w:r w:rsidRPr="009F7241">
                    <w:rPr>
                      <w:rFonts w:hAnsi="宋体" w:hint="eastAsia"/>
                      <w:kern w:val="0"/>
                      <w:szCs w:val="21"/>
                    </w:rPr>
                    <w:t>设置一个地上柴油储罐，容积</w:t>
                  </w:r>
                  <w:r w:rsidRPr="009F7241">
                    <w:rPr>
                      <w:rFonts w:hAnsi="宋体" w:hint="eastAsia"/>
                      <w:kern w:val="0"/>
                      <w:szCs w:val="21"/>
                    </w:rPr>
                    <w:t>40m</w:t>
                  </w:r>
                  <w:r w:rsidRPr="009F7241">
                    <w:rPr>
                      <w:rFonts w:hAnsi="宋体" w:hint="eastAsia"/>
                      <w:kern w:val="0"/>
                      <w:szCs w:val="21"/>
                      <w:vertAlign w:val="superscript"/>
                    </w:rPr>
                    <w:t>3</w:t>
                  </w:r>
                  <w:r w:rsidRPr="009F7241">
                    <w:rPr>
                      <w:rFonts w:hAnsi="宋体" w:hint="eastAsia"/>
                      <w:kern w:val="0"/>
                      <w:szCs w:val="21"/>
                    </w:rPr>
                    <w:t>，地面基础防渗，</w:t>
                  </w:r>
                  <w:r w:rsidRPr="009F7241">
                    <w:rPr>
                      <w:szCs w:val="21"/>
                    </w:rPr>
                    <w:t>铺设</w:t>
                  </w:r>
                  <w:r w:rsidRPr="009F7241">
                    <w:rPr>
                      <w:rFonts w:hint="eastAsia"/>
                      <w:szCs w:val="21"/>
                    </w:rPr>
                    <w:t>1</w:t>
                  </w:r>
                  <w:r w:rsidRPr="009F7241">
                    <w:rPr>
                      <w:rFonts w:hint="eastAsia"/>
                      <w:szCs w:val="21"/>
                    </w:rPr>
                    <w:t>层</w:t>
                  </w:r>
                  <w:r w:rsidRPr="009F7241">
                    <w:rPr>
                      <w:szCs w:val="21"/>
                    </w:rPr>
                    <w:t>厚度</w:t>
                  </w:r>
                  <w:r w:rsidRPr="009F7241">
                    <w:rPr>
                      <w:rFonts w:hint="eastAsia"/>
                      <w:szCs w:val="21"/>
                    </w:rPr>
                    <w:t>1.5</w:t>
                  </w:r>
                  <w:r w:rsidRPr="009F7241">
                    <w:rPr>
                      <w:szCs w:val="21"/>
                    </w:rPr>
                    <w:t>mm</w:t>
                  </w:r>
                  <w:r w:rsidRPr="009F7241">
                    <w:rPr>
                      <w:szCs w:val="21"/>
                    </w:rPr>
                    <w:t>的高密度聚乙烯（</w:t>
                  </w:r>
                  <w:r w:rsidRPr="009F7241">
                    <w:rPr>
                      <w:szCs w:val="21"/>
                    </w:rPr>
                    <w:t>HDPE</w:t>
                  </w:r>
                  <w:r w:rsidRPr="009F7241">
                    <w:rPr>
                      <w:szCs w:val="21"/>
                    </w:rPr>
                    <w:t>）防渗土工膜</w:t>
                  </w:r>
                  <w:r w:rsidRPr="009F7241">
                    <w:rPr>
                      <w:rFonts w:hint="eastAsia"/>
                      <w:szCs w:val="21"/>
                    </w:rPr>
                    <w:t>，</w:t>
                  </w:r>
                  <w:r w:rsidRPr="009F7241">
                    <w:rPr>
                      <w:rFonts w:hint="eastAsia"/>
                      <w:bCs/>
                      <w:szCs w:val="21"/>
                    </w:rPr>
                    <w:t>等效黏土防渗层</w:t>
                  </w:r>
                  <w:r w:rsidRPr="009F7241">
                    <w:rPr>
                      <w:rFonts w:hint="eastAsia"/>
                      <w:bCs/>
                      <w:szCs w:val="21"/>
                    </w:rPr>
                    <w:t>Mb</w:t>
                  </w:r>
                  <w:r w:rsidRPr="009F7241">
                    <w:rPr>
                      <w:rFonts w:hint="eastAsia"/>
                      <w:bCs/>
                      <w:szCs w:val="21"/>
                    </w:rPr>
                    <w:t>≥</w:t>
                  </w:r>
                  <w:r w:rsidRPr="009F7241">
                    <w:rPr>
                      <w:rFonts w:hint="eastAsia"/>
                      <w:bCs/>
                      <w:szCs w:val="21"/>
                    </w:rPr>
                    <w:t>6.0m</w:t>
                  </w:r>
                  <w:r w:rsidRPr="009F7241">
                    <w:rPr>
                      <w:rFonts w:hint="eastAsia"/>
                      <w:bCs/>
                      <w:szCs w:val="21"/>
                    </w:rPr>
                    <w:t>，</w:t>
                  </w:r>
                  <w:r w:rsidRPr="009F7241">
                    <w:rPr>
                      <w:rFonts w:hint="eastAsia"/>
                      <w:bCs/>
                      <w:szCs w:val="21"/>
                    </w:rPr>
                    <w:t>K</w:t>
                  </w:r>
                  <w:r w:rsidRPr="009F7241">
                    <w:rPr>
                      <w:rFonts w:hint="eastAsia"/>
                      <w:bCs/>
                      <w:szCs w:val="21"/>
                    </w:rPr>
                    <w:t>≤</w:t>
                  </w:r>
                  <w:r w:rsidRPr="009F7241">
                    <w:rPr>
                      <w:rFonts w:hint="eastAsia"/>
                      <w:bCs/>
                      <w:szCs w:val="21"/>
                    </w:rPr>
                    <w:t>1</w:t>
                  </w:r>
                  <w:r w:rsidRPr="009F7241">
                    <w:rPr>
                      <w:szCs w:val="21"/>
                    </w:rPr>
                    <w:t>×</w:t>
                  </w:r>
                  <w:r w:rsidRPr="009F7241">
                    <w:rPr>
                      <w:rFonts w:hint="eastAsia"/>
                      <w:bCs/>
                      <w:szCs w:val="21"/>
                    </w:rPr>
                    <w:t>10</w:t>
                  </w:r>
                  <w:r w:rsidRPr="009F7241">
                    <w:rPr>
                      <w:rFonts w:hint="eastAsia"/>
                      <w:bCs/>
                      <w:szCs w:val="21"/>
                      <w:vertAlign w:val="superscript"/>
                    </w:rPr>
                    <w:t>-10</w:t>
                  </w:r>
                  <w:r w:rsidRPr="009F7241">
                    <w:rPr>
                      <w:rFonts w:hint="eastAsia"/>
                      <w:bCs/>
                      <w:szCs w:val="21"/>
                    </w:rPr>
                    <w:t>cm/s</w:t>
                  </w:r>
                  <w:r w:rsidRPr="009F7241">
                    <w:rPr>
                      <w:rFonts w:hint="eastAsia"/>
                      <w:szCs w:val="21"/>
                    </w:rPr>
                    <w:t xml:space="preserve"> </w:t>
                  </w:r>
                  <w:r w:rsidRPr="009F7241">
                    <w:rPr>
                      <w:rFonts w:hint="eastAsia"/>
                      <w:szCs w:val="21"/>
                    </w:rPr>
                    <w:t>；储罐四周设</w:t>
                  </w:r>
                  <w:r w:rsidRPr="009F7241">
                    <w:rPr>
                      <w:rFonts w:hint="eastAsia"/>
                      <w:szCs w:val="21"/>
                    </w:rPr>
                    <w:t>20cm</w:t>
                  </w:r>
                  <w:r w:rsidRPr="009F7241">
                    <w:rPr>
                      <w:rFonts w:hint="eastAsia"/>
                      <w:szCs w:val="21"/>
                    </w:rPr>
                    <w:t>高的围堰，围堰采用抗渗混凝土结构；</w:t>
                  </w:r>
                </w:p>
              </w:tc>
              <w:tc>
                <w:tcPr>
                  <w:tcW w:w="459"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新建</w:t>
                  </w:r>
                </w:p>
              </w:tc>
            </w:tr>
            <w:tr w:rsidR="009F7241" w:rsidTr="0036183F">
              <w:trPr>
                <w:trHeight w:val="994"/>
                <w:jc w:val="center"/>
              </w:trPr>
              <w:tc>
                <w:tcPr>
                  <w:tcW w:w="453" w:type="pct"/>
                  <w:vMerge/>
                  <w:vAlign w:val="center"/>
                </w:tcPr>
                <w:p w:rsidR="009F7241" w:rsidRDefault="009F7241" w:rsidP="00813C98">
                  <w:pPr>
                    <w:framePr w:hSpace="180" w:wrap="around" w:vAnchor="text" w:hAnchor="text" w:y="1"/>
                    <w:ind w:firstLine="480"/>
                    <w:suppressOverlap/>
                    <w:jc w:val="center"/>
                    <w:rPr>
                      <w:rFonts w:ascii="宋体" w:hAnsi="宋体"/>
                      <w:kern w:val="0"/>
                      <w:szCs w:val="21"/>
                    </w:rPr>
                  </w:pPr>
                </w:p>
              </w:tc>
              <w:tc>
                <w:tcPr>
                  <w:tcW w:w="1142" w:type="pct"/>
                  <w:gridSpan w:val="2"/>
                  <w:vAlign w:val="center"/>
                </w:tcPr>
                <w:p w:rsidR="009F7241" w:rsidRPr="004D1ED2" w:rsidRDefault="009F7241" w:rsidP="00813C98">
                  <w:pPr>
                    <w:framePr w:hSpace="180" w:wrap="around" w:vAnchor="text" w:hAnchor="text" w:y="1"/>
                    <w:suppressOverlap/>
                    <w:jc w:val="center"/>
                    <w:rPr>
                      <w:rFonts w:ascii="宋体" w:hAnsi="宋体"/>
                      <w:kern w:val="0"/>
                      <w:szCs w:val="21"/>
                    </w:rPr>
                  </w:pPr>
                  <w:r w:rsidRPr="004D1ED2">
                    <w:rPr>
                      <w:rFonts w:ascii="宋体" w:hAnsi="宋体" w:hint="eastAsia"/>
                      <w:kern w:val="0"/>
                      <w:szCs w:val="21"/>
                    </w:rPr>
                    <w:t>污水回收罐</w:t>
                  </w:r>
                </w:p>
              </w:tc>
              <w:tc>
                <w:tcPr>
                  <w:tcW w:w="2946" w:type="pct"/>
                  <w:vAlign w:val="center"/>
                </w:tcPr>
                <w:p w:rsidR="009F7241" w:rsidRPr="009F7241" w:rsidRDefault="009F7241" w:rsidP="00813C98">
                  <w:pPr>
                    <w:framePr w:hSpace="180" w:wrap="around" w:vAnchor="text" w:hAnchor="text" w:y="1"/>
                    <w:suppressOverlap/>
                    <w:rPr>
                      <w:szCs w:val="21"/>
                    </w:rPr>
                  </w:pPr>
                  <w:r w:rsidRPr="009F7241">
                    <w:rPr>
                      <w:color w:val="000000"/>
                      <w:szCs w:val="21"/>
                    </w:rPr>
                    <w:t>井场设置</w:t>
                  </w:r>
                  <w:r w:rsidRPr="009F7241">
                    <w:rPr>
                      <w:rFonts w:hint="eastAsia"/>
                      <w:color w:val="000000"/>
                      <w:szCs w:val="21"/>
                    </w:rPr>
                    <w:t>4</w:t>
                  </w:r>
                  <w:r w:rsidRPr="009F7241">
                    <w:rPr>
                      <w:rFonts w:hint="eastAsia"/>
                      <w:color w:val="000000"/>
                      <w:szCs w:val="21"/>
                    </w:rPr>
                    <w:t>个</w:t>
                  </w:r>
                  <w:r w:rsidRPr="009F7241">
                    <w:rPr>
                      <w:rFonts w:hint="eastAsia"/>
                      <w:color w:val="000000"/>
                      <w:szCs w:val="21"/>
                    </w:rPr>
                    <w:t>50m</w:t>
                  </w:r>
                  <w:r w:rsidRPr="009F7241">
                    <w:rPr>
                      <w:rFonts w:hint="eastAsia"/>
                      <w:color w:val="000000"/>
                      <w:szCs w:val="21"/>
                      <w:vertAlign w:val="superscript"/>
                    </w:rPr>
                    <w:t>3</w:t>
                  </w:r>
                  <w:r w:rsidRPr="009F7241">
                    <w:rPr>
                      <w:rFonts w:hint="eastAsia"/>
                      <w:color w:val="000000"/>
                      <w:szCs w:val="21"/>
                    </w:rPr>
                    <w:t>的污水回收罐，可循环利用，用以暂存生产废水，洗井作业废水回收后可用于压裂液配制，不外排。</w:t>
                  </w:r>
                  <w:r w:rsidRPr="009F7241">
                    <w:rPr>
                      <w:color w:val="000000"/>
                      <w:szCs w:val="21"/>
                    </w:rPr>
                    <w:t>压裂返排液即产即拉，拉运至建设单位桑合油田现有</w:t>
                  </w:r>
                  <w:r w:rsidRPr="009F7241">
                    <w:rPr>
                      <w:color w:val="000000"/>
                      <w:szCs w:val="21"/>
                    </w:rPr>
                    <w:t xml:space="preserve">1 </w:t>
                  </w:r>
                  <w:r w:rsidRPr="009F7241">
                    <w:rPr>
                      <w:color w:val="000000"/>
                      <w:szCs w:val="21"/>
                    </w:rPr>
                    <w:t>套污水处理装置处理</w:t>
                  </w:r>
                  <w:r w:rsidRPr="009F7241">
                    <w:rPr>
                      <w:rFonts w:hint="eastAsia"/>
                      <w:color w:val="000000"/>
                      <w:szCs w:val="21"/>
                    </w:rPr>
                    <w:t>。</w:t>
                  </w:r>
                </w:p>
              </w:tc>
              <w:tc>
                <w:tcPr>
                  <w:tcW w:w="459" w:type="pct"/>
                  <w:vAlign w:val="center"/>
                </w:tcPr>
                <w:p w:rsidR="009F7241" w:rsidRPr="00473434"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新建</w:t>
                  </w:r>
                </w:p>
              </w:tc>
            </w:tr>
            <w:tr w:rsidR="009F7241" w:rsidTr="0036183F">
              <w:trPr>
                <w:trHeight w:val="994"/>
                <w:jc w:val="center"/>
              </w:trPr>
              <w:tc>
                <w:tcPr>
                  <w:tcW w:w="453" w:type="pct"/>
                  <w:vMerge/>
                  <w:vAlign w:val="center"/>
                </w:tcPr>
                <w:p w:rsidR="009F7241" w:rsidRDefault="009F7241" w:rsidP="00813C98">
                  <w:pPr>
                    <w:framePr w:hSpace="180" w:wrap="around" w:vAnchor="text" w:hAnchor="text" w:y="1"/>
                    <w:ind w:firstLine="480"/>
                    <w:suppressOverlap/>
                    <w:jc w:val="center"/>
                    <w:rPr>
                      <w:rFonts w:ascii="宋体" w:hAnsi="宋体"/>
                      <w:kern w:val="0"/>
                      <w:szCs w:val="21"/>
                    </w:rPr>
                  </w:pPr>
                </w:p>
              </w:tc>
              <w:tc>
                <w:tcPr>
                  <w:tcW w:w="1142" w:type="pct"/>
                  <w:gridSpan w:val="2"/>
                  <w:vAlign w:val="center"/>
                </w:tcPr>
                <w:p w:rsidR="009F7241" w:rsidRPr="009F7241" w:rsidRDefault="009F7241" w:rsidP="00813C98">
                  <w:pPr>
                    <w:framePr w:hSpace="180" w:wrap="around" w:vAnchor="text" w:hAnchor="text" w:y="1"/>
                    <w:suppressOverlap/>
                    <w:jc w:val="center"/>
                    <w:rPr>
                      <w:rFonts w:ascii="宋体" w:hAnsi="宋体"/>
                      <w:kern w:val="0"/>
                      <w:szCs w:val="21"/>
                    </w:rPr>
                  </w:pPr>
                  <w:r w:rsidRPr="009F7241">
                    <w:rPr>
                      <w:rFonts w:ascii="宋体" w:hAnsi="宋体" w:hint="eastAsia"/>
                      <w:kern w:val="0"/>
                      <w:szCs w:val="21"/>
                    </w:rPr>
                    <w:t>储液罐</w:t>
                  </w:r>
                </w:p>
              </w:tc>
              <w:tc>
                <w:tcPr>
                  <w:tcW w:w="2946" w:type="pct"/>
                  <w:vAlign w:val="center"/>
                </w:tcPr>
                <w:p w:rsidR="009F7241" w:rsidRPr="009541C3" w:rsidRDefault="009F7241" w:rsidP="00813C98">
                  <w:pPr>
                    <w:framePr w:hSpace="180" w:wrap="around" w:vAnchor="text" w:hAnchor="text" w:y="1"/>
                    <w:suppressOverlap/>
                    <w:rPr>
                      <w:color w:val="000000"/>
                      <w:szCs w:val="21"/>
                    </w:rPr>
                  </w:pPr>
                  <w:r w:rsidRPr="009541C3">
                    <w:rPr>
                      <w:color w:val="000000"/>
                      <w:szCs w:val="21"/>
                    </w:rPr>
                    <w:t>井场设置</w:t>
                  </w:r>
                  <w:r w:rsidRPr="009541C3">
                    <w:rPr>
                      <w:rFonts w:hint="eastAsia"/>
                      <w:color w:val="000000"/>
                      <w:szCs w:val="21"/>
                    </w:rPr>
                    <w:t>2</w:t>
                  </w:r>
                  <w:r w:rsidRPr="009541C3">
                    <w:rPr>
                      <w:rFonts w:hint="eastAsia"/>
                      <w:color w:val="000000"/>
                      <w:szCs w:val="21"/>
                    </w:rPr>
                    <w:t>个</w:t>
                  </w:r>
                  <w:r w:rsidRPr="009541C3">
                    <w:rPr>
                      <w:rFonts w:hint="eastAsia"/>
                      <w:color w:val="000000"/>
                      <w:szCs w:val="21"/>
                    </w:rPr>
                    <w:t>40m</w:t>
                  </w:r>
                  <w:r w:rsidRPr="009541C3">
                    <w:rPr>
                      <w:rFonts w:hint="eastAsia"/>
                      <w:color w:val="000000"/>
                      <w:szCs w:val="21"/>
                      <w:vertAlign w:val="superscript"/>
                    </w:rPr>
                    <w:t>3</w:t>
                  </w:r>
                  <w:r w:rsidRPr="009541C3">
                    <w:rPr>
                      <w:rFonts w:hint="eastAsia"/>
                      <w:color w:val="000000"/>
                      <w:szCs w:val="21"/>
                    </w:rPr>
                    <w:t>的储液罐，用以暂存井下</w:t>
                  </w:r>
                  <w:r>
                    <w:rPr>
                      <w:rFonts w:hint="eastAsia"/>
                      <w:color w:val="000000"/>
                      <w:szCs w:val="21"/>
                    </w:rPr>
                    <w:t>采</w:t>
                  </w:r>
                  <w:r w:rsidRPr="009541C3">
                    <w:rPr>
                      <w:rFonts w:hint="eastAsia"/>
                      <w:color w:val="000000"/>
                      <w:szCs w:val="21"/>
                    </w:rPr>
                    <w:t>出</w:t>
                  </w:r>
                  <w:r>
                    <w:rPr>
                      <w:rFonts w:hint="eastAsia"/>
                      <w:color w:val="000000"/>
                      <w:szCs w:val="21"/>
                    </w:rPr>
                    <w:t>水</w:t>
                  </w:r>
                  <w:r w:rsidRPr="009541C3">
                    <w:rPr>
                      <w:rFonts w:hint="eastAsia"/>
                      <w:color w:val="000000"/>
                      <w:szCs w:val="21"/>
                    </w:rPr>
                    <w:t>，罐区下方铺设</w:t>
                  </w:r>
                  <w:r w:rsidRPr="009541C3">
                    <w:rPr>
                      <w:rFonts w:hint="eastAsia"/>
                      <w:szCs w:val="21"/>
                    </w:rPr>
                    <w:t>1</w:t>
                  </w:r>
                  <w:r w:rsidRPr="009541C3">
                    <w:rPr>
                      <w:rFonts w:hint="eastAsia"/>
                      <w:szCs w:val="21"/>
                    </w:rPr>
                    <w:t>层</w:t>
                  </w:r>
                  <w:r w:rsidRPr="009541C3">
                    <w:rPr>
                      <w:szCs w:val="21"/>
                    </w:rPr>
                    <w:t>厚度</w:t>
                  </w:r>
                  <w:r w:rsidRPr="009541C3">
                    <w:rPr>
                      <w:rFonts w:hint="eastAsia"/>
                      <w:szCs w:val="21"/>
                    </w:rPr>
                    <w:t>2</w:t>
                  </w:r>
                  <w:r w:rsidRPr="009541C3">
                    <w:rPr>
                      <w:szCs w:val="21"/>
                    </w:rPr>
                    <w:t>mm</w:t>
                  </w:r>
                  <w:r w:rsidRPr="009541C3">
                    <w:rPr>
                      <w:szCs w:val="21"/>
                    </w:rPr>
                    <w:t>的高密度聚乙烯（</w:t>
                  </w:r>
                  <w:r w:rsidRPr="009541C3">
                    <w:rPr>
                      <w:szCs w:val="21"/>
                    </w:rPr>
                    <w:t>HDPE</w:t>
                  </w:r>
                  <w:r w:rsidRPr="009541C3">
                    <w:rPr>
                      <w:szCs w:val="21"/>
                    </w:rPr>
                    <w:t>）防渗土工膜</w:t>
                  </w:r>
                  <w:r w:rsidRPr="009541C3">
                    <w:rPr>
                      <w:rFonts w:hint="eastAsia"/>
                      <w:szCs w:val="21"/>
                    </w:rPr>
                    <w:t>，</w:t>
                  </w:r>
                  <w:r w:rsidRPr="006E544B">
                    <w:rPr>
                      <w:rFonts w:hint="eastAsia"/>
                      <w:bCs/>
                      <w:szCs w:val="21"/>
                    </w:rPr>
                    <w:t>等效黏土防渗层</w:t>
                  </w:r>
                  <w:r w:rsidRPr="006E544B">
                    <w:rPr>
                      <w:rFonts w:hint="eastAsia"/>
                      <w:bCs/>
                      <w:szCs w:val="21"/>
                    </w:rPr>
                    <w:t>Mb</w:t>
                  </w:r>
                  <w:r w:rsidRPr="006E544B">
                    <w:rPr>
                      <w:rFonts w:hint="eastAsia"/>
                      <w:bCs/>
                      <w:szCs w:val="21"/>
                    </w:rPr>
                    <w:t>≥</w:t>
                  </w:r>
                  <w:r w:rsidRPr="006E544B">
                    <w:rPr>
                      <w:rFonts w:hint="eastAsia"/>
                      <w:bCs/>
                      <w:szCs w:val="21"/>
                    </w:rPr>
                    <w:t>6.0m</w:t>
                  </w:r>
                  <w:r w:rsidRPr="006E544B">
                    <w:rPr>
                      <w:rFonts w:hint="eastAsia"/>
                      <w:bCs/>
                      <w:szCs w:val="21"/>
                    </w:rPr>
                    <w:t>，</w:t>
                  </w:r>
                  <w:r w:rsidRPr="006E544B">
                    <w:rPr>
                      <w:rFonts w:hint="eastAsia"/>
                      <w:bCs/>
                      <w:szCs w:val="21"/>
                    </w:rPr>
                    <w:t>K</w:t>
                  </w:r>
                  <w:r w:rsidRPr="006E544B">
                    <w:rPr>
                      <w:rFonts w:hint="eastAsia"/>
                      <w:bCs/>
                      <w:szCs w:val="21"/>
                    </w:rPr>
                    <w:t>≤</w:t>
                  </w:r>
                  <w:r w:rsidRPr="006E544B">
                    <w:rPr>
                      <w:rFonts w:hint="eastAsia"/>
                      <w:bCs/>
                      <w:szCs w:val="21"/>
                    </w:rPr>
                    <w:t>1</w:t>
                  </w:r>
                  <w:r w:rsidRPr="006E544B">
                    <w:rPr>
                      <w:szCs w:val="21"/>
                    </w:rPr>
                    <w:t>×</w:t>
                  </w:r>
                  <w:r w:rsidRPr="006E544B">
                    <w:rPr>
                      <w:rFonts w:hint="eastAsia"/>
                      <w:bCs/>
                      <w:szCs w:val="21"/>
                    </w:rPr>
                    <w:t>10</w:t>
                  </w:r>
                  <w:r w:rsidRPr="006E544B">
                    <w:rPr>
                      <w:rFonts w:hint="eastAsia"/>
                      <w:bCs/>
                      <w:szCs w:val="21"/>
                      <w:vertAlign w:val="superscript"/>
                    </w:rPr>
                    <w:t>-10</w:t>
                  </w:r>
                  <w:r w:rsidRPr="006E544B">
                    <w:rPr>
                      <w:rFonts w:hint="eastAsia"/>
                      <w:bCs/>
                      <w:szCs w:val="21"/>
                    </w:rPr>
                    <w:t>cm/s</w:t>
                  </w:r>
                  <w:r>
                    <w:rPr>
                      <w:rFonts w:hint="eastAsia"/>
                      <w:szCs w:val="21"/>
                    </w:rPr>
                    <w:t xml:space="preserve"> </w:t>
                  </w:r>
                  <w:r>
                    <w:rPr>
                      <w:rFonts w:hint="eastAsia"/>
                      <w:szCs w:val="21"/>
                    </w:rPr>
                    <w:t>。</w:t>
                  </w:r>
                </w:p>
              </w:tc>
              <w:tc>
                <w:tcPr>
                  <w:tcW w:w="459" w:type="pct"/>
                  <w:vAlign w:val="center"/>
                </w:tcPr>
                <w:p w:rsidR="009F7241" w:rsidRPr="009541C3" w:rsidRDefault="009F7241" w:rsidP="00813C98">
                  <w:pPr>
                    <w:framePr w:hSpace="180" w:wrap="around" w:vAnchor="text" w:hAnchor="text" w:y="1"/>
                    <w:suppressOverlap/>
                    <w:jc w:val="center"/>
                    <w:rPr>
                      <w:rFonts w:ascii="宋体" w:hAnsi="宋体"/>
                      <w:kern w:val="0"/>
                      <w:szCs w:val="21"/>
                    </w:rPr>
                  </w:pPr>
                  <w:r w:rsidRPr="009541C3">
                    <w:rPr>
                      <w:rFonts w:ascii="宋体" w:hAnsi="宋体" w:hint="eastAsia"/>
                      <w:kern w:val="0"/>
                      <w:szCs w:val="21"/>
                    </w:rPr>
                    <w:t>新建</w:t>
                  </w:r>
                </w:p>
              </w:tc>
            </w:tr>
            <w:tr w:rsidR="009F7241" w:rsidTr="0036183F">
              <w:trPr>
                <w:trHeight w:val="994"/>
                <w:jc w:val="center"/>
              </w:trPr>
              <w:tc>
                <w:tcPr>
                  <w:tcW w:w="453" w:type="pct"/>
                  <w:vMerge/>
                  <w:vAlign w:val="center"/>
                </w:tcPr>
                <w:p w:rsidR="009F7241" w:rsidRDefault="009F7241" w:rsidP="00813C98">
                  <w:pPr>
                    <w:framePr w:hSpace="180" w:wrap="around" w:vAnchor="text" w:hAnchor="text" w:y="1"/>
                    <w:ind w:firstLine="480"/>
                    <w:suppressOverlap/>
                    <w:jc w:val="center"/>
                    <w:rPr>
                      <w:rFonts w:ascii="宋体" w:hAnsi="宋体"/>
                      <w:kern w:val="0"/>
                      <w:szCs w:val="21"/>
                    </w:rPr>
                  </w:pPr>
                </w:p>
              </w:tc>
              <w:tc>
                <w:tcPr>
                  <w:tcW w:w="1142" w:type="pct"/>
                  <w:gridSpan w:val="2"/>
                  <w:vAlign w:val="center"/>
                </w:tcPr>
                <w:p w:rsidR="009F7241" w:rsidRPr="009F7241" w:rsidRDefault="009F7241" w:rsidP="00813C98">
                  <w:pPr>
                    <w:framePr w:hSpace="180" w:wrap="around" w:vAnchor="text" w:hAnchor="text" w:y="1"/>
                    <w:suppressOverlap/>
                    <w:jc w:val="center"/>
                    <w:rPr>
                      <w:rFonts w:ascii="宋体" w:hAnsi="宋体"/>
                      <w:kern w:val="0"/>
                      <w:szCs w:val="21"/>
                    </w:rPr>
                  </w:pPr>
                  <w:r w:rsidRPr="009F7241">
                    <w:rPr>
                      <w:rFonts w:ascii="宋体" w:hAnsi="宋体" w:hint="eastAsia"/>
                      <w:kern w:val="0"/>
                      <w:szCs w:val="21"/>
                    </w:rPr>
                    <w:t>表土堆场</w:t>
                  </w:r>
                </w:p>
              </w:tc>
              <w:tc>
                <w:tcPr>
                  <w:tcW w:w="2946" w:type="pct"/>
                  <w:vAlign w:val="center"/>
                </w:tcPr>
                <w:p w:rsidR="009F7241" w:rsidRPr="009541C3" w:rsidRDefault="009F7241" w:rsidP="00813C98">
                  <w:pPr>
                    <w:framePr w:hSpace="180" w:wrap="around" w:vAnchor="text" w:hAnchor="text" w:y="1"/>
                    <w:suppressOverlap/>
                    <w:rPr>
                      <w:color w:val="000000"/>
                      <w:szCs w:val="21"/>
                    </w:rPr>
                  </w:pPr>
                  <w:r>
                    <w:rPr>
                      <w:rFonts w:hint="eastAsia"/>
                      <w:color w:val="000000"/>
                      <w:szCs w:val="21"/>
                    </w:rPr>
                    <w:t>在井场内设置一处表土堆场，用于堆存勘探前旗剥离的表土，</w:t>
                  </w:r>
                  <w:r w:rsidRPr="00B93DC8">
                    <w:rPr>
                      <w:szCs w:val="21"/>
                    </w:rPr>
                    <w:t>堆土区</w:t>
                  </w:r>
                  <w:r w:rsidRPr="00B93DC8">
                    <w:rPr>
                      <w:rFonts w:hint="eastAsia"/>
                      <w:szCs w:val="21"/>
                    </w:rPr>
                    <w:t>为</w:t>
                  </w:r>
                  <w:r w:rsidRPr="00B93DC8">
                    <w:rPr>
                      <w:rFonts w:hint="eastAsia"/>
                      <w:szCs w:val="21"/>
                    </w:rPr>
                    <w:t>45</w:t>
                  </w:r>
                  <w:r w:rsidRPr="00B93DC8">
                    <w:rPr>
                      <w:szCs w:val="21"/>
                    </w:rPr>
                    <w:t>×55m</w:t>
                  </w:r>
                  <w:r w:rsidRPr="00B93DC8">
                    <w:rPr>
                      <w:szCs w:val="21"/>
                    </w:rPr>
                    <w:t>，堆土上铺</w:t>
                  </w:r>
                  <w:r w:rsidRPr="00B93DC8">
                    <w:rPr>
                      <w:rFonts w:hint="eastAsia"/>
                      <w:szCs w:val="21"/>
                    </w:rPr>
                    <w:t>防尘</w:t>
                  </w:r>
                  <w:r w:rsidRPr="00B93DC8">
                    <w:rPr>
                      <w:szCs w:val="21"/>
                    </w:rPr>
                    <w:t>网，以加强表土土堆的稳定性，防止水土流失。</w:t>
                  </w:r>
                </w:p>
              </w:tc>
              <w:tc>
                <w:tcPr>
                  <w:tcW w:w="459" w:type="pct"/>
                  <w:vAlign w:val="center"/>
                </w:tcPr>
                <w:p w:rsidR="009F7241" w:rsidRPr="009541C3"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新建</w:t>
                  </w:r>
                </w:p>
              </w:tc>
            </w:tr>
            <w:tr w:rsidR="009F7241" w:rsidTr="0036183F">
              <w:trPr>
                <w:trHeight w:val="994"/>
                <w:jc w:val="center"/>
              </w:trPr>
              <w:tc>
                <w:tcPr>
                  <w:tcW w:w="453" w:type="pct"/>
                  <w:vMerge/>
                  <w:vAlign w:val="center"/>
                </w:tcPr>
                <w:p w:rsidR="009F7241" w:rsidRDefault="009F7241" w:rsidP="00813C98">
                  <w:pPr>
                    <w:framePr w:hSpace="180" w:wrap="around" w:vAnchor="text" w:hAnchor="text" w:y="1"/>
                    <w:ind w:firstLine="480"/>
                    <w:suppressOverlap/>
                    <w:jc w:val="center"/>
                    <w:rPr>
                      <w:rFonts w:ascii="宋体" w:hAnsi="宋体"/>
                      <w:kern w:val="0"/>
                      <w:szCs w:val="21"/>
                    </w:rPr>
                  </w:pPr>
                </w:p>
              </w:tc>
              <w:tc>
                <w:tcPr>
                  <w:tcW w:w="1142" w:type="pct"/>
                  <w:gridSpan w:val="2"/>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危废暂存间</w:t>
                  </w:r>
                </w:p>
              </w:tc>
              <w:tc>
                <w:tcPr>
                  <w:tcW w:w="2946" w:type="pct"/>
                  <w:vAlign w:val="center"/>
                </w:tcPr>
                <w:p w:rsidR="009F7241" w:rsidRPr="009F7241" w:rsidRDefault="009F7241" w:rsidP="00813C98">
                  <w:pPr>
                    <w:framePr w:hSpace="180" w:wrap="around" w:vAnchor="text" w:hAnchor="text" w:y="1"/>
                    <w:suppressOverlap/>
                    <w:rPr>
                      <w:szCs w:val="21"/>
                    </w:rPr>
                  </w:pPr>
                  <w:r w:rsidRPr="009F7241">
                    <w:rPr>
                      <w:rFonts w:hAnsi="宋体" w:hint="eastAsia"/>
                      <w:kern w:val="0"/>
                      <w:szCs w:val="21"/>
                    </w:rPr>
                    <w:t>运营期产生的废油</w:t>
                  </w:r>
                  <w:r w:rsidRPr="009F7241">
                    <w:rPr>
                      <w:rFonts w:hint="eastAsia"/>
                      <w:szCs w:val="21"/>
                    </w:rPr>
                    <w:t>集中收集后存放于危险废物暂存间，井场设一间</w:t>
                  </w:r>
                  <w:r w:rsidRPr="009F7241">
                    <w:rPr>
                      <w:rFonts w:hint="eastAsia"/>
                      <w:szCs w:val="21"/>
                    </w:rPr>
                    <w:t>20m</w:t>
                  </w:r>
                  <w:r w:rsidRPr="009F7241">
                    <w:rPr>
                      <w:rFonts w:hint="eastAsia"/>
                      <w:szCs w:val="21"/>
                      <w:vertAlign w:val="superscript"/>
                    </w:rPr>
                    <w:t>2</w:t>
                  </w:r>
                  <w:r w:rsidRPr="009F7241">
                    <w:rPr>
                      <w:rFonts w:hint="eastAsia"/>
                      <w:szCs w:val="21"/>
                    </w:rPr>
                    <w:t>的危废暂存间，地面做防渗，</w:t>
                  </w:r>
                  <w:r w:rsidRPr="009F7241">
                    <w:rPr>
                      <w:szCs w:val="21"/>
                    </w:rPr>
                    <w:t>铺设</w:t>
                  </w:r>
                  <w:r w:rsidRPr="009F7241">
                    <w:rPr>
                      <w:rFonts w:hint="eastAsia"/>
                      <w:szCs w:val="21"/>
                    </w:rPr>
                    <w:t>1</w:t>
                  </w:r>
                  <w:r w:rsidRPr="009F7241">
                    <w:rPr>
                      <w:rFonts w:hint="eastAsia"/>
                      <w:szCs w:val="21"/>
                    </w:rPr>
                    <w:t>层</w:t>
                  </w:r>
                  <w:r w:rsidRPr="009F7241">
                    <w:rPr>
                      <w:szCs w:val="21"/>
                    </w:rPr>
                    <w:t>厚度</w:t>
                  </w:r>
                  <w:r w:rsidRPr="009F7241">
                    <w:rPr>
                      <w:rFonts w:hint="eastAsia"/>
                      <w:szCs w:val="21"/>
                    </w:rPr>
                    <w:t>1.5</w:t>
                  </w:r>
                  <w:r w:rsidRPr="009F7241">
                    <w:rPr>
                      <w:szCs w:val="21"/>
                    </w:rPr>
                    <w:t>mm</w:t>
                  </w:r>
                  <w:r w:rsidRPr="009F7241">
                    <w:rPr>
                      <w:szCs w:val="21"/>
                    </w:rPr>
                    <w:t>的高密度聚乙烯（</w:t>
                  </w:r>
                  <w:r w:rsidRPr="009F7241">
                    <w:rPr>
                      <w:szCs w:val="21"/>
                    </w:rPr>
                    <w:t>HDPE</w:t>
                  </w:r>
                  <w:r w:rsidRPr="009F7241">
                    <w:rPr>
                      <w:szCs w:val="21"/>
                    </w:rPr>
                    <w:t>）防渗土工膜</w:t>
                  </w:r>
                  <w:r w:rsidRPr="009F7241">
                    <w:rPr>
                      <w:rFonts w:hint="eastAsia"/>
                      <w:szCs w:val="21"/>
                    </w:rPr>
                    <w:t>，</w:t>
                  </w:r>
                  <w:r w:rsidRPr="009F7241">
                    <w:rPr>
                      <w:rFonts w:hint="eastAsia"/>
                      <w:bCs/>
                      <w:szCs w:val="21"/>
                    </w:rPr>
                    <w:t>等效黏土防渗层</w:t>
                  </w:r>
                  <w:r w:rsidRPr="009F7241">
                    <w:rPr>
                      <w:rFonts w:hint="eastAsia"/>
                      <w:bCs/>
                      <w:szCs w:val="21"/>
                    </w:rPr>
                    <w:t>Mb</w:t>
                  </w:r>
                  <w:r w:rsidRPr="009F7241">
                    <w:rPr>
                      <w:rFonts w:hint="eastAsia"/>
                      <w:bCs/>
                      <w:szCs w:val="21"/>
                    </w:rPr>
                    <w:t>≥</w:t>
                  </w:r>
                  <w:r w:rsidRPr="009F7241">
                    <w:rPr>
                      <w:rFonts w:hint="eastAsia"/>
                      <w:bCs/>
                      <w:szCs w:val="21"/>
                    </w:rPr>
                    <w:t>6.0m</w:t>
                  </w:r>
                  <w:r w:rsidRPr="009F7241">
                    <w:rPr>
                      <w:rFonts w:hint="eastAsia"/>
                      <w:bCs/>
                      <w:szCs w:val="21"/>
                    </w:rPr>
                    <w:t>，</w:t>
                  </w:r>
                  <w:r w:rsidRPr="009F7241">
                    <w:rPr>
                      <w:rFonts w:hint="eastAsia"/>
                      <w:bCs/>
                      <w:szCs w:val="21"/>
                    </w:rPr>
                    <w:t>K</w:t>
                  </w:r>
                  <w:r w:rsidRPr="009F7241">
                    <w:rPr>
                      <w:rFonts w:hint="eastAsia"/>
                      <w:bCs/>
                      <w:szCs w:val="21"/>
                    </w:rPr>
                    <w:t>≤</w:t>
                  </w:r>
                  <w:r w:rsidRPr="009F7241">
                    <w:rPr>
                      <w:rFonts w:hint="eastAsia"/>
                      <w:bCs/>
                      <w:szCs w:val="21"/>
                    </w:rPr>
                    <w:t>1</w:t>
                  </w:r>
                  <w:r w:rsidRPr="009F7241">
                    <w:rPr>
                      <w:szCs w:val="21"/>
                    </w:rPr>
                    <w:t>×</w:t>
                  </w:r>
                  <w:r w:rsidRPr="009F7241">
                    <w:rPr>
                      <w:rFonts w:hint="eastAsia"/>
                      <w:bCs/>
                      <w:szCs w:val="21"/>
                    </w:rPr>
                    <w:t>10</w:t>
                  </w:r>
                  <w:r w:rsidRPr="009F7241">
                    <w:rPr>
                      <w:rFonts w:hint="eastAsia"/>
                      <w:bCs/>
                      <w:szCs w:val="21"/>
                      <w:vertAlign w:val="superscript"/>
                    </w:rPr>
                    <w:t>-10</w:t>
                  </w:r>
                  <w:r w:rsidRPr="009F7241">
                    <w:rPr>
                      <w:rFonts w:hint="eastAsia"/>
                      <w:bCs/>
                      <w:szCs w:val="21"/>
                    </w:rPr>
                    <w:t>cm/s</w:t>
                  </w:r>
                  <w:r w:rsidRPr="009F7241">
                    <w:rPr>
                      <w:rFonts w:hint="eastAsia"/>
                      <w:szCs w:val="21"/>
                    </w:rPr>
                    <w:t xml:space="preserve"> </w:t>
                  </w:r>
                  <w:r w:rsidRPr="009F7241">
                    <w:rPr>
                      <w:rFonts w:hint="eastAsia"/>
                      <w:szCs w:val="21"/>
                    </w:rPr>
                    <w:t>，并设置导流槽和收集池，建设满足《危险废物贮存污染控制标准》</w:t>
                  </w:r>
                  <w:r w:rsidRPr="009F7241">
                    <w:rPr>
                      <w:rFonts w:hint="eastAsia"/>
                      <w:szCs w:val="21"/>
                    </w:rPr>
                    <w:t>(GB 18597-2023)</w:t>
                  </w:r>
                  <w:r w:rsidRPr="009F7241">
                    <w:rPr>
                      <w:rFonts w:hint="eastAsia"/>
                      <w:szCs w:val="21"/>
                    </w:rPr>
                    <w:t>建设要求；</w:t>
                  </w:r>
                </w:p>
              </w:tc>
              <w:tc>
                <w:tcPr>
                  <w:tcW w:w="459"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新建</w:t>
                  </w:r>
                </w:p>
              </w:tc>
            </w:tr>
            <w:tr w:rsidR="009F7241" w:rsidTr="002A4FA9">
              <w:trPr>
                <w:trHeight w:val="271"/>
                <w:jc w:val="center"/>
              </w:trPr>
              <w:tc>
                <w:tcPr>
                  <w:tcW w:w="453" w:type="pct"/>
                  <w:vMerge/>
                  <w:vAlign w:val="center"/>
                </w:tcPr>
                <w:p w:rsidR="009F7241" w:rsidRDefault="009F7241" w:rsidP="00813C98">
                  <w:pPr>
                    <w:framePr w:hSpace="180" w:wrap="around" w:vAnchor="text" w:hAnchor="text" w:y="1"/>
                    <w:ind w:firstLine="480"/>
                    <w:suppressOverlap/>
                    <w:jc w:val="center"/>
                    <w:rPr>
                      <w:rFonts w:ascii="宋体" w:hAnsi="宋体"/>
                      <w:kern w:val="0"/>
                      <w:szCs w:val="21"/>
                    </w:rPr>
                  </w:pPr>
                </w:p>
              </w:tc>
              <w:tc>
                <w:tcPr>
                  <w:tcW w:w="1142" w:type="pct"/>
                  <w:gridSpan w:val="2"/>
                  <w:vAlign w:val="center"/>
                </w:tcPr>
                <w:p w:rsidR="009F7241" w:rsidRPr="00507E1F" w:rsidRDefault="009F7241" w:rsidP="00813C98">
                  <w:pPr>
                    <w:framePr w:hSpace="180" w:wrap="around" w:vAnchor="text" w:hAnchor="text" w:y="1"/>
                    <w:suppressOverlap/>
                    <w:jc w:val="center"/>
                    <w:rPr>
                      <w:rFonts w:ascii="宋体" w:hAnsi="宋体"/>
                      <w:kern w:val="0"/>
                      <w:szCs w:val="21"/>
                    </w:rPr>
                  </w:pPr>
                  <w:r w:rsidRPr="007F6F43">
                    <w:rPr>
                      <w:rFonts w:ascii="宋体" w:hAnsi="宋体" w:hint="eastAsia"/>
                      <w:kern w:val="0"/>
                      <w:szCs w:val="21"/>
                    </w:rPr>
                    <w:t>材料库</w:t>
                  </w:r>
                </w:p>
              </w:tc>
              <w:tc>
                <w:tcPr>
                  <w:tcW w:w="2946" w:type="pct"/>
                  <w:vAlign w:val="center"/>
                </w:tcPr>
                <w:p w:rsidR="009F7241" w:rsidRPr="009F7241" w:rsidRDefault="009F7241" w:rsidP="00813C98">
                  <w:pPr>
                    <w:framePr w:hSpace="180" w:wrap="around" w:vAnchor="text" w:hAnchor="text" w:y="1"/>
                    <w:suppressOverlap/>
                    <w:rPr>
                      <w:rFonts w:hAnsi="宋体"/>
                      <w:kern w:val="0"/>
                      <w:szCs w:val="21"/>
                    </w:rPr>
                  </w:pPr>
                  <w:r w:rsidRPr="009F7241">
                    <w:rPr>
                      <w:rFonts w:hAnsi="宋体" w:hint="eastAsia"/>
                      <w:kern w:val="0"/>
                      <w:szCs w:val="21"/>
                    </w:rPr>
                    <w:t>井场设</w:t>
                  </w:r>
                  <w:r w:rsidRPr="009F7241">
                    <w:rPr>
                      <w:rFonts w:hAnsi="宋体" w:hint="eastAsia"/>
                      <w:kern w:val="0"/>
                      <w:szCs w:val="21"/>
                    </w:rPr>
                    <w:t>1</w:t>
                  </w:r>
                  <w:r w:rsidRPr="009F7241">
                    <w:rPr>
                      <w:rFonts w:hAnsi="宋体" w:hint="eastAsia"/>
                      <w:kern w:val="0"/>
                      <w:szCs w:val="21"/>
                    </w:rPr>
                    <w:t>间材料库，面积为</w:t>
                  </w:r>
                  <w:r w:rsidRPr="009F7241">
                    <w:rPr>
                      <w:rFonts w:hAnsi="宋体" w:hint="eastAsia"/>
                      <w:kern w:val="0"/>
                      <w:szCs w:val="21"/>
                    </w:rPr>
                    <w:t>80 m</w:t>
                  </w:r>
                  <w:r w:rsidRPr="009F7241">
                    <w:rPr>
                      <w:rFonts w:hAnsi="宋体" w:hint="eastAsia"/>
                      <w:kern w:val="0"/>
                      <w:szCs w:val="21"/>
                      <w:vertAlign w:val="superscript"/>
                    </w:rPr>
                    <w:t>2</w:t>
                  </w:r>
                  <w:r w:rsidRPr="009F7241">
                    <w:rPr>
                      <w:rFonts w:hAnsi="宋体"/>
                      <w:kern w:val="0"/>
                      <w:szCs w:val="21"/>
                    </w:rPr>
                    <w:t>，地面硬化</w:t>
                  </w:r>
                  <w:r w:rsidRPr="009F7241">
                    <w:rPr>
                      <w:rFonts w:hAnsi="宋体" w:hint="eastAsia"/>
                      <w:kern w:val="0"/>
                      <w:szCs w:val="21"/>
                    </w:rPr>
                    <w:t>，</w:t>
                  </w:r>
                  <w:r w:rsidRPr="009F7241">
                    <w:rPr>
                      <w:rFonts w:hAnsi="宋体"/>
                      <w:kern w:val="0"/>
                      <w:szCs w:val="21"/>
                    </w:rPr>
                    <w:t>用于暂存钻井期间各项施工材料，材料库为</w:t>
                  </w:r>
                  <w:r w:rsidRPr="009F7241">
                    <w:rPr>
                      <w:color w:val="000000"/>
                      <w:szCs w:val="21"/>
                    </w:rPr>
                    <w:t>一般</w:t>
                  </w:r>
                  <w:r w:rsidRPr="009F7241">
                    <w:rPr>
                      <w:rFonts w:hint="eastAsia"/>
                      <w:color w:val="000000"/>
                      <w:szCs w:val="21"/>
                    </w:rPr>
                    <w:t>防渗</w:t>
                  </w:r>
                  <w:r w:rsidRPr="009F7241">
                    <w:rPr>
                      <w:color w:val="000000"/>
                      <w:szCs w:val="21"/>
                    </w:rPr>
                    <w:t>区，防渗措施铺设</w:t>
                  </w:r>
                  <w:r w:rsidRPr="009F7241">
                    <w:rPr>
                      <w:color w:val="000000"/>
                      <w:szCs w:val="21"/>
                    </w:rPr>
                    <w:t>1</w:t>
                  </w:r>
                  <w:r w:rsidRPr="009F7241">
                    <w:rPr>
                      <w:color w:val="000000"/>
                      <w:szCs w:val="21"/>
                    </w:rPr>
                    <w:t>层厚度</w:t>
                  </w:r>
                  <w:r w:rsidRPr="009F7241">
                    <w:rPr>
                      <w:color w:val="000000"/>
                      <w:szCs w:val="21"/>
                    </w:rPr>
                    <w:t>1.5mm</w:t>
                  </w:r>
                  <w:r w:rsidRPr="009F7241">
                    <w:rPr>
                      <w:color w:val="000000"/>
                      <w:szCs w:val="21"/>
                    </w:rPr>
                    <w:t>的高密度聚乙烯（</w:t>
                  </w:r>
                  <w:r w:rsidRPr="009F7241">
                    <w:rPr>
                      <w:color w:val="000000"/>
                      <w:szCs w:val="21"/>
                    </w:rPr>
                    <w:t>HDPE</w:t>
                  </w:r>
                  <w:r w:rsidRPr="009F7241">
                    <w:rPr>
                      <w:color w:val="000000"/>
                      <w:szCs w:val="21"/>
                    </w:rPr>
                    <w:t>）防渗</w:t>
                  </w:r>
                  <w:r w:rsidRPr="009F7241">
                    <w:rPr>
                      <w:color w:val="000000"/>
                      <w:szCs w:val="21"/>
                    </w:rPr>
                    <w:t>/</w:t>
                  </w:r>
                  <w:r w:rsidRPr="009F7241">
                    <w:rPr>
                      <w:color w:val="000000"/>
                      <w:szCs w:val="21"/>
                    </w:rPr>
                    <w:t>土工膜，</w:t>
                  </w:r>
                  <w:r w:rsidRPr="009F7241">
                    <w:rPr>
                      <w:rFonts w:hint="eastAsia"/>
                      <w:bCs/>
                      <w:color w:val="000000"/>
                      <w:szCs w:val="21"/>
                    </w:rPr>
                    <w:t>等效黏土防渗层</w:t>
                  </w:r>
                  <w:r w:rsidRPr="009F7241">
                    <w:rPr>
                      <w:rFonts w:hint="eastAsia"/>
                      <w:bCs/>
                      <w:color w:val="000000"/>
                      <w:szCs w:val="21"/>
                    </w:rPr>
                    <w:t>Mb</w:t>
                  </w:r>
                  <w:r w:rsidRPr="009F7241">
                    <w:rPr>
                      <w:rFonts w:hint="eastAsia"/>
                      <w:bCs/>
                      <w:color w:val="000000"/>
                      <w:szCs w:val="21"/>
                    </w:rPr>
                    <w:t>≥</w:t>
                  </w:r>
                  <w:r w:rsidRPr="009F7241">
                    <w:rPr>
                      <w:rFonts w:hint="eastAsia"/>
                      <w:bCs/>
                      <w:color w:val="000000"/>
                      <w:szCs w:val="21"/>
                    </w:rPr>
                    <w:t>1.5m</w:t>
                  </w:r>
                  <w:r w:rsidRPr="009F7241">
                    <w:rPr>
                      <w:rFonts w:hint="eastAsia"/>
                      <w:bCs/>
                      <w:color w:val="000000"/>
                      <w:szCs w:val="21"/>
                    </w:rPr>
                    <w:t>，</w:t>
                  </w:r>
                  <w:r w:rsidRPr="009F7241">
                    <w:rPr>
                      <w:rFonts w:hint="eastAsia"/>
                      <w:bCs/>
                      <w:color w:val="000000"/>
                      <w:szCs w:val="21"/>
                    </w:rPr>
                    <w:t>K</w:t>
                  </w:r>
                  <w:r w:rsidRPr="009F7241">
                    <w:rPr>
                      <w:rFonts w:hint="eastAsia"/>
                      <w:bCs/>
                      <w:color w:val="000000"/>
                      <w:szCs w:val="21"/>
                    </w:rPr>
                    <w:t>≤</w:t>
                  </w:r>
                  <w:r w:rsidRPr="009F7241">
                    <w:rPr>
                      <w:rFonts w:hint="eastAsia"/>
                      <w:bCs/>
                      <w:color w:val="000000"/>
                      <w:szCs w:val="21"/>
                    </w:rPr>
                    <w:t>1</w:t>
                  </w:r>
                  <w:r w:rsidRPr="009F7241">
                    <w:rPr>
                      <w:color w:val="000000"/>
                      <w:szCs w:val="21"/>
                    </w:rPr>
                    <w:t>×</w:t>
                  </w:r>
                  <w:r w:rsidRPr="009F7241">
                    <w:rPr>
                      <w:rFonts w:hint="eastAsia"/>
                      <w:bCs/>
                      <w:color w:val="000000"/>
                      <w:szCs w:val="21"/>
                    </w:rPr>
                    <w:t>10</w:t>
                  </w:r>
                  <w:r w:rsidRPr="009F7241">
                    <w:rPr>
                      <w:rFonts w:hint="eastAsia"/>
                      <w:bCs/>
                      <w:color w:val="000000"/>
                      <w:szCs w:val="21"/>
                      <w:vertAlign w:val="superscript"/>
                    </w:rPr>
                    <w:t>-7</w:t>
                  </w:r>
                  <w:r w:rsidRPr="009F7241">
                    <w:rPr>
                      <w:rFonts w:hint="eastAsia"/>
                      <w:bCs/>
                      <w:color w:val="000000"/>
                      <w:szCs w:val="21"/>
                    </w:rPr>
                    <w:t>cm/s</w:t>
                  </w:r>
                  <w:r w:rsidRPr="009F7241">
                    <w:rPr>
                      <w:rFonts w:hint="eastAsia"/>
                      <w:color w:val="000000"/>
                      <w:szCs w:val="21"/>
                    </w:rPr>
                    <w:t xml:space="preserve"> </w:t>
                  </w:r>
                  <w:r w:rsidRPr="009F7241">
                    <w:rPr>
                      <w:rFonts w:hint="eastAsia"/>
                      <w:color w:val="000000"/>
                      <w:szCs w:val="21"/>
                    </w:rPr>
                    <w:t>。</w:t>
                  </w:r>
                </w:p>
              </w:tc>
              <w:tc>
                <w:tcPr>
                  <w:tcW w:w="459" w:type="pct"/>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新建</w:t>
                  </w:r>
                </w:p>
              </w:tc>
            </w:tr>
            <w:tr w:rsidR="009F7241" w:rsidTr="002A4FA9">
              <w:trPr>
                <w:trHeight w:val="413"/>
                <w:jc w:val="center"/>
              </w:trPr>
              <w:tc>
                <w:tcPr>
                  <w:tcW w:w="453" w:type="pct"/>
                  <w:vMerge/>
                  <w:vAlign w:val="center"/>
                </w:tcPr>
                <w:p w:rsidR="009F7241" w:rsidRDefault="009F7241" w:rsidP="00813C98">
                  <w:pPr>
                    <w:framePr w:hSpace="180" w:wrap="around" w:vAnchor="text" w:hAnchor="text" w:y="1"/>
                    <w:ind w:firstLine="480"/>
                    <w:suppressOverlap/>
                    <w:jc w:val="center"/>
                    <w:rPr>
                      <w:rFonts w:ascii="宋体" w:hAnsi="宋体"/>
                      <w:kern w:val="0"/>
                      <w:szCs w:val="21"/>
                    </w:rPr>
                  </w:pPr>
                </w:p>
              </w:tc>
              <w:tc>
                <w:tcPr>
                  <w:tcW w:w="1142" w:type="pct"/>
                  <w:gridSpan w:val="2"/>
                  <w:vAlign w:val="center"/>
                </w:tcPr>
                <w:p w:rsidR="009F7241" w:rsidRDefault="009F7241" w:rsidP="00813C98">
                  <w:pPr>
                    <w:framePr w:hSpace="180" w:wrap="around" w:vAnchor="text" w:hAnchor="text" w:y="1"/>
                    <w:suppressOverlap/>
                    <w:jc w:val="center"/>
                    <w:rPr>
                      <w:rFonts w:ascii="宋体" w:hAnsi="宋体"/>
                      <w:kern w:val="0"/>
                      <w:szCs w:val="21"/>
                    </w:rPr>
                  </w:pPr>
                  <w:r w:rsidRPr="00E62972">
                    <w:rPr>
                      <w:rFonts w:ascii="宋体" w:hAnsi="宋体" w:hint="eastAsia"/>
                      <w:kern w:val="0"/>
                      <w:szCs w:val="21"/>
                    </w:rPr>
                    <w:t>道路</w:t>
                  </w:r>
                </w:p>
              </w:tc>
              <w:tc>
                <w:tcPr>
                  <w:tcW w:w="2946" w:type="pct"/>
                  <w:vAlign w:val="center"/>
                </w:tcPr>
                <w:p w:rsidR="009F7241" w:rsidRPr="009F7241" w:rsidRDefault="009F7241" w:rsidP="00813C98">
                  <w:pPr>
                    <w:framePr w:hSpace="180" w:wrap="around" w:vAnchor="text" w:hAnchor="text" w:y="1"/>
                    <w:suppressOverlap/>
                    <w:rPr>
                      <w:rFonts w:hAnsi="宋体"/>
                      <w:kern w:val="0"/>
                      <w:szCs w:val="21"/>
                    </w:rPr>
                  </w:pPr>
                  <w:r w:rsidRPr="009F7241">
                    <w:rPr>
                      <w:rFonts w:hAnsi="宋体" w:hint="eastAsia"/>
                      <w:kern w:val="0"/>
                      <w:szCs w:val="21"/>
                    </w:rPr>
                    <w:t>进场道路由当地牧民已建便道接入井场，新建路段长度约</w:t>
                  </w:r>
                  <w:r w:rsidRPr="009F7241">
                    <w:rPr>
                      <w:rFonts w:hAnsi="宋体" w:hint="eastAsia"/>
                      <w:kern w:val="0"/>
                      <w:szCs w:val="21"/>
                    </w:rPr>
                    <w:t>0.39km</w:t>
                  </w:r>
                  <w:r w:rsidRPr="009F7241">
                    <w:rPr>
                      <w:rFonts w:hAnsi="宋体" w:hint="eastAsia"/>
                      <w:kern w:val="0"/>
                      <w:szCs w:val="21"/>
                    </w:rPr>
                    <w:t>，路宽</w:t>
                  </w:r>
                  <w:r w:rsidRPr="009F7241">
                    <w:rPr>
                      <w:rFonts w:hAnsi="宋体" w:hint="eastAsia"/>
                      <w:kern w:val="0"/>
                      <w:szCs w:val="21"/>
                    </w:rPr>
                    <w:t>4.0m</w:t>
                  </w:r>
                  <w:r w:rsidRPr="009F7241">
                    <w:rPr>
                      <w:rFonts w:hAnsi="宋体" w:hint="eastAsia"/>
                      <w:kern w:val="0"/>
                      <w:szCs w:val="21"/>
                    </w:rPr>
                    <w:t>；</w:t>
                  </w:r>
                </w:p>
              </w:tc>
              <w:tc>
                <w:tcPr>
                  <w:tcW w:w="459"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新建</w:t>
                  </w:r>
                </w:p>
              </w:tc>
            </w:tr>
            <w:tr w:rsidR="009F7241" w:rsidTr="002A4FA9">
              <w:trPr>
                <w:trHeight w:val="413"/>
                <w:jc w:val="center"/>
              </w:trPr>
              <w:tc>
                <w:tcPr>
                  <w:tcW w:w="453" w:type="pct"/>
                  <w:vMerge w:val="restart"/>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公用工程</w:t>
                  </w:r>
                </w:p>
              </w:tc>
              <w:tc>
                <w:tcPr>
                  <w:tcW w:w="1142" w:type="pct"/>
                  <w:gridSpan w:val="2"/>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生活区</w:t>
                  </w:r>
                </w:p>
              </w:tc>
              <w:tc>
                <w:tcPr>
                  <w:tcW w:w="2946" w:type="pct"/>
                  <w:vAlign w:val="center"/>
                </w:tcPr>
                <w:p w:rsidR="009F7241" w:rsidRDefault="009F7241" w:rsidP="00813C98">
                  <w:pPr>
                    <w:framePr w:hSpace="180" w:wrap="around" w:vAnchor="text" w:hAnchor="text" w:y="1"/>
                    <w:suppressOverlap/>
                    <w:rPr>
                      <w:rFonts w:ascii="宋体" w:hAnsi="宋体"/>
                      <w:kern w:val="0"/>
                      <w:szCs w:val="21"/>
                    </w:rPr>
                  </w:pPr>
                  <w:r w:rsidRPr="00BB6798">
                    <w:rPr>
                      <w:rFonts w:hAnsi="宋体"/>
                      <w:kern w:val="0"/>
                      <w:szCs w:val="21"/>
                    </w:rPr>
                    <w:t>设</w:t>
                  </w:r>
                  <w:r w:rsidRPr="00BB6798">
                    <w:rPr>
                      <w:kern w:val="0"/>
                      <w:szCs w:val="21"/>
                    </w:rPr>
                    <w:t>1</w:t>
                  </w:r>
                  <w:r w:rsidRPr="00BB6798">
                    <w:rPr>
                      <w:rFonts w:hAnsi="宋体"/>
                      <w:kern w:val="0"/>
                      <w:szCs w:val="21"/>
                    </w:rPr>
                    <w:t>处生活区</w:t>
                  </w:r>
                  <w:r w:rsidRPr="00BB6798">
                    <w:rPr>
                      <w:kern w:val="0"/>
                      <w:szCs w:val="21"/>
                    </w:rPr>
                    <w:t>，</w:t>
                  </w:r>
                  <w:r>
                    <w:rPr>
                      <w:kern w:val="0"/>
                      <w:szCs w:val="21"/>
                    </w:rPr>
                    <w:t>占地面积</w:t>
                  </w:r>
                  <w:r>
                    <w:rPr>
                      <w:rFonts w:hAnsi="宋体" w:hint="eastAsia"/>
                      <w:szCs w:val="21"/>
                    </w:rPr>
                    <w:t>875</w:t>
                  </w:r>
                  <w:r>
                    <w:rPr>
                      <w:kern w:val="0"/>
                      <w:szCs w:val="21"/>
                    </w:rPr>
                    <w:t>m</w:t>
                  </w:r>
                  <w:r>
                    <w:rPr>
                      <w:rFonts w:hint="eastAsia"/>
                      <w:kern w:val="0"/>
                      <w:szCs w:val="21"/>
                      <w:vertAlign w:val="superscript"/>
                    </w:rPr>
                    <w:t>2</w:t>
                  </w:r>
                  <w:r>
                    <w:rPr>
                      <w:rFonts w:hint="eastAsia"/>
                      <w:kern w:val="0"/>
                      <w:szCs w:val="21"/>
                    </w:rPr>
                    <w:t>，建设</w:t>
                  </w:r>
                  <w:r>
                    <w:rPr>
                      <w:kern w:val="0"/>
                      <w:szCs w:val="21"/>
                    </w:rPr>
                    <w:t>办公用房</w:t>
                  </w:r>
                  <w:r>
                    <w:rPr>
                      <w:rFonts w:hint="eastAsia"/>
                      <w:kern w:val="0"/>
                      <w:szCs w:val="21"/>
                    </w:rPr>
                    <w:t>、</w:t>
                  </w:r>
                  <w:r w:rsidRPr="00BB6798">
                    <w:rPr>
                      <w:kern w:val="0"/>
                      <w:szCs w:val="21"/>
                    </w:rPr>
                    <w:t>员工宿舍</w:t>
                  </w:r>
                  <w:r>
                    <w:rPr>
                      <w:kern w:val="0"/>
                      <w:szCs w:val="21"/>
                    </w:rPr>
                    <w:t>等</w:t>
                  </w:r>
                  <w:r w:rsidRPr="00BB6798">
                    <w:rPr>
                      <w:kern w:val="0"/>
                      <w:szCs w:val="21"/>
                    </w:rPr>
                    <w:t>，钢板结构</w:t>
                  </w:r>
                  <w:r w:rsidRPr="00BB6798">
                    <w:rPr>
                      <w:rFonts w:hAnsi="宋体"/>
                      <w:kern w:val="0"/>
                      <w:szCs w:val="21"/>
                    </w:rPr>
                    <w:t>；</w:t>
                  </w:r>
                </w:p>
              </w:tc>
              <w:tc>
                <w:tcPr>
                  <w:tcW w:w="459"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新建</w:t>
                  </w:r>
                </w:p>
              </w:tc>
            </w:tr>
            <w:tr w:rsidR="009F7241" w:rsidTr="002A4FA9">
              <w:trPr>
                <w:trHeight w:val="150"/>
                <w:jc w:val="center"/>
              </w:trPr>
              <w:tc>
                <w:tcPr>
                  <w:tcW w:w="453" w:type="pct"/>
                  <w:vMerge/>
                  <w:vAlign w:val="center"/>
                </w:tcPr>
                <w:p w:rsidR="009F7241" w:rsidRDefault="009F7241" w:rsidP="00813C98">
                  <w:pPr>
                    <w:framePr w:hSpace="180" w:wrap="around" w:vAnchor="text" w:hAnchor="text" w:y="1"/>
                    <w:suppressOverlap/>
                    <w:jc w:val="center"/>
                    <w:rPr>
                      <w:rFonts w:ascii="宋体" w:hAnsi="宋体"/>
                      <w:kern w:val="0"/>
                      <w:szCs w:val="21"/>
                    </w:rPr>
                  </w:pPr>
                </w:p>
              </w:tc>
              <w:tc>
                <w:tcPr>
                  <w:tcW w:w="1142" w:type="pct"/>
                  <w:gridSpan w:val="2"/>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供水</w:t>
                  </w:r>
                </w:p>
              </w:tc>
              <w:tc>
                <w:tcPr>
                  <w:tcW w:w="2946"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生产生活用水水源由周边牧民家购入</w:t>
                  </w:r>
                  <w:r>
                    <w:rPr>
                      <w:kern w:val="0"/>
                      <w:szCs w:val="21"/>
                    </w:rPr>
                    <w:t>，</w:t>
                  </w:r>
                  <w:r>
                    <w:rPr>
                      <w:rFonts w:ascii="宋体" w:hAnsi="宋体" w:hint="eastAsia"/>
                      <w:kern w:val="0"/>
                      <w:szCs w:val="21"/>
                    </w:rPr>
                    <w:t>采用罐车运至施工场地；</w:t>
                  </w:r>
                </w:p>
              </w:tc>
              <w:tc>
                <w:tcPr>
                  <w:tcW w:w="459" w:type="pct"/>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w:t>
                  </w:r>
                </w:p>
              </w:tc>
            </w:tr>
            <w:tr w:rsidR="009F7241" w:rsidTr="0036183F">
              <w:trPr>
                <w:trHeight w:val="270"/>
                <w:jc w:val="center"/>
              </w:trPr>
              <w:tc>
                <w:tcPr>
                  <w:tcW w:w="453" w:type="pct"/>
                  <w:vMerge/>
                  <w:vAlign w:val="center"/>
                </w:tcPr>
                <w:p w:rsidR="009F7241" w:rsidRDefault="009F7241" w:rsidP="00813C98">
                  <w:pPr>
                    <w:framePr w:hSpace="180" w:wrap="around" w:vAnchor="text" w:hAnchor="text" w:y="1"/>
                    <w:suppressOverlap/>
                    <w:jc w:val="center"/>
                    <w:rPr>
                      <w:rFonts w:ascii="宋体" w:hAnsi="宋体"/>
                      <w:kern w:val="0"/>
                      <w:szCs w:val="21"/>
                    </w:rPr>
                  </w:pPr>
                </w:p>
              </w:tc>
              <w:tc>
                <w:tcPr>
                  <w:tcW w:w="1142" w:type="pct"/>
                  <w:gridSpan w:val="2"/>
                  <w:vAlign w:val="center"/>
                </w:tcPr>
                <w:p w:rsidR="009F7241" w:rsidRDefault="009F7241" w:rsidP="00813C98">
                  <w:pPr>
                    <w:framePr w:hSpace="180" w:wrap="around" w:vAnchor="text" w:hAnchor="text" w:y="1"/>
                    <w:suppressOverlap/>
                    <w:jc w:val="center"/>
                    <w:rPr>
                      <w:kern w:val="0"/>
                      <w:szCs w:val="21"/>
                    </w:rPr>
                  </w:pPr>
                  <w:r>
                    <w:rPr>
                      <w:rFonts w:hAnsi="宋体"/>
                      <w:kern w:val="0"/>
                      <w:szCs w:val="21"/>
                    </w:rPr>
                    <w:t>排水</w:t>
                  </w:r>
                </w:p>
              </w:tc>
              <w:tc>
                <w:tcPr>
                  <w:tcW w:w="2946" w:type="pct"/>
                  <w:vAlign w:val="center"/>
                </w:tcPr>
                <w:p w:rsidR="009F7241" w:rsidRPr="0036183F" w:rsidRDefault="009F7241" w:rsidP="00813C98">
                  <w:pPr>
                    <w:framePr w:hSpace="180" w:wrap="around" w:vAnchor="text" w:hAnchor="text" w:y="1"/>
                    <w:suppressOverlap/>
                    <w:rPr>
                      <w:color w:val="000000"/>
                      <w:szCs w:val="21"/>
                    </w:rPr>
                  </w:pPr>
                  <w:r w:rsidRPr="0036183F">
                    <w:rPr>
                      <w:color w:val="000000"/>
                      <w:szCs w:val="21"/>
                    </w:rPr>
                    <w:t>本项目在钻井勘探过程产生的钻井废水随同井下带出的岩屑进入泥浆循环罐中，沉淀后上清液循环利用，下层含岩屑泥浆拉运至内蒙古隆庆工程技术有限公司乌拉特中旗年产</w:t>
                  </w:r>
                  <w:r w:rsidRPr="0036183F">
                    <w:rPr>
                      <w:color w:val="000000"/>
                      <w:szCs w:val="21"/>
                    </w:rPr>
                    <w:t xml:space="preserve"> 2 </w:t>
                  </w:r>
                  <w:r w:rsidRPr="0036183F">
                    <w:rPr>
                      <w:color w:val="000000"/>
                      <w:szCs w:val="21"/>
                    </w:rPr>
                    <w:t>万吨三七灰土项目去集中处置。</w:t>
                  </w:r>
                </w:p>
                <w:p w:rsidR="009F7241" w:rsidRDefault="009F7241" w:rsidP="00813C98">
                  <w:pPr>
                    <w:framePr w:hSpace="180" w:wrap="around" w:vAnchor="text" w:hAnchor="text" w:y="1"/>
                    <w:suppressOverlap/>
                    <w:rPr>
                      <w:szCs w:val="21"/>
                    </w:rPr>
                  </w:pPr>
                  <w:r w:rsidRPr="0036183F">
                    <w:rPr>
                      <w:rFonts w:ascii="宋体" w:hAnsi="宋体" w:cs="宋体"/>
                      <w:color w:val="000000"/>
                      <w:kern w:val="0"/>
                      <w:szCs w:val="21"/>
                    </w:rPr>
                    <w:t>井下作业采取带罐作业方式，井下作业废水全部回收，</w:t>
                  </w:r>
                  <w:r w:rsidRPr="0036183F">
                    <w:rPr>
                      <w:rFonts w:ascii="宋体" w:hAnsi="宋体" w:cs="宋体" w:hint="eastAsia"/>
                      <w:color w:val="000000"/>
                      <w:kern w:val="0"/>
                      <w:szCs w:val="21"/>
                    </w:rPr>
                    <w:t>其中</w:t>
                  </w:r>
                  <w:r w:rsidRPr="0036183F">
                    <w:rPr>
                      <w:rFonts w:hint="eastAsia"/>
                      <w:color w:val="000000"/>
                      <w:szCs w:val="21"/>
                    </w:rPr>
                    <w:t>洗井作业废水回收后可用于压裂液配制，不外排。</w:t>
                  </w:r>
                  <w:r w:rsidRPr="0036183F">
                    <w:rPr>
                      <w:color w:val="000000"/>
                      <w:szCs w:val="21"/>
                    </w:rPr>
                    <w:t>压裂返排液</w:t>
                  </w:r>
                  <w:r w:rsidRPr="0036183F">
                    <w:rPr>
                      <w:rFonts w:hint="eastAsia"/>
                      <w:color w:val="000000"/>
                      <w:szCs w:val="21"/>
                    </w:rPr>
                    <w:t>及时</w:t>
                  </w:r>
                  <w:r w:rsidRPr="0036183F">
                    <w:rPr>
                      <w:color w:val="000000"/>
                      <w:szCs w:val="21"/>
                    </w:rPr>
                    <w:t>拉运至</w:t>
                  </w:r>
                  <w:r w:rsidRPr="0036183F">
                    <w:rPr>
                      <w:szCs w:val="21"/>
                    </w:rPr>
                    <w:t>建设单位桑合</w:t>
                  </w:r>
                  <w:r w:rsidRPr="0036183F">
                    <w:rPr>
                      <w:rStyle w:val="fontstyle01"/>
                      <w:rFonts w:ascii="Times New Roman" w:hint="default"/>
                      <w:sz w:val="21"/>
                      <w:szCs w:val="21"/>
                    </w:rPr>
                    <w:t>油田现有</w:t>
                  </w:r>
                  <w:r w:rsidRPr="0036183F">
                    <w:rPr>
                      <w:rStyle w:val="fontstyle21"/>
                      <w:rFonts w:ascii="Times New Roman" w:hAnsi="Times New Roman"/>
                      <w:sz w:val="21"/>
                      <w:szCs w:val="21"/>
                    </w:rPr>
                    <w:t xml:space="preserve">1 </w:t>
                  </w:r>
                  <w:r w:rsidRPr="0036183F">
                    <w:rPr>
                      <w:rStyle w:val="fontstyle01"/>
                      <w:rFonts w:ascii="Times New Roman" w:hint="default"/>
                      <w:sz w:val="21"/>
                      <w:szCs w:val="21"/>
                    </w:rPr>
                    <w:t>套污水处理装置处理</w:t>
                  </w:r>
                  <w:r w:rsidRPr="00064C96">
                    <w:rPr>
                      <w:rStyle w:val="fontstyle01"/>
                      <w:rFonts w:ascii="Times New Roman" w:hint="default"/>
                      <w:sz w:val="21"/>
                      <w:szCs w:val="21"/>
                    </w:rPr>
                    <w:t>；</w:t>
                  </w:r>
                </w:p>
                <w:p w:rsidR="009F7241" w:rsidRDefault="009F7241" w:rsidP="00813C98">
                  <w:pPr>
                    <w:framePr w:hSpace="180" w:wrap="around" w:vAnchor="text" w:hAnchor="text" w:y="1"/>
                    <w:suppressOverlap/>
                    <w:rPr>
                      <w:color w:val="000000"/>
                      <w:szCs w:val="21"/>
                    </w:rPr>
                  </w:pPr>
                  <w:r>
                    <w:rPr>
                      <w:szCs w:val="21"/>
                    </w:rPr>
                    <w:t>生活污水依托建设单位</w:t>
                  </w:r>
                  <w:r>
                    <w:rPr>
                      <w:rStyle w:val="fontstyle01"/>
                      <w:rFonts w:ascii="Times New Roman" w:hAnsi="Times New Roman" w:hint="default"/>
                      <w:sz w:val="21"/>
                      <w:szCs w:val="21"/>
                    </w:rPr>
                    <w:t>桑合油田处理站现有</w:t>
                  </w:r>
                  <w:r>
                    <w:rPr>
                      <w:rStyle w:val="fontstyle01"/>
                      <w:rFonts w:ascii="Times New Roman" w:hint="default"/>
                      <w:sz w:val="21"/>
                      <w:szCs w:val="21"/>
                    </w:rPr>
                    <w:t>一体化污水处理装置</w:t>
                  </w:r>
                  <w:r>
                    <w:rPr>
                      <w:kern w:val="0"/>
                      <w:szCs w:val="21"/>
                    </w:rPr>
                    <w:t>；</w:t>
                  </w:r>
                </w:p>
              </w:tc>
              <w:tc>
                <w:tcPr>
                  <w:tcW w:w="459" w:type="pct"/>
                  <w:vAlign w:val="center"/>
                </w:tcPr>
                <w:p w:rsidR="009F7241" w:rsidRDefault="009F7241" w:rsidP="00813C98">
                  <w:pPr>
                    <w:framePr w:hSpace="180" w:wrap="around" w:vAnchor="text" w:hAnchor="text" w:y="1"/>
                    <w:suppressOverlap/>
                    <w:rPr>
                      <w:color w:val="000000"/>
                      <w:szCs w:val="21"/>
                    </w:rPr>
                  </w:pPr>
                  <w:r>
                    <w:rPr>
                      <w:color w:val="000000"/>
                      <w:szCs w:val="21"/>
                    </w:rPr>
                    <w:t>依托</w:t>
                  </w:r>
                </w:p>
              </w:tc>
            </w:tr>
            <w:tr w:rsidR="009F7241" w:rsidTr="0036183F">
              <w:trPr>
                <w:trHeight w:val="147"/>
                <w:jc w:val="center"/>
              </w:trPr>
              <w:tc>
                <w:tcPr>
                  <w:tcW w:w="453" w:type="pct"/>
                  <w:vMerge/>
                  <w:vAlign w:val="center"/>
                </w:tcPr>
                <w:p w:rsidR="009F7241" w:rsidRDefault="009F7241" w:rsidP="00813C98">
                  <w:pPr>
                    <w:framePr w:hSpace="180" w:wrap="around" w:vAnchor="text" w:hAnchor="text" w:y="1"/>
                    <w:suppressOverlap/>
                    <w:jc w:val="center"/>
                    <w:rPr>
                      <w:rFonts w:ascii="宋体" w:hAnsi="宋体"/>
                      <w:kern w:val="0"/>
                      <w:szCs w:val="21"/>
                    </w:rPr>
                  </w:pPr>
                </w:p>
              </w:tc>
              <w:tc>
                <w:tcPr>
                  <w:tcW w:w="1142" w:type="pct"/>
                  <w:gridSpan w:val="2"/>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供电</w:t>
                  </w:r>
                </w:p>
              </w:tc>
              <w:tc>
                <w:tcPr>
                  <w:tcW w:w="2946"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柴油机发电；</w:t>
                  </w:r>
                </w:p>
              </w:tc>
              <w:tc>
                <w:tcPr>
                  <w:tcW w:w="459"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新建</w:t>
                  </w:r>
                </w:p>
              </w:tc>
            </w:tr>
            <w:tr w:rsidR="009F7241" w:rsidTr="0036183F">
              <w:trPr>
                <w:trHeight w:val="159"/>
                <w:jc w:val="center"/>
              </w:trPr>
              <w:tc>
                <w:tcPr>
                  <w:tcW w:w="453" w:type="pct"/>
                  <w:vMerge/>
                  <w:vAlign w:val="center"/>
                </w:tcPr>
                <w:p w:rsidR="009F7241" w:rsidRDefault="009F7241" w:rsidP="00813C98">
                  <w:pPr>
                    <w:framePr w:hSpace="180" w:wrap="around" w:vAnchor="text" w:hAnchor="text" w:y="1"/>
                    <w:ind w:firstLine="480"/>
                    <w:suppressOverlap/>
                    <w:jc w:val="center"/>
                    <w:rPr>
                      <w:rFonts w:ascii="宋体" w:hAnsi="宋体"/>
                      <w:kern w:val="0"/>
                      <w:szCs w:val="21"/>
                    </w:rPr>
                  </w:pPr>
                </w:p>
              </w:tc>
              <w:tc>
                <w:tcPr>
                  <w:tcW w:w="1142" w:type="pct"/>
                  <w:gridSpan w:val="2"/>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供暖</w:t>
                  </w:r>
                </w:p>
              </w:tc>
              <w:tc>
                <w:tcPr>
                  <w:tcW w:w="2946" w:type="pct"/>
                  <w:vAlign w:val="center"/>
                </w:tcPr>
                <w:p w:rsidR="009F7241" w:rsidRPr="00A35086" w:rsidRDefault="009F7241" w:rsidP="00813C98">
                  <w:pPr>
                    <w:framePr w:hSpace="180" w:wrap="around" w:vAnchor="text" w:hAnchor="text" w:y="1"/>
                    <w:suppressOverlap/>
                    <w:rPr>
                      <w:rFonts w:ascii="宋体" w:hAnsi="宋体"/>
                      <w:kern w:val="0"/>
                      <w:szCs w:val="21"/>
                    </w:rPr>
                  </w:pPr>
                  <w:r w:rsidRPr="00A35086">
                    <w:rPr>
                      <w:rFonts w:ascii="宋体" w:hAnsi="宋体" w:cs="宋体"/>
                      <w:color w:val="000000"/>
                      <w:kern w:val="0"/>
                      <w:szCs w:val="21"/>
                    </w:rPr>
                    <w:t>项目冬季不施工，不涉及供</w:t>
                  </w:r>
                  <w:r w:rsidRPr="00A35086">
                    <w:rPr>
                      <w:rFonts w:ascii="宋体" w:hAnsi="宋体" w:cs="宋体" w:hint="eastAsia"/>
                      <w:color w:val="000000"/>
                      <w:kern w:val="0"/>
                      <w:szCs w:val="21"/>
                    </w:rPr>
                    <w:t>暖</w:t>
                  </w:r>
                  <w:r w:rsidRPr="00A35086">
                    <w:rPr>
                      <w:rFonts w:ascii="宋体" w:hAnsi="宋体" w:hint="eastAsia"/>
                      <w:kern w:val="0"/>
                      <w:szCs w:val="21"/>
                    </w:rPr>
                    <w:t>；</w:t>
                  </w:r>
                </w:p>
              </w:tc>
              <w:tc>
                <w:tcPr>
                  <w:tcW w:w="459" w:type="pct"/>
                  <w:vAlign w:val="center"/>
                </w:tcPr>
                <w:p w:rsidR="009F7241" w:rsidRPr="00A35086"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w:t>
                  </w:r>
                </w:p>
              </w:tc>
            </w:tr>
            <w:tr w:rsidR="009F7241" w:rsidTr="0036183F">
              <w:trPr>
                <w:trHeight w:val="159"/>
                <w:jc w:val="center"/>
              </w:trPr>
              <w:tc>
                <w:tcPr>
                  <w:tcW w:w="453" w:type="pct"/>
                  <w:vMerge w:val="restart"/>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环保工程</w:t>
                  </w:r>
                </w:p>
              </w:tc>
              <w:tc>
                <w:tcPr>
                  <w:tcW w:w="402" w:type="pct"/>
                  <w:vMerge w:val="restart"/>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废气治理</w:t>
                  </w:r>
                </w:p>
              </w:tc>
              <w:tc>
                <w:tcPr>
                  <w:tcW w:w="740" w:type="pct"/>
                  <w:vAlign w:val="center"/>
                </w:tcPr>
                <w:p w:rsidR="009F7241" w:rsidRPr="009F7241" w:rsidRDefault="009F7241" w:rsidP="00813C98">
                  <w:pPr>
                    <w:framePr w:hSpace="180" w:wrap="around" w:vAnchor="text" w:hAnchor="text" w:y="1"/>
                    <w:suppressOverlap/>
                    <w:jc w:val="center"/>
                    <w:rPr>
                      <w:rFonts w:ascii="宋体" w:hAnsi="宋体"/>
                      <w:kern w:val="0"/>
                      <w:szCs w:val="21"/>
                    </w:rPr>
                  </w:pPr>
                  <w:r w:rsidRPr="009F7241">
                    <w:rPr>
                      <w:rFonts w:ascii="宋体" w:hAnsi="宋体" w:hint="eastAsia"/>
                      <w:kern w:val="0"/>
                      <w:szCs w:val="21"/>
                    </w:rPr>
                    <w:t>扬尘</w:t>
                  </w:r>
                </w:p>
              </w:tc>
              <w:tc>
                <w:tcPr>
                  <w:tcW w:w="2946" w:type="pct"/>
                  <w:vAlign w:val="center"/>
                </w:tcPr>
                <w:p w:rsidR="009F7241" w:rsidRPr="009F7241" w:rsidRDefault="009F7241" w:rsidP="00813C98">
                  <w:pPr>
                    <w:framePr w:hSpace="180" w:wrap="around" w:vAnchor="text" w:hAnchor="text" w:y="1"/>
                    <w:suppressOverlap/>
                    <w:rPr>
                      <w:rFonts w:ascii="宋体" w:hAnsi="宋体"/>
                      <w:kern w:val="0"/>
                      <w:szCs w:val="21"/>
                    </w:rPr>
                  </w:pPr>
                  <w:r w:rsidRPr="009F7241">
                    <w:rPr>
                      <w:rFonts w:hint="eastAsia"/>
                      <w:szCs w:val="21"/>
                    </w:rPr>
                    <w:t>勘探期扬尘主要有道路扬尘、材料装卸扬尘、材料堆放扬尘、施工作业扬尘。经采取洒水降尘、</w:t>
                  </w:r>
                  <w:r w:rsidRPr="009F7241">
                    <w:rPr>
                      <w:rFonts w:hint="eastAsia"/>
                    </w:rPr>
                    <w:t>材料堆放区苫盖、表土堆场苫盖、</w:t>
                  </w:r>
                  <w:r w:rsidRPr="009F7241">
                    <w:rPr>
                      <w:rFonts w:hint="eastAsia"/>
                      <w:szCs w:val="21"/>
                    </w:rPr>
                    <w:t>运输车辆加蓬布苫盖等抑尘措施，扬尘对环境影响较小；</w:t>
                  </w:r>
                </w:p>
              </w:tc>
              <w:tc>
                <w:tcPr>
                  <w:tcW w:w="459"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新建</w:t>
                  </w:r>
                </w:p>
              </w:tc>
            </w:tr>
            <w:tr w:rsidR="009F7241" w:rsidTr="0036183F">
              <w:trPr>
                <w:trHeight w:val="159"/>
                <w:jc w:val="center"/>
              </w:trPr>
              <w:tc>
                <w:tcPr>
                  <w:tcW w:w="453" w:type="pct"/>
                  <w:vMerge/>
                  <w:vAlign w:val="center"/>
                </w:tcPr>
                <w:p w:rsidR="009F7241" w:rsidRDefault="009F7241" w:rsidP="00813C98">
                  <w:pPr>
                    <w:framePr w:hSpace="180" w:wrap="around" w:vAnchor="text" w:hAnchor="text" w:y="1"/>
                    <w:suppressOverlap/>
                    <w:jc w:val="center"/>
                    <w:rPr>
                      <w:rFonts w:ascii="宋体" w:hAnsi="宋体"/>
                      <w:kern w:val="0"/>
                      <w:szCs w:val="21"/>
                    </w:rPr>
                  </w:pPr>
                </w:p>
              </w:tc>
              <w:tc>
                <w:tcPr>
                  <w:tcW w:w="402" w:type="pct"/>
                  <w:vMerge/>
                  <w:vAlign w:val="center"/>
                </w:tcPr>
                <w:p w:rsidR="009F7241" w:rsidRDefault="009F7241" w:rsidP="00813C98">
                  <w:pPr>
                    <w:framePr w:hSpace="180" w:wrap="around" w:vAnchor="text" w:hAnchor="text" w:y="1"/>
                    <w:suppressOverlap/>
                    <w:jc w:val="center"/>
                    <w:rPr>
                      <w:rFonts w:ascii="宋体" w:hAnsi="宋体"/>
                      <w:kern w:val="0"/>
                      <w:szCs w:val="21"/>
                    </w:rPr>
                  </w:pPr>
                </w:p>
              </w:tc>
              <w:tc>
                <w:tcPr>
                  <w:tcW w:w="740" w:type="pct"/>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柴油机废气</w:t>
                  </w:r>
                </w:p>
              </w:tc>
              <w:tc>
                <w:tcPr>
                  <w:tcW w:w="2946" w:type="pct"/>
                  <w:vAlign w:val="center"/>
                </w:tcPr>
                <w:p w:rsidR="009F7241" w:rsidRDefault="009F7241" w:rsidP="00813C98">
                  <w:pPr>
                    <w:framePr w:hSpace="180" w:wrap="around" w:vAnchor="text" w:hAnchor="text" w:y="1"/>
                    <w:suppressOverlap/>
                    <w:rPr>
                      <w:szCs w:val="21"/>
                    </w:rPr>
                  </w:pPr>
                  <w:r>
                    <w:rPr>
                      <w:rFonts w:hint="eastAsia"/>
                      <w:szCs w:val="21"/>
                    </w:rPr>
                    <w:t>采用符合国家产品质量标准柴油机，且由于柴油机使用时间较短，周边扩散条件较好，故产生的废气不会对周边环境产生明显的影响；</w:t>
                  </w:r>
                </w:p>
              </w:tc>
              <w:tc>
                <w:tcPr>
                  <w:tcW w:w="459"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新建</w:t>
                  </w:r>
                </w:p>
              </w:tc>
            </w:tr>
            <w:tr w:rsidR="009F7241" w:rsidTr="0036183F">
              <w:trPr>
                <w:trHeight w:val="159"/>
                <w:jc w:val="center"/>
              </w:trPr>
              <w:tc>
                <w:tcPr>
                  <w:tcW w:w="453" w:type="pct"/>
                  <w:vMerge/>
                  <w:vAlign w:val="center"/>
                </w:tcPr>
                <w:p w:rsidR="009F7241" w:rsidRDefault="009F7241" w:rsidP="00813C98">
                  <w:pPr>
                    <w:framePr w:hSpace="180" w:wrap="around" w:vAnchor="text" w:hAnchor="text" w:y="1"/>
                    <w:suppressOverlap/>
                    <w:jc w:val="center"/>
                    <w:rPr>
                      <w:rFonts w:ascii="宋体" w:hAnsi="宋体"/>
                      <w:kern w:val="0"/>
                      <w:szCs w:val="21"/>
                    </w:rPr>
                  </w:pPr>
                </w:p>
              </w:tc>
              <w:tc>
                <w:tcPr>
                  <w:tcW w:w="402" w:type="pct"/>
                  <w:vMerge/>
                  <w:vAlign w:val="center"/>
                </w:tcPr>
                <w:p w:rsidR="009F7241" w:rsidRDefault="009F7241" w:rsidP="00813C98">
                  <w:pPr>
                    <w:framePr w:hSpace="180" w:wrap="around" w:vAnchor="text" w:hAnchor="text" w:y="1"/>
                    <w:suppressOverlap/>
                    <w:jc w:val="center"/>
                    <w:rPr>
                      <w:rFonts w:ascii="宋体" w:hAnsi="宋体"/>
                      <w:kern w:val="0"/>
                      <w:szCs w:val="21"/>
                    </w:rPr>
                  </w:pPr>
                </w:p>
              </w:tc>
              <w:tc>
                <w:tcPr>
                  <w:tcW w:w="740" w:type="pct"/>
                  <w:vAlign w:val="center"/>
                </w:tcPr>
                <w:p w:rsidR="009F7241" w:rsidRPr="00A35086" w:rsidRDefault="009F7241" w:rsidP="00813C98">
                  <w:pPr>
                    <w:framePr w:hSpace="180" w:wrap="around" w:vAnchor="text" w:hAnchor="text" w:y="1"/>
                    <w:suppressOverlap/>
                    <w:jc w:val="center"/>
                    <w:rPr>
                      <w:rFonts w:ascii="宋体" w:hAnsi="宋体"/>
                      <w:kern w:val="0"/>
                      <w:szCs w:val="21"/>
                    </w:rPr>
                  </w:pPr>
                  <w:r>
                    <w:rPr>
                      <w:rFonts w:ascii="宋体" w:hAnsi="宋体" w:cs="宋体" w:hint="eastAsia"/>
                      <w:color w:val="000000"/>
                      <w:kern w:val="0"/>
                      <w:szCs w:val="21"/>
                    </w:rPr>
                    <w:t>伴生</w:t>
                  </w:r>
                  <w:r w:rsidRPr="00A35086">
                    <w:rPr>
                      <w:rFonts w:ascii="宋体" w:hAnsi="宋体" w:cs="宋体"/>
                      <w:color w:val="000000"/>
                      <w:kern w:val="0"/>
                      <w:szCs w:val="21"/>
                    </w:rPr>
                    <w:t>气燃烧废气</w:t>
                  </w:r>
                </w:p>
              </w:tc>
              <w:tc>
                <w:tcPr>
                  <w:tcW w:w="2946" w:type="pct"/>
                  <w:vAlign w:val="center"/>
                </w:tcPr>
                <w:p w:rsidR="009F7241" w:rsidRPr="00A35086" w:rsidRDefault="009F7241" w:rsidP="00813C98">
                  <w:pPr>
                    <w:framePr w:hSpace="180" w:wrap="around" w:vAnchor="text" w:hAnchor="text" w:y="1"/>
                    <w:suppressOverlap/>
                    <w:rPr>
                      <w:szCs w:val="21"/>
                    </w:rPr>
                  </w:pPr>
                  <w:r w:rsidRPr="006E544B">
                    <w:rPr>
                      <w:szCs w:val="21"/>
                    </w:rPr>
                    <w:t>试油阶段勘探井伴生气体</w:t>
                  </w:r>
                  <w:r w:rsidRPr="006E544B">
                    <w:rPr>
                      <w:rFonts w:hint="eastAsia"/>
                      <w:szCs w:val="21"/>
                    </w:rPr>
                    <w:t>主</w:t>
                  </w:r>
                  <w:r w:rsidRPr="006E544B">
                    <w:rPr>
                      <w:szCs w:val="21"/>
                    </w:rPr>
                    <w:t>要为</w:t>
                  </w:r>
                  <w:r w:rsidRPr="006E544B">
                    <w:rPr>
                      <w:rFonts w:hint="eastAsia"/>
                      <w:szCs w:val="21"/>
                    </w:rPr>
                    <w:t>天然</w:t>
                  </w:r>
                  <w:r>
                    <w:rPr>
                      <w:szCs w:val="21"/>
                    </w:rPr>
                    <w:t>气及少量非甲烷总烃</w:t>
                  </w:r>
                  <w:r w:rsidRPr="00A35086">
                    <w:rPr>
                      <w:rFonts w:ascii="宋体" w:hAnsi="宋体" w:cs="宋体"/>
                      <w:color w:val="000000"/>
                      <w:kern w:val="0"/>
                      <w:szCs w:val="21"/>
                    </w:rPr>
                    <w:t>，伴生气经过液气分离后通过</w:t>
                  </w:r>
                  <w:r w:rsidRPr="003D2B6A">
                    <w:rPr>
                      <w:rFonts w:ascii="宋体" w:hAnsi="宋体" w:cs="宋体"/>
                      <w:color w:val="000000"/>
                      <w:kern w:val="0"/>
                      <w:szCs w:val="21"/>
                    </w:rPr>
                    <w:t>罐体顶部设置的放散管</w:t>
                  </w:r>
                  <w:r w:rsidRPr="00A35086">
                    <w:rPr>
                      <w:rFonts w:ascii="宋体" w:hAnsi="宋体" w:cs="宋体"/>
                      <w:color w:val="000000"/>
                      <w:kern w:val="0"/>
                      <w:szCs w:val="21"/>
                    </w:rPr>
                    <w:t>点火排放</w:t>
                  </w:r>
                  <w:r>
                    <w:rPr>
                      <w:rFonts w:ascii="宋体" w:hAnsi="宋体" w:cs="宋体" w:hint="eastAsia"/>
                      <w:color w:val="000000"/>
                      <w:kern w:val="0"/>
                      <w:szCs w:val="21"/>
                    </w:rPr>
                    <w:t>，</w:t>
                  </w:r>
                  <w:r>
                    <w:rPr>
                      <w:rFonts w:ascii="宋体" w:hAnsi="宋体" w:cs="宋体"/>
                      <w:color w:val="000000"/>
                      <w:kern w:val="0"/>
                      <w:szCs w:val="21"/>
                    </w:rPr>
                    <w:t>排放高</w:t>
                  </w:r>
                  <w:r w:rsidRPr="009B5F5B">
                    <w:rPr>
                      <w:rFonts w:hAnsi="宋体"/>
                      <w:color w:val="000000"/>
                      <w:kern w:val="0"/>
                      <w:szCs w:val="21"/>
                    </w:rPr>
                    <w:t>度为</w:t>
                  </w:r>
                  <w:r>
                    <w:rPr>
                      <w:rFonts w:hint="eastAsia"/>
                      <w:color w:val="000000"/>
                      <w:kern w:val="0"/>
                      <w:szCs w:val="21"/>
                    </w:rPr>
                    <w:t>15</w:t>
                  </w:r>
                  <w:r w:rsidRPr="009B5F5B">
                    <w:rPr>
                      <w:color w:val="000000"/>
                      <w:kern w:val="0"/>
                      <w:szCs w:val="21"/>
                    </w:rPr>
                    <w:t>m</w:t>
                  </w:r>
                  <w:r w:rsidRPr="009B5F5B">
                    <w:rPr>
                      <w:rFonts w:hAnsi="宋体"/>
                      <w:color w:val="000000"/>
                      <w:kern w:val="0"/>
                      <w:szCs w:val="21"/>
                    </w:rPr>
                    <w:t>。</w:t>
                  </w:r>
                </w:p>
              </w:tc>
              <w:tc>
                <w:tcPr>
                  <w:tcW w:w="459"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新建</w:t>
                  </w:r>
                </w:p>
              </w:tc>
            </w:tr>
            <w:tr w:rsidR="009F7241" w:rsidTr="0036183F">
              <w:trPr>
                <w:trHeight w:val="159"/>
                <w:jc w:val="center"/>
              </w:trPr>
              <w:tc>
                <w:tcPr>
                  <w:tcW w:w="453" w:type="pct"/>
                  <w:vMerge/>
                  <w:vAlign w:val="center"/>
                </w:tcPr>
                <w:p w:rsidR="009F7241" w:rsidRDefault="009F7241" w:rsidP="00813C98">
                  <w:pPr>
                    <w:framePr w:hSpace="180" w:wrap="around" w:vAnchor="text" w:hAnchor="text" w:y="1"/>
                    <w:suppressOverlap/>
                    <w:jc w:val="center"/>
                    <w:rPr>
                      <w:rFonts w:ascii="宋体" w:hAnsi="宋体"/>
                      <w:kern w:val="0"/>
                      <w:szCs w:val="21"/>
                    </w:rPr>
                  </w:pPr>
                </w:p>
              </w:tc>
              <w:tc>
                <w:tcPr>
                  <w:tcW w:w="402" w:type="pct"/>
                  <w:vMerge/>
                  <w:vAlign w:val="center"/>
                </w:tcPr>
                <w:p w:rsidR="009F7241" w:rsidRDefault="009F7241" w:rsidP="00813C98">
                  <w:pPr>
                    <w:framePr w:hSpace="180" w:wrap="around" w:vAnchor="text" w:hAnchor="text" w:y="1"/>
                    <w:suppressOverlap/>
                    <w:jc w:val="center"/>
                    <w:rPr>
                      <w:rFonts w:ascii="宋体" w:hAnsi="宋体"/>
                      <w:kern w:val="0"/>
                      <w:szCs w:val="21"/>
                    </w:rPr>
                  </w:pPr>
                </w:p>
              </w:tc>
              <w:tc>
                <w:tcPr>
                  <w:tcW w:w="740" w:type="pct"/>
                  <w:vAlign w:val="center"/>
                </w:tcPr>
                <w:p w:rsidR="009F7241" w:rsidRPr="00AE7F49" w:rsidRDefault="009F7241" w:rsidP="00813C98">
                  <w:pPr>
                    <w:framePr w:hSpace="180" w:wrap="around" w:vAnchor="text" w:hAnchor="text" w:y="1"/>
                    <w:suppressOverlap/>
                    <w:jc w:val="center"/>
                    <w:rPr>
                      <w:szCs w:val="21"/>
                    </w:rPr>
                  </w:pPr>
                  <w:r>
                    <w:rPr>
                      <w:rFonts w:hint="eastAsia"/>
                      <w:szCs w:val="21"/>
                    </w:rPr>
                    <w:t>储</w:t>
                  </w:r>
                  <w:r w:rsidRPr="00AE7F49">
                    <w:rPr>
                      <w:rFonts w:hint="eastAsia"/>
                      <w:szCs w:val="21"/>
                    </w:rPr>
                    <w:t>油罐挥发废气</w:t>
                  </w:r>
                </w:p>
              </w:tc>
              <w:tc>
                <w:tcPr>
                  <w:tcW w:w="2946" w:type="pct"/>
                  <w:vAlign w:val="center"/>
                </w:tcPr>
                <w:p w:rsidR="009F7241" w:rsidRPr="00AE7F49" w:rsidRDefault="009F7241" w:rsidP="00813C98">
                  <w:pPr>
                    <w:framePr w:hSpace="180" w:wrap="around" w:vAnchor="text" w:hAnchor="text" w:y="1"/>
                    <w:suppressOverlap/>
                    <w:rPr>
                      <w:szCs w:val="21"/>
                    </w:rPr>
                  </w:pPr>
                  <w:r w:rsidRPr="00AE7F49">
                    <w:rPr>
                      <w:szCs w:val="21"/>
                    </w:rPr>
                    <w:t>采用防腐储罐，采用环密技术防止烃类泄漏</w:t>
                  </w:r>
                  <w:r w:rsidRPr="00AE7F49">
                    <w:rPr>
                      <w:rFonts w:hint="eastAsia"/>
                      <w:szCs w:val="21"/>
                    </w:rPr>
                    <w:t>及挥发；设置切断系统，对管线、阀门等进行定期的检查、检修。</w:t>
                  </w:r>
                </w:p>
              </w:tc>
              <w:tc>
                <w:tcPr>
                  <w:tcW w:w="459"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新建</w:t>
                  </w:r>
                </w:p>
              </w:tc>
            </w:tr>
            <w:tr w:rsidR="009F7241" w:rsidTr="0036183F">
              <w:trPr>
                <w:trHeight w:val="299"/>
                <w:jc w:val="center"/>
              </w:trPr>
              <w:tc>
                <w:tcPr>
                  <w:tcW w:w="453" w:type="pct"/>
                  <w:vMerge/>
                  <w:vAlign w:val="center"/>
                </w:tcPr>
                <w:p w:rsidR="009F7241" w:rsidRDefault="009F7241" w:rsidP="00813C98">
                  <w:pPr>
                    <w:framePr w:hSpace="180" w:wrap="around" w:vAnchor="text" w:hAnchor="text" w:y="1"/>
                    <w:suppressOverlap/>
                    <w:jc w:val="center"/>
                    <w:rPr>
                      <w:rFonts w:ascii="宋体" w:hAnsi="宋体"/>
                      <w:kern w:val="0"/>
                      <w:szCs w:val="21"/>
                    </w:rPr>
                  </w:pPr>
                </w:p>
              </w:tc>
              <w:tc>
                <w:tcPr>
                  <w:tcW w:w="402" w:type="pct"/>
                  <w:vMerge w:val="restart"/>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废水处理</w:t>
                  </w:r>
                </w:p>
              </w:tc>
              <w:tc>
                <w:tcPr>
                  <w:tcW w:w="740" w:type="pct"/>
                  <w:vAlign w:val="center"/>
                </w:tcPr>
                <w:p w:rsidR="009F7241" w:rsidRPr="009F7241" w:rsidRDefault="009F7241" w:rsidP="00813C98">
                  <w:pPr>
                    <w:framePr w:hSpace="180" w:wrap="around" w:vAnchor="text" w:hAnchor="text" w:y="1"/>
                    <w:suppressOverlap/>
                    <w:jc w:val="center"/>
                    <w:rPr>
                      <w:kern w:val="0"/>
                      <w:szCs w:val="21"/>
                    </w:rPr>
                  </w:pPr>
                  <w:r w:rsidRPr="009F7241">
                    <w:rPr>
                      <w:rFonts w:hAnsi="宋体"/>
                      <w:kern w:val="0"/>
                      <w:szCs w:val="21"/>
                    </w:rPr>
                    <w:t>生活污水</w:t>
                  </w:r>
                </w:p>
              </w:tc>
              <w:tc>
                <w:tcPr>
                  <w:tcW w:w="2946" w:type="pct"/>
                  <w:vAlign w:val="center"/>
                </w:tcPr>
                <w:p w:rsidR="009F7241" w:rsidRPr="009F7241" w:rsidRDefault="009F7241" w:rsidP="00813C98">
                  <w:pPr>
                    <w:framePr w:hSpace="180" w:wrap="around" w:vAnchor="text" w:hAnchor="text" w:y="1"/>
                    <w:suppressOverlap/>
                    <w:rPr>
                      <w:color w:val="000000"/>
                      <w:szCs w:val="21"/>
                    </w:rPr>
                  </w:pPr>
                  <w:r w:rsidRPr="009F7241">
                    <w:rPr>
                      <w:szCs w:val="21"/>
                    </w:rPr>
                    <w:t>生活污水</w:t>
                  </w:r>
                  <w:r w:rsidRPr="009F7241">
                    <w:rPr>
                      <w:rStyle w:val="fontstyle01"/>
                      <w:rFonts w:ascii="Times New Roman" w:hAnsi="Times New Roman" w:hint="default"/>
                      <w:sz w:val="21"/>
                      <w:szCs w:val="21"/>
                    </w:rPr>
                    <w:t>勘探期间暂存于污水罐（存满即拉），本项目污水产生量为</w:t>
                  </w:r>
                  <w:r w:rsidRPr="009F7241">
                    <w:rPr>
                      <w:rFonts w:hint="eastAsia"/>
                      <w:kern w:val="0"/>
                      <w:szCs w:val="21"/>
                    </w:rPr>
                    <w:t>1.44</w:t>
                  </w:r>
                  <w:r w:rsidRPr="009F7241">
                    <w:rPr>
                      <w:kern w:val="0"/>
                      <w:szCs w:val="21"/>
                    </w:rPr>
                    <w:t>m</w:t>
                  </w:r>
                  <w:r w:rsidRPr="009F7241">
                    <w:rPr>
                      <w:kern w:val="0"/>
                      <w:szCs w:val="21"/>
                      <w:vertAlign w:val="superscript"/>
                    </w:rPr>
                    <w:t>3</w:t>
                  </w:r>
                  <w:r w:rsidRPr="009F7241">
                    <w:rPr>
                      <w:kern w:val="0"/>
                      <w:szCs w:val="21"/>
                    </w:rPr>
                    <w:t>/d</w:t>
                  </w:r>
                  <w:r w:rsidRPr="009F7241">
                    <w:rPr>
                      <w:rFonts w:hint="eastAsia"/>
                      <w:kern w:val="0"/>
                      <w:szCs w:val="21"/>
                    </w:rPr>
                    <w:t>（</w:t>
                  </w:r>
                  <w:r w:rsidRPr="009F7241">
                    <w:rPr>
                      <w:rFonts w:hint="eastAsia"/>
                      <w:kern w:val="0"/>
                      <w:szCs w:val="21"/>
                    </w:rPr>
                    <w:t>86.4</w:t>
                  </w:r>
                  <w:r w:rsidRPr="009F7241">
                    <w:rPr>
                      <w:kern w:val="0"/>
                      <w:szCs w:val="21"/>
                    </w:rPr>
                    <w:t xml:space="preserve"> m</w:t>
                  </w:r>
                  <w:r w:rsidRPr="009F7241">
                    <w:rPr>
                      <w:kern w:val="0"/>
                      <w:szCs w:val="21"/>
                      <w:vertAlign w:val="superscript"/>
                    </w:rPr>
                    <w:t>3</w:t>
                  </w:r>
                  <w:r w:rsidRPr="009F7241">
                    <w:rPr>
                      <w:kern w:val="0"/>
                      <w:szCs w:val="21"/>
                    </w:rPr>
                    <w:t>/</w:t>
                  </w:r>
                  <w:r w:rsidRPr="009F7241">
                    <w:rPr>
                      <w:kern w:val="0"/>
                      <w:szCs w:val="21"/>
                    </w:rPr>
                    <w:t>勘探期</w:t>
                  </w:r>
                  <w:r w:rsidRPr="009F7241">
                    <w:rPr>
                      <w:rFonts w:hint="eastAsia"/>
                      <w:kern w:val="0"/>
                      <w:szCs w:val="21"/>
                    </w:rPr>
                    <w:t>），分</w:t>
                  </w:r>
                  <w:r w:rsidRPr="009F7241">
                    <w:rPr>
                      <w:rFonts w:hint="eastAsia"/>
                      <w:kern w:val="0"/>
                      <w:szCs w:val="21"/>
                    </w:rPr>
                    <w:t>20</w:t>
                  </w:r>
                  <w:r w:rsidRPr="009F7241">
                    <w:rPr>
                      <w:rFonts w:hint="eastAsia"/>
                      <w:kern w:val="0"/>
                      <w:szCs w:val="21"/>
                    </w:rPr>
                    <w:t>天处理完，污水罐暂存，</w:t>
                  </w:r>
                  <w:r w:rsidRPr="009F7241">
                    <w:rPr>
                      <w:rStyle w:val="fontstyle01"/>
                      <w:rFonts w:ascii="Times New Roman" w:hAnsi="Times New Roman" w:hint="default"/>
                      <w:sz w:val="21"/>
                      <w:szCs w:val="21"/>
                    </w:rPr>
                    <w:t>拉运</w:t>
                  </w:r>
                  <w:r w:rsidRPr="009F7241">
                    <w:rPr>
                      <w:rFonts w:hint="eastAsia"/>
                      <w:szCs w:val="21"/>
                    </w:rPr>
                    <w:t>至</w:t>
                  </w:r>
                  <w:r w:rsidRPr="009F7241">
                    <w:rPr>
                      <w:szCs w:val="21"/>
                    </w:rPr>
                    <w:t>建设单位</w:t>
                  </w:r>
                  <w:r w:rsidRPr="009F7241">
                    <w:rPr>
                      <w:rStyle w:val="fontstyle01"/>
                      <w:rFonts w:ascii="Times New Roman" w:hAnsi="Times New Roman" w:hint="default"/>
                      <w:sz w:val="21"/>
                      <w:szCs w:val="21"/>
                    </w:rPr>
                    <w:t>桑合油田集中处理站现有</w:t>
                  </w:r>
                  <w:r w:rsidRPr="009F7241">
                    <w:rPr>
                      <w:rStyle w:val="fontstyle21"/>
                      <w:rFonts w:ascii="Times New Roman" w:hAnsi="Times New Roman"/>
                      <w:sz w:val="21"/>
                      <w:szCs w:val="21"/>
                    </w:rPr>
                    <w:t xml:space="preserve">1 </w:t>
                  </w:r>
                  <w:r w:rsidRPr="009F7241">
                    <w:rPr>
                      <w:rStyle w:val="fontstyle01"/>
                      <w:rFonts w:ascii="Times New Roman" w:hint="default"/>
                      <w:sz w:val="21"/>
                      <w:szCs w:val="21"/>
                    </w:rPr>
                    <w:t>套</w:t>
                  </w:r>
                  <w:r w:rsidRPr="009F7241">
                    <w:rPr>
                      <w:rStyle w:val="fontstyle01"/>
                      <w:rFonts w:ascii="Times New Roman" w:hAnsi="Times New Roman" w:hint="default"/>
                      <w:sz w:val="21"/>
                      <w:szCs w:val="21"/>
                    </w:rPr>
                    <w:t xml:space="preserve"> </w:t>
                  </w:r>
                  <w:r w:rsidRPr="009F7241">
                    <w:rPr>
                      <w:rStyle w:val="fontstyle21"/>
                      <w:rFonts w:ascii="Times New Roman" w:hAnsi="Times New Roman"/>
                      <w:sz w:val="21"/>
                      <w:szCs w:val="21"/>
                    </w:rPr>
                    <w:t>10m</w:t>
                  </w:r>
                  <w:r w:rsidRPr="009F7241">
                    <w:rPr>
                      <w:rStyle w:val="fontstyle21"/>
                      <w:rFonts w:ascii="Times New Roman" w:hAnsi="Times New Roman"/>
                      <w:sz w:val="21"/>
                      <w:szCs w:val="21"/>
                      <w:vertAlign w:val="superscript"/>
                    </w:rPr>
                    <w:t>3</w:t>
                  </w:r>
                  <w:r w:rsidRPr="009F7241">
                    <w:rPr>
                      <w:rStyle w:val="fontstyle21"/>
                      <w:rFonts w:ascii="Times New Roman" w:hAnsi="Times New Roman"/>
                      <w:sz w:val="21"/>
                      <w:szCs w:val="21"/>
                    </w:rPr>
                    <w:t xml:space="preserve">/d </w:t>
                  </w:r>
                  <w:r w:rsidRPr="009F7241">
                    <w:rPr>
                      <w:rStyle w:val="fontstyle01"/>
                      <w:rFonts w:ascii="Times New Roman" w:hint="default"/>
                      <w:sz w:val="21"/>
                      <w:szCs w:val="21"/>
                    </w:rPr>
                    <w:t>一体化污水处理装置，</w:t>
                  </w:r>
                  <w:r w:rsidRPr="009F7241">
                    <w:rPr>
                      <w:rStyle w:val="fontstyle01"/>
                      <w:rFonts w:ascii="Times New Roman" w:hAnsi="Times New Roman" w:hint="default"/>
                      <w:sz w:val="21"/>
                      <w:szCs w:val="21"/>
                    </w:rPr>
                    <w:t>距离约</w:t>
                  </w:r>
                  <w:r w:rsidRPr="009F7241">
                    <w:rPr>
                      <w:rStyle w:val="fontstyle01"/>
                      <w:rFonts w:ascii="Times New Roman" w:hAnsi="Times New Roman" w:hint="default"/>
                      <w:sz w:val="21"/>
                      <w:szCs w:val="21"/>
                    </w:rPr>
                    <w:t>2.56km</w:t>
                  </w:r>
                  <w:r w:rsidRPr="009F7241">
                    <w:rPr>
                      <w:rStyle w:val="fontstyle01"/>
                      <w:rFonts w:ascii="Times New Roman" w:hAnsi="Times New Roman" w:hint="default"/>
                      <w:sz w:val="21"/>
                      <w:szCs w:val="21"/>
                    </w:rPr>
                    <w:t>，污水处理设施现有处理量约为</w:t>
                  </w:r>
                  <w:r w:rsidRPr="009F7241">
                    <w:rPr>
                      <w:rStyle w:val="fontstyle01"/>
                      <w:rFonts w:ascii="Times New Roman" w:hAnsi="Times New Roman" w:hint="default"/>
                      <w:sz w:val="21"/>
                      <w:szCs w:val="21"/>
                    </w:rPr>
                    <w:t>4</w:t>
                  </w:r>
                  <w:r w:rsidRPr="009F7241">
                    <w:rPr>
                      <w:rStyle w:val="fontstyle21"/>
                      <w:rFonts w:ascii="Times New Roman" w:hAnsi="Times New Roman"/>
                      <w:sz w:val="21"/>
                      <w:szCs w:val="21"/>
                    </w:rPr>
                    <w:t xml:space="preserve"> m</w:t>
                  </w:r>
                  <w:r w:rsidRPr="009F7241">
                    <w:rPr>
                      <w:rStyle w:val="fontstyle21"/>
                      <w:rFonts w:ascii="Times New Roman" w:hAnsi="Times New Roman"/>
                      <w:sz w:val="21"/>
                      <w:szCs w:val="21"/>
                      <w:vertAlign w:val="superscript"/>
                    </w:rPr>
                    <w:t>3</w:t>
                  </w:r>
                  <w:r w:rsidRPr="009F7241">
                    <w:rPr>
                      <w:rStyle w:val="fontstyle21"/>
                      <w:rFonts w:ascii="Times New Roman" w:hAnsi="Times New Roman"/>
                      <w:sz w:val="21"/>
                      <w:szCs w:val="21"/>
                    </w:rPr>
                    <w:t>/d</w:t>
                  </w:r>
                  <w:r w:rsidRPr="009F7241">
                    <w:rPr>
                      <w:rStyle w:val="fontstyle21"/>
                      <w:rFonts w:ascii="Times New Roman" w:hAnsi="Times New Roman" w:hint="eastAsia"/>
                      <w:sz w:val="21"/>
                      <w:szCs w:val="21"/>
                    </w:rPr>
                    <w:t>，</w:t>
                  </w:r>
                  <w:r w:rsidRPr="009F7241">
                    <w:rPr>
                      <w:rStyle w:val="fontstyle21"/>
                      <w:rFonts w:ascii="Times New Roman" w:hAnsi="Times New Roman"/>
                      <w:sz w:val="21"/>
                      <w:szCs w:val="21"/>
                    </w:rPr>
                    <w:t>剩余处理</w:t>
                  </w:r>
                  <w:r w:rsidRPr="009F7241">
                    <w:rPr>
                      <w:rStyle w:val="fontstyle21"/>
                      <w:rFonts w:ascii="Times New Roman" w:hAnsi="Times New Roman" w:hint="eastAsia"/>
                      <w:sz w:val="21"/>
                      <w:szCs w:val="21"/>
                    </w:rPr>
                    <w:t>量可以</w:t>
                  </w:r>
                  <w:r w:rsidRPr="009F7241">
                    <w:rPr>
                      <w:rFonts w:hint="eastAsia"/>
                      <w:color w:val="000000"/>
                      <w:szCs w:val="21"/>
                    </w:rPr>
                    <w:t>容纳本项目产生生活污水</w:t>
                  </w:r>
                  <w:r w:rsidRPr="009F7241">
                    <w:rPr>
                      <w:kern w:val="0"/>
                      <w:szCs w:val="21"/>
                    </w:rPr>
                    <w:t>；</w:t>
                  </w:r>
                </w:p>
              </w:tc>
              <w:tc>
                <w:tcPr>
                  <w:tcW w:w="459" w:type="pct"/>
                  <w:vAlign w:val="center"/>
                </w:tcPr>
                <w:p w:rsidR="009F7241" w:rsidRPr="009F7241" w:rsidRDefault="009F7241" w:rsidP="00813C98">
                  <w:pPr>
                    <w:framePr w:hSpace="180" w:wrap="around" w:vAnchor="text" w:hAnchor="text" w:y="1"/>
                    <w:suppressOverlap/>
                    <w:rPr>
                      <w:color w:val="000000"/>
                      <w:szCs w:val="21"/>
                    </w:rPr>
                  </w:pPr>
                  <w:r w:rsidRPr="009F7241">
                    <w:rPr>
                      <w:color w:val="000000"/>
                      <w:szCs w:val="21"/>
                    </w:rPr>
                    <w:t>依托</w:t>
                  </w:r>
                </w:p>
              </w:tc>
            </w:tr>
            <w:tr w:rsidR="009F7241" w:rsidTr="0036183F">
              <w:trPr>
                <w:trHeight w:val="299"/>
                <w:jc w:val="center"/>
              </w:trPr>
              <w:tc>
                <w:tcPr>
                  <w:tcW w:w="453" w:type="pct"/>
                  <w:vMerge/>
                  <w:vAlign w:val="center"/>
                </w:tcPr>
                <w:p w:rsidR="009F7241" w:rsidRDefault="009F7241" w:rsidP="00813C98">
                  <w:pPr>
                    <w:framePr w:hSpace="180" w:wrap="around" w:vAnchor="text" w:hAnchor="text" w:y="1"/>
                    <w:suppressOverlap/>
                    <w:jc w:val="center"/>
                    <w:rPr>
                      <w:rFonts w:ascii="宋体" w:hAnsi="宋体"/>
                      <w:kern w:val="0"/>
                      <w:szCs w:val="21"/>
                    </w:rPr>
                  </w:pPr>
                </w:p>
              </w:tc>
              <w:tc>
                <w:tcPr>
                  <w:tcW w:w="402" w:type="pct"/>
                  <w:vMerge/>
                  <w:vAlign w:val="center"/>
                </w:tcPr>
                <w:p w:rsidR="009F7241" w:rsidRDefault="009F7241" w:rsidP="00813C98">
                  <w:pPr>
                    <w:framePr w:hSpace="180" w:wrap="around" w:vAnchor="text" w:hAnchor="text" w:y="1"/>
                    <w:suppressOverlap/>
                    <w:jc w:val="center"/>
                    <w:rPr>
                      <w:rFonts w:ascii="宋体" w:hAnsi="宋体"/>
                      <w:kern w:val="0"/>
                      <w:szCs w:val="21"/>
                    </w:rPr>
                  </w:pPr>
                </w:p>
              </w:tc>
              <w:tc>
                <w:tcPr>
                  <w:tcW w:w="740" w:type="pct"/>
                  <w:vAlign w:val="center"/>
                </w:tcPr>
                <w:p w:rsidR="009F7241" w:rsidRPr="009F7241" w:rsidRDefault="009F7241" w:rsidP="00813C98">
                  <w:pPr>
                    <w:framePr w:hSpace="180" w:wrap="around" w:vAnchor="text" w:hAnchor="text" w:y="1"/>
                    <w:suppressOverlap/>
                    <w:jc w:val="center"/>
                    <w:rPr>
                      <w:rFonts w:ascii="宋体" w:hAnsi="宋体"/>
                      <w:kern w:val="0"/>
                      <w:szCs w:val="21"/>
                    </w:rPr>
                  </w:pPr>
                  <w:r w:rsidRPr="009F7241">
                    <w:rPr>
                      <w:rFonts w:ascii="宋体" w:hAnsi="宋体" w:hint="eastAsia"/>
                      <w:kern w:val="0"/>
                      <w:szCs w:val="21"/>
                    </w:rPr>
                    <w:t>井下作业废水</w:t>
                  </w:r>
                </w:p>
              </w:tc>
              <w:tc>
                <w:tcPr>
                  <w:tcW w:w="2946" w:type="pct"/>
                  <w:vAlign w:val="center"/>
                </w:tcPr>
                <w:p w:rsidR="009F7241" w:rsidRPr="009F7241" w:rsidRDefault="009F7241" w:rsidP="00813C98">
                  <w:pPr>
                    <w:framePr w:hSpace="180" w:wrap="around" w:vAnchor="text" w:hAnchor="text" w:y="1"/>
                    <w:suppressOverlap/>
                    <w:rPr>
                      <w:szCs w:val="21"/>
                    </w:rPr>
                  </w:pPr>
                  <w:r w:rsidRPr="009F7241">
                    <w:rPr>
                      <w:rFonts w:ascii="宋体" w:hAnsi="宋体" w:cs="宋体"/>
                      <w:color w:val="000000"/>
                      <w:kern w:val="0"/>
                      <w:szCs w:val="21"/>
                    </w:rPr>
                    <w:t>井下作业采取带罐作业方式，井下作业废水全部回收，</w:t>
                  </w:r>
                  <w:r w:rsidRPr="009F7241">
                    <w:rPr>
                      <w:rFonts w:ascii="宋体" w:hAnsi="宋体" w:cs="宋体" w:hint="eastAsia"/>
                      <w:color w:val="000000"/>
                      <w:kern w:val="0"/>
                      <w:szCs w:val="21"/>
                    </w:rPr>
                    <w:t>其中洗井作业废水回收后可用于压裂液配制，不外排。</w:t>
                  </w:r>
                  <w:r w:rsidRPr="009F7241">
                    <w:rPr>
                      <w:rFonts w:ascii="宋体" w:hAnsi="宋体" w:cs="宋体"/>
                      <w:color w:val="000000"/>
                      <w:kern w:val="0"/>
                      <w:szCs w:val="21"/>
                    </w:rPr>
                    <w:t>压裂返排液采用专用废液收集罐收集后及时运至</w:t>
                  </w:r>
                  <w:r w:rsidRPr="009F7241">
                    <w:rPr>
                      <w:szCs w:val="21"/>
                    </w:rPr>
                    <w:t>建设单位</w:t>
                  </w:r>
                  <w:r w:rsidRPr="009F7241">
                    <w:rPr>
                      <w:rStyle w:val="fontstyle01"/>
                      <w:rFonts w:ascii="Times New Roman" w:hint="default"/>
                      <w:sz w:val="21"/>
                      <w:szCs w:val="21"/>
                    </w:rPr>
                    <w:t>桑合油田现有</w:t>
                  </w:r>
                  <w:r w:rsidRPr="009F7241">
                    <w:rPr>
                      <w:rStyle w:val="fontstyle21"/>
                      <w:rFonts w:ascii="Times New Roman" w:hAnsi="Times New Roman"/>
                      <w:sz w:val="21"/>
                      <w:szCs w:val="21"/>
                    </w:rPr>
                    <w:t xml:space="preserve">1 </w:t>
                  </w:r>
                  <w:r w:rsidRPr="009F7241">
                    <w:rPr>
                      <w:rStyle w:val="fontstyle01"/>
                      <w:rFonts w:ascii="Times New Roman" w:hint="default"/>
                      <w:sz w:val="21"/>
                      <w:szCs w:val="21"/>
                    </w:rPr>
                    <w:t>套污水处理装置</w:t>
                  </w:r>
                  <w:r w:rsidRPr="009F7241">
                    <w:rPr>
                      <w:rFonts w:hAnsi="宋体"/>
                      <w:color w:val="000000"/>
                      <w:szCs w:val="21"/>
                    </w:rPr>
                    <w:t>（处理能力</w:t>
                  </w:r>
                  <w:r w:rsidRPr="009F7241">
                    <w:rPr>
                      <w:rFonts w:hAnsi="宋体"/>
                      <w:color w:val="000000"/>
                      <w:szCs w:val="21"/>
                    </w:rPr>
                    <w:t xml:space="preserve"> </w:t>
                  </w:r>
                  <w:r w:rsidRPr="009F7241">
                    <w:rPr>
                      <w:rFonts w:hAnsi="宋体" w:hint="eastAsia"/>
                      <w:color w:val="000000"/>
                      <w:szCs w:val="21"/>
                    </w:rPr>
                    <w:t>25</w:t>
                  </w:r>
                  <w:r w:rsidRPr="009F7241">
                    <w:rPr>
                      <w:rFonts w:hAnsi="宋体"/>
                      <w:color w:val="000000"/>
                      <w:szCs w:val="21"/>
                    </w:rPr>
                    <w:t>万</w:t>
                  </w:r>
                  <w:r w:rsidRPr="009F7241">
                    <w:rPr>
                      <w:rFonts w:hAnsi="宋体"/>
                      <w:color w:val="000000"/>
                      <w:szCs w:val="21"/>
                    </w:rPr>
                    <w:t xml:space="preserve"> t/a</w:t>
                  </w:r>
                  <w:r w:rsidRPr="009F7241">
                    <w:rPr>
                      <w:rFonts w:hAnsi="宋体" w:hint="eastAsia"/>
                      <w:color w:val="000000"/>
                      <w:szCs w:val="21"/>
                    </w:rPr>
                    <w:t>，</w:t>
                  </w:r>
                  <w:r w:rsidRPr="009F7241">
                    <w:rPr>
                      <w:rFonts w:hAnsi="宋体" w:hint="eastAsia"/>
                      <w:color w:val="000000"/>
                      <w:szCs w:val="21"/>
                    </w:rPr>
                    <w:t>685</w:t>
                  </w:r>
                  <w:r w:rsidRPr="009F7241">
                    <w:rPr>
                      <w:rFonts w:hAnsi="宋体"/>
                      <w:color w:val="000000"/>
                      <w:szCs w:val="21"/>
                    </w:rPr>
                    <w:t>m</w:t>
                  </w:r>
                  <w:r w:rsidRPr="009F7241">
                    <w:rPr>
                      <w:rFonts w:hAnsi="宋体"/>
                      <w:color w:val="000000"/>
                      <w:szCs w:val="21"/>
                      <w:vertAlign w:val="superscript"/>
                    </w:rPr>
                    <w:t>3</w:t>
                  </w:r>
                  <w:r w:rsidRPr="009F7241">
                    <w:rPr>
                      <w:rFonts w:hAnsi="宋体"/>
                      <w:color w:val="000000"/>
                      <w:szCs w:val="21"/>
                    </w:rPr>
                    <w:t>/d</w:t>
                  </w:r>
                  <w:r w:rsidRPr="009F7241">
                    <w:rPr>
                      <w:rFonts w:hAnsi="宋体"/>
                      <w:color w:val="000000"/>
                      <w:szCs w:val="21"/>
                    </w:rPr>
                    <w:t>、现在</w:t>
                  </w:r>
                  <w:r w:rsidRPr="009F7241">
                    <w:rPr>
                      <w:rFonts w:hAnsi="宋体" w:hint="eastAsia"/>
                      <w:color w:val="000000"/>
                      <w:szCs w:val="21"/>
                    </w:rPr>
                    <w:t>实际</w:t>
                  </w:r>
                  <w:r w:rsidRPr="009F7241">
                    <w:rPr>
                      <w:rFonts w:hAnsi="宋体"/>
                      <w:color w:val="000000"/>
                      <w:szCs w:val="21"/>
                    </w:rPr>
                    <w:t>处理量为</w:t>
                  </w:r>
                  <w:r w:rsidRPr="009F7241">
                    <w:rPr>
                      <w:rFonts w:hAnsi="宋体" w:hint="eastAsia"/>
                      <w:color w:val="000000"/>
                      <w:szCs w:val="21"/>
                    </w:rPr>
                    <w:t>472.6m</w:t>
                  </w:r>
                  <w:r w:rsidRPr="009F7241">
                    <w:rPr>
                      <w:rFonts w:hAnsi="宋体" w:hint="eastAsia"/>
                      <w:color w:val="000000"/>
                      <w:szCs w:val="21"/>
                      <w:vertAlign w:val="superscript"/>
                    </w:rPr>
                    <w:t>3</w:t>
                  </w:r>
                  <w:r w:rsidRPr="009F7241">
                    <w:rPr>
                      <w:rFonts w:hAnsi="宋体" w:hint="eastAsia"/>
                      <w:color w:val="000000"/>
                      <w:szCs w:val="21"/>
                    </w:rPr>
                    <w:t>/d</w:t>
                  </w:r>
                  <w:r w:rsidRPr="009F7241">
                    <w:rPr>
                      <w:rFonts w:hAnsi="宋体"/>
                      <w:color w:val="000000"/>
                      <w:szCs w:val="21"/>
                    </w:rPr>
                    <w:t>）</w:t>
                  </w:r>
                  <w:r w:rsidRPr="009F7241">
                    <w:rPr>
                      <w:rStyle w:val="fontstyle01"/>
                      <w:rFonts w:ascii="Times New Roman" w:hint="default"/>
                      <w:sz w:val="21"/>
                      <w:szCs w:val="21"/>
                    </w:rPr>
                    <w:t>处理，本项目生产废水产生量为</w:t>
                  </w:r>
                  <w:r w:rsidRPr="009F7241">
                    <w:rPr>
                      <w:rStyle w:val="fontstyle01"/>
                      <w:rFonts w:ascii="Times New Roman" w:hint="default"/>
                      <w:sz w:val="21"/>
                      <w:szCs w:val="21"/>
                    </w:rPr>
                    <w:t>104.8</w:t>
                  </w:r>
                  <w:r w:rsidRPr="009F7241">
                    <w:rPr>
                      <w:kern w:val="0"/>
                      <w:szCs w:val="21"/>
                    </w:rPr>
                    <w:t xml:space="preserve"> m</w:t>
                  </w:r>
                  <w:r w:rsidRPr="009F7241">
                    <w:rPr>
                      <w:kern w:val="0"/>
                      <w:szCs w:val="21"/>
                      <w:vertAlign w:val="superscript"/>
                    </w:rPr>
                    <w:t>3</w:t>
                  </w:r>
                  <w:r w:rsidRPr="009F7241">
                    <w:rPr>
                      <w:kern w:val="0"/>
                      <w:szCs w:val="21"/>
                    </w:rPr>
                    <w:t>/</w:t>
                  </w:r>
                  <w:r w:rsidRPr="009F7241">
                    <w:rPr>
                      <w:kern w:val="0"/>
                      <w:szCs w:val="21"/>
                    </w:rPr>
                    <w:t>勘探期</w:t>
                  </w:r>
                  <w:r w:rsidRPr="009F7241">
                    <w:rPr>
                      <w:rFonts w:hint="eastAsia"/>
                      <w:kern w:val="0"/>
                      <w:szCs w:val="21"/>
                    </w:rPr>
                    <w:t>，</w:t>
                  </w:r>
                  <w:r w:rsidRPr="009F7241">
                    <w:rPr>
                      <w:rFonts w:hAnsi="宋体"/>
                      <w:kern w:val="0"/>
                      <w:szCs w:val="21"/>
                    </w:rPr>
                    <w:t>；</w:t>
                  </w:r>
                  <w:r w:rsidRPr="009F7241">
                    <w:rPr>
                      <w:szCs w:val="21"/>
                    </w:rPr>
                    <w:t xml:space="preserve"> </w:t>
                  </w:r>
                </w:p>
              </w:tc>
              <w:tc>
                <w:tcPr>
                  <w:tcW w:w="459" w:type="pct"/>
                  <w:vAlign w:val="center"/>
                </w:tcPr>
                <w:p w:rsidR="009F7241" w:rsidRPr="009F7241" w:rsidRDefault="009F7241" w:rsidP="00813C98">
                  <w:pPr>
                    <w:framePr w:hSpace="180" w:wrap="around" w:vAnchor="text" w:hAnchor="text" w:y="1"/>
                    <w:suppressOverlap/>
                    <w:rPr>
                      <w:rFonts w:ascii="宋体" w:hAnsi="宋体"/>
                      <w:kern w:val="0"/>
                      <w:szCs w:val="21"/>
                    </w:rPr>
                  </w:pPr>
                  <w:r w:rsidRPr="009F7241">
                    <w:rPr>
                      <w:rFonts w:ascii="宋体" w:hAnsi="宋体" w:hint="eastAsia"/>
                      <w:kern w:val="0"/>
                      <w:szCs w:val="21"/>
                    </w:rPr>
                    <w:t>新建</w:t>
                  </w:r>
                </w:p>
              </w:tc>
            </w:tr>
            <w:tr w:rsidR="009F7241" w:rsidTr="0036183F">
              <w:trPr>
                <w:trHeight w:val="299"/>
                <w:jc w:val="center"/>
              </w:trPr>
              <w:tc>
                <w:tcPr>
                  <w:tcW w:w="453" w:type="pct"/>
                  <w:vMerge/>
                  <w:vAlign w:val="center"/>
                </w:tcPr>
                <w:p w:rsidR="009F7241" w:rsidRDefault="009F7241" w:rsidP="00813C98">
                  <w:pPr>
                    <w:framePr w:hSpace="180" w:wrap="around" w:vAnchor="text" w:hAnchor="text" w:y="1"/>
                    <w:suppressOverlap/>
                    <w:jc w:val="center"/>
                    <w:rPr>
                      <w:rFonts w:ascii="宋体" w:hAnsi="宋体"/>
                      <w:kern w:val="0"/>
                      <w:szCs w:val="21"/>
                    </w:rPr>
                  </w:pPr>
                </w:p>
              </w:tc>
              <w:tc>
                <w:tcPr>
                  <w:tcW w:w="402" w:type="pct"/>
                  <w:vMerge/>
                  <w:vAlign w:val="center"/>
                </w:tcPr>
                <w:p w:rsidR="009F7241" w:rsidRDefault="009F7241" w:rsidP="00813C98">
                  <w:pPr>
                    <w:framePr w:hSpace="180" w:wrap="around" w:vAnchor="text" w:hAnchor="text" w:y="1"/>
                    <w:suppressOverlap/>
                    <w:jc w:val="center"/>
                    <w:rPr>
                      <w:rFonts w:ascii="宋体" w:hAnsi="宋体"/>
                      <w:kern w:val="0"/>
                      <w:szCs w:val="21"/>
                    </w:rPr>
                  </w:pPr>
                </w:p>
              </w:tc>
              <w:tc>
                <w:tcPr>
                  <w:tcW w:w="740" w:type="pct"/>
                  <w:vAlign w:val="center"/>
                </w:tcPr>
                <w:p w:rsidR="009F7241" w:rsidRPr="009F7241" w:rsidRDefault="009F7241" w:rsidP="00813C98">
                  <w:pPr>
                    <w:framePr w:hSpace="180" w:wrap="around" w:vAnchor="text" w:hAnchor="text" w:y="1"/>
                    <w:suppressOverlap/>
                    <w:jc w:val="center"/>
                    <w:rPr>
                      <w:rFonts w:ascii="宋体" w:hAnsi="宋体"/>
                      <w:kern w:val="0"/>
                      <w:szCs w:val="21"/>
                    </w:rPr>
                  </w:pPr>
                  <w:r w:rsidRPr="009F7241">
                    <w:rPr>
                      <w:rFonts w:ascii="宋体" w:hAnsi="宋体" w:hint="eastAsia"/>
                      <w:kern w:val="0"/>
                      <w:szCs w:val="21"/>
                    </w:rPr>
                    <w:t>采出液</w:t>
                  </w:r>
                </w:p>
              </w:tc>
              <w:tc>
                <w:tcPr>
                  <w:tcW w:w="2946" w:type="pct"/>
                  <w:vAlign w:val="center"/>
                </w:tcPr>
                <w:p w:rsidR="009F7241" w:rsidRPr="009F7241" w:rsidRDefault="009F7241" w:rsidP="00813C98">
                  <w:pPr>
                    <w:framePr w:hSpace="180" w:wrap="around" w:vAnchor="text" w:hAnchor="text" w:y="1"/>
                    <w:suppressOverlap/>
                    <w:rPr>
                      <w:szCs w:val="21"/>
                    </w:rPr>
                  </w:pPr>
                  <w:r w:rsidRPr="009F7241">
                    <w:rPr>
                      <w:rFonts w:hint="eastAsia"/>
                      <w:szCs w:val="21"/>
                    </w:rPr>
                    <w:t>采出液含有一定水量，本项目区不进行油水分离，暂存于储液罐中，随原油一同拉至</w:t>
                  </w:r>
                  <w:r w:rsidRPr="009F7241">
                    <w:rPr>
                      <w:szCs w:val="21"/>
                    </w:rPr>
                    <w:t>建设单位</w:t>
                  </w:r>
                  <w:r w:rsidRPr="009F7241">
                    <w:rPr>
                      <w:rStyle w:val="fontstyle01"/>
                      <w:rFonts w:ascii="Times New Roman" w:hint="default"/>
                      <w:sz w:val="21"/>
                      <w:szCs w:val="21"/>
                    </w:rPr>
                    <w:t>桑合油田处理站现有</w:t>
                  </w:r>
                  <w:r w:rsidRPr="009F7241">
                    <w:rPr>
                      <w:rStyle w:val="fontstyle21"/>
                      <w:rFonts w:ascii="Times New Roman" w:hAnsi="Times New Roman"/>
                      <w:sz w:val="21"/>
                      <w:szCs w:val="21"/>
                    </w:rPr>
                    <w:t xml:space="preserve">1 </w:t>
                  </w:r>
                  <w:r w:rsidRPr="009F7241">
                    <w:rPr>
                      <w:rStyle w:val="fontstyle01"/>
                      <w:rFonts w:ascii="Times New Roman" w:hint="default"/>
                      <w:sz w:val="21"/>
                      <w:szCs w:val="21"/>
                    </w:rPr>
                    <w:t>套污水处理装置处理；</w:t>
                  </w:r>
                </w:p>
              </w:tc>
              <w:tc>
                <w:tcPr>
                  <w:tcW w:w="459" w:type="pct"/>
                  <w:vAlign w:val="center"/>
                </w:tcPr>
                <w:p w:rsidR="009F7241" w:rsidRPr="009F7241" w:rsidRDefault="009F7241" w:rsidP="00813C98">
                  <w:pPr>
                    <w:framePr w:hSpace="180" w:wrap="around" w:vAnchor="text" w:hAnchor="text" w:y="1"/>
                    <w:suppressOverlap/>
                    <w:rPr>
                      <w:rFonts w:ascii="宋体" w:hAnsi="宋体"/>
                      <w:kern w:val="0"/>
                      <w:szCs w:val="21"/>
                    </w:rPr>
                  </w:pPr>
                  <w:r w:rsidRPr="009F7241">
                    <w:rPr>
                      <w:rFonts w:ascii="宋体" w:hAnsi="宋体" w:hint="eastAsia"/>
                      <w:kern w:val="0"/>
                      <w:szCs w:val="21"/>
                    </w:rPr>
                    <w:t>依托</w:t>
                  </w:r>
                </w:p>
              </w:tc>
            </w:tr>
            <w:tr w:rsidR="009F7241" w:rsidTr="0036183F">
              <w:trPr>
                <w:trHeight w:val="299"/>
                <w:jc w:val="center"/>
              </w:trPr>
              <w:tc>
                <w:tcPr>
                  <w:tcW w:w="453" w:type="pct"/>
                  <w:vMerge/>
                  <w:vAlign w:val="center"/>
                </w:tcPr>
                <w:p w:rsidR="009F7241" w:rsidRDefault="009F7241" w:rsidP="00813C98">
                  <w:pPr>
                    <w:framePr w:hSpace="180" w:wrap="around" w:vAnchor="text" w:hAnchor="text" w:y="1"/>
                    <w:suppressOverlap/>
                    <w:jc w:val="center"/>
                    <w:rPr>
                      <w:rFonts w:ascii="宋体" w:hAnsi="宋体"/>
                      <w:kern w:val="0"/>
                      <w:szCs w:val="21"/>
                    </w:rPr>
                  </w:pPr>
                </w:p>
              </w:tc>
              <w:tc>
                <w:tcPr>
                  <w:tcW w:w="402" w:type="pct"/>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噪声治理</w:t>
                  </w:r>
                </w:p>
              </w:tc>
              <w:tc>
                <w:tcPr>
                  <w:tcW w:w="740" w:type="pct"/>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机械噪声</w:t>
                  </w:r>
                </w:p>
              </w:tc>
              <w:tc>
                <w:tcPr>
                  <w:tcW w:w="2946" w:type="pct"/>
                  <w:vAlign w:val="center"/>
                </w:tcPr>
                <w:p w:rsidR="009F7241" w:rsidRDefault="009F7241" w:rsidP="00813C98">
                  <w:pPr>
                    <w:framePr w:hSpace="180" w:wrap="around" w:vAnchor="text" w:hAnchor="text" w:y="1"/>
                    <w:suppressOverlap/>
                    <w:rPr>
                      <w:szCs w:val="21"/>
                    </w:rPr>
                  </w:pPr>
                  <w:r>
                    <w:rPr>
                      <w:rFonts w:hint="eastAsia"/>
                      <w:szCs w:val="21"/>
                    </w:rPr>
                    <w:t>钻井过程中产生的机械噪声包括柴油机组、发电机组、钻机、泥浆泵以及其他各种转动所产生的噪声，经采取减振隔声、优化总体布置，</w:t>
                  </w:r>
                  <w:r>
                    <w:rPr>
                      <w:szCs w:val="21"/>
                      <w:lang w:val="zh-TW"/>
                    </w:rPr>
                    <w:t>加之建设周期短，噪声影响随着钻探结束而消失</w:t>
                  </w:r>
                  <w:r>
                    <w:rPr>
                      <w:rFonts w:hint="eastAsia"/>
                      <w:szCs w:val="21"/>
                    </w:rPr>
                    <w:t>；</w:t>
                  </w:r>
                </w:p>
              </w:tc>
              <w:tc>
                <w:tcPr>
                  <w:tcW w:w="459"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新建</w:t>
                  </w:r>
                </w:p>
              </w:tc>
            </w:tr>
            <w:tr w:rsidR="009F7241" w:rsidTr="0036183F">
              <w:trPr>
                <w:trHeight w:val="406"/>
                <w:jc w:val="center"/>
              </w:trPr>
              <w:tc>
                <w:tcPr>
                  <w:tcW w:w="453" w:type="pct"/>
                  <w:vMerge/>
                  <w:vAlign w:val="center"/>
                </w:tcPr>
                <w:p w:rsidR="009F7241" w:rsidRDefault="009F7241" w:rsidP="00813C98">
                  <w:pPr>
                    <w:framePr w:hSpace="180" w:wrap="around" w:vAnchor="text" w:hAnchor="text" w:y="1"/>
                    <w:ind w:firstLine="480"/>
                    <w:suppressOverlap/>
                    <w:jc w:val="center"/>
                    <w:rPr>
                      <w:rFonts w:ascii="宋体" w:hAnsi="宋体"/>
                      <w:kern w:val="0"/>
                      <w:szCs w:val="21"/>
                    </w:rPr>
                  </w:pPr>
                </w:p>
              </w:tc>
              <w:tc>
                <w:tcPr>
                  <w:tcW w:w="402" w:type="pct"/>
                  <w:vMerge w:val="restart"/>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固废</w:t>
                  </w:r>
                </w:p>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处理</w:t>
                  </w:r>
                </w:p>
              </w:tc>
              <w:tc>
                <w:tcPr>
                  <w:tcW w:w="740" w:type="pct"/>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废泥浆</w:t>
                  </w:r>
                </w:p>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岩屑</w:t>
                  </w:r>
                </w:p>
              </w:tc>
              <w:tc>
                <w:tcPr>
                  <w:tcW w:w="2946" w:type="pct"/>
                  <w:vAlign w:val="center"/>
                </w:tcPr>
                <w:p w:rsidR="009F7241" w:rsidRDefault="009F7241" w:rsidP="00813C98">
                  <w:pPr>
                    <w:framePr w:hSpace="180" w:wrap="around" w:vAnchor="text" w:hAnchor="text" w:y="1"/>
                    <w:suppressOverlap/>
                    <w:rPr>
                      <w:rFonts w:ascii="宋体" w:hAnsi="宋体"/>
                      <w:kern w:val="0"/>
                      <w:szCs w:val="21"/>
                    </w:rPr>
                  </w:pPr>
                  <w:r w:rsidRPr="00B1648D">
                    <w:rPr>
                      <w:rFonts w:hint="eastAsia"/>
                      <w:szCs w:val="21"/>
                    </w:rPr>
                    <w:t>本项目钻井采用水基泥浆，根据《</w:t>
                  </w:r>
                  <w:r w:rsidRPr="00B1648D">
                    <w:rPr>
                      <w:bCs/>
                      <w:szCs w:val="21"/>
                    </w:rPr>
                    <w:t>危险废物排除管理清单（</w:t>
                  </w:r>
                  <w:r w:rsidRPr="00B1648D">
                    <w:rPr>
                      <w:bCs/>
                      <w:szCs w:val="21"/>
                    </w:rPr>
                    <w:t>2021</w:t>
                  </w:r>
                  <w:r w:rsidRPr="00B1648D">
                    <w:rPr>
                      <w:bCs/>
                      <w:szCs w:val="21"/>
                    </w:rPr>
                    <w:t>年版）</w:t>
                  </w:r>
                  <w:r w:rsidRPr="00B1648D">
                    <w:rPr>
                      <w:rFonts w:hint="eastAsia"/>
                      <w:szCs w:val="21"/>
                    </w:rPr>
                    <w:t>》的公告（公告</w:t>
                  </w:r>
                  <w:r w:rsidRPr="00B1648D">
                    <w:rPr>
                      <w:rFonts w:hint="eastAsia"/>
                      <w:szCs w:val="21"/>
                    </w:rPr>
                    <w:t xml:space="preserve"> 2021</w:t>
                  </w:r>
                  <w:r w:rsidRPr="00B1648D">
                    <w:rPr>
                      <w:rFonts w:hint="eastAsia"/>
                      <w:szCs w:val="21"/>
                    </w:rPr>
                    <w:t>年</w:t>
                  </w:r>
                  <w:r w:rsidRPr="00B1648D">
                    <w:rPr>
                      <w:rFonts w:hint="eastAsia"/>
                      <w:szCs w:val="21"/>
                    </w:rPr>
                    <w:t xml:space="preserve"> </w:t>
                  </w:r>
                  <w:r w:rsidRPr="00B1648D">
                    <w:rPr>
                      <w:rFonts w:hint="eastAsia"/>
                      <w:szCs w:val="21"/>
                    </w:rPr>
                    <w:t>第</w:t>
                  </w:r>
                  <w:r w:rsidRPr="00B1648D">
                    <w:rPr>
                      <w:rFonts w:hint="eastAsia"/>
                      <w:szCs w:val="21"/>
                    </w:rPr>
                    <w:t>66</w:t>
                  </w:r>
                  <w:r w:rsidRPr="00B1648D">
                    <w:rPr>
                      <w:rFonts w:hint="eastAsia"/>
                      <w:szCs w:val="21"/>
                    </w:rPr>
                    <w:t>号）可知，本项目</w:t>
                  </w:r>
                  <w:r w:rsidRPr="00B1648D">
                    <w:rPr>
                      <w:rFonts w:hAnsi="宋体" w:hint="eastAsia"/>
                      <w:kern w:val="0"/>
                      <w:szCs w:val="21"/>
                    </w:rPr>
                    <w:t>钻井废泥浆</w:t>
                  </w:r>
                  <w:r w:rsidRPr="00B1648D">
                    <w:rPr>
                      <w:rFonts w:hint="eastAsia"/>
                      <w:szCs w:val="21"/>
                    </w:rPr>
                    <w:t>属于一般工业固体废物，</w:t>
                  </w:r>
                  <w:r w:rsidRPr="00AE7F49">
                    <w:rPr>
                      <w:rFonts w:ascii="宋体" w:hAnsi="宋体" w:hint="eastAsia"/>
                      <w:kern w:val="0"/>
                      <w:szCs w:val="21"/>
                    </w:rPr>
                    <w:t>钻井过程中产生的废钻井泥浆、岩屑暂存于泥浆循环储罐中，定期拉运至</w:t>
                  </w:r>
                  <w:r w:rsidRPr="00AE7F49">
                    <w:rPr>
                      <w:kern w:val="0"/>
                      <w:szCs w:val="21"/>
                    </w:rPr>
                    <w:t>内蒙古隆庆工程技术有限公司乌拉特中旗年产</w:t>
                  </w:r>
                  <w:r w:rsidRPr="00AE7F49">
                    <w:rPr>
                      <w:kern w:val="0"/>
                      <w:szCs w:val="21"/>
                    </w:rPr>
                    <w:t xml:space="preserve"> 2 </w:t>
                  </w:r>
                  <w:r w:rsidRPr="00AE7F49">
                    <w:rPr>
                      <w:kern w:val="0"/>
                      <w:szCs w:val="21"/>
                    </w:rPr>
                    <w:t>万吨三七灰土项目去集中处置</w:t>
                  </w:r>
                  <w:r w:rsidRPr="00AE7F49">
                    <w:rPr>
                      <w:rFonts w:ascii="宋体" w:hAnsi="宋体" w:hint="eastAsia"/>
                      <w:kern w:val="0"/>
                      <w:szCs w:val="21"/>
                    </w:rPr>
                    <w:t>。</w:t>
                  </w:r>
                </w:p>
              </w:tc>
              <w:tc>
                <w:tcPr>
                  <w:tcW w:w="459"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新建</w:t>
                  </w:r>
                </w:p>
              </w:tc>
            </w:tr>
            <w:tr w:rsidR="009F7241" w:rsidTr="0036183F">
              <w:trPr>
                <w:trHeight w:val="349"/>
                <w:jc w:val="center"/>
              </w:trPr>
              <w:tc>
                <w:tcPr>
                  <w:tcW w:w="453" w:type="pct"/>
                  <w:vMerge/>
                  <w:vAlign w:val="center"/>
                </w:tcPr>
                <w:p w:rsidR="009F7241" w:rsidRDefault="009F7241" w:rsidP="00813C98">
                  <w:pPr>
                    <w:framePr w:hSpace="180" w:wrap="around" w:vAnchor="text" w:hAnchor="text" w:y="1"/>
                    <w:ind w:firstLine="480"/>
                    <w:suppressOverlap/>
                    <w:jc w:val="center"/>
                    <w:rPr>
                      <w:rFonts w:ascii="宋体" w:hAnsi="宋体"/>
                      <w:kern w:val="0"/>
                      <w:szCs w:val="21"/>
                    </w:rPr>
                  </w:pPr>
                </w:p>
              </w:tc>
              <w:tc>
                <w:tcPr>
                  <w:tcW w:w="402" w:type="pct"/>
                  <w:vMerge/>
                  <w:vAlign w:val="center"/>
                </w:tcPr>
                <w:p w:rsidR="009F7241" w:rsidRDefault="009F7241" w:rsidP="00813C98">
                  <w:pPr>
                    <w:framePr w:hSpace="180" w:wrap="around" w:vAnchor="text" w:hAnchor="text" w:y="1"/>
                    <w:ind w:firstLine="480"/>
                    <w:suppressOverlap/>
                    <w:jc w:val="center"/>
                    <w:rPr>
                      <w:rFonts w:ascii="宋体" w:hAnsi="宋体"/>
                      <w:kern w:val="0"/>
                      <w:szCs w:val="21"/>
                    </w:rPr>
                  </w:pPr>
                </w:p>
              </w:tc>
              <w:tc>
                <w:tcPr>
                  <w:tcW w:w="740" w:type="pct"/>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生活垃圾</w:t>
                  </w:r>
                </w:p>
              </w:tc>
              <w:tc>
                <w:tcPr>
                  <w:tcW w:w="2946"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kern w:val="0"/>
                      <w:szCs w:val="21"/>
                    </w:rPr>
                    <w:t>勘探期生活垃圾应收集到的垃圾箱内，</w:t>
                  </w:r>
                  <w:r>
                    <w:rPr>
                      <w:rFonts w:ascii="宋体" w:hAnsi="宋体" w:hint="eastAsia"/>
                      <w:kern w:val="0"/>
                      <w:szCs w:val="21"/>
                    </w:rPr>
                    <w:t>按照当地环卫部门要求定期清运处理</w:t>
                  </w:r>
                  <w:r>
                    <w:rPr>
                      <w:rFonts w:ascii="宋体" w:hAnsi="宋体"/>
                      <w:kern w:val="0"/>
                      <w:szCs w:val="21"/>
                    </w:rPr>
                    <w:t>；</w:t>
                  </w:r>
                </w:p>
              </w:tc>
              <w:tc>
                <w:tcPr>
                  <w:tcW w:w="459"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新建</w:t>
                  </w:r>
                </w:p>
              </w:tc>
            </w:tr>
            <w:tr w:rsidR="009F7241" w:rsidTr="0036183F">
              <w:trPr>
                <w:trHeight w:val="349"/>
                <w:jc w:val="center"/>
              </w:trPr>
              <w:tc>
                <w:tcPr>
                  <w:tcW w:w="453" w:type="pct"/>
                  <w:vMerge/>
                  <w:vAlign w:val="center"/>
                </w:tcPr>
                <w:p w:rsidR="009F7241" w:rsidRDefault="009F7241" w:rsidP="00813C98">
                  <w:pPr>
                    <w:framePr w:hSpace="180" w:wrap="around" w:vAnchor="text" w:hAnchor="text" w:y="1"/>
                    <w:ind w:firstLine="480"/>
                    <w:suppressOverlap/>
                    <w:jc w:val="center"/>
                    <w:rPr>
                      <w:rFonts w:ascii="宋体" w:hAnsi="宋体"/>
                      <w:kern w:val="0"/>
                      <w:szCs w:val="21"/>
                    </w:rPr>
                  </w:pPr>
                </w:p>
              </w:tc>
              <w:tc>
                <w:tcPr>
                  <w:tcW w:w="402" w:type="pct"/>
                  <w:vMerge/>
                  <w:vAlign w:val="center"/>
                </w:tcPr>
                <w:p w:rsidR="009F7241" w:rsidRDefault="009F7241" w:rsidP="00813C98">
                  <w:pPr>
                    <w:framePr w:hSpace="180" w:wrap="around" w:vAnchor="text" w:hAnchor="text" w:y="1"/>
                    <w:ind w:firstLine="480"/>
                    <w:suppressOverlap/>
                    <w:jc w:val="center"/>
                    <w:rPr>
                      <w:rFonts w:ascii="宋体" w:hAnsi="宋体"/>
                      <w:kern w:val="0"/>
                      <w:szCs w:val="21"/>
                    </w:rPr>
                  </w:pPr>
                </w:p>
              </w:tc>
              <w:tc>
                <w:tcPr>
                  <w:tcW w:w="740" w:type="pct"/>
                  <w:vAlign w:val="center"/>
                </w:tcPr>
                <w:p w:rsidR="009F7241" w:rsidRPr="00A35086" w:rsidRDefault="009F7241" w:rsidP="00813C98">
                  <w:pPr>
                    <w:framePr w:hSpace="180" w:wrap="around" w:vAnchor="text" w:hAnchor="text" w:y="1"/>
                    <w:suppressOverlap/>
                    <w:jc w:val="center"/>
                    <w:rPr>
                      <w:rFonts w:ascii="宋体" w:hAnsi="宋体"/>
                      <w:kern w:val="0"/>
                      <w:szCs w:val="21"/>
                    </w:rPr>
                  </w:pPr>
                  <w:r w:rsidRPr="00A35086">
                    <w:rPr>
                      <w:rFonts w:ascii="宋体" w:hAnsi="宋体" w:hint="eastAsia"/>
                      <w:kern w:val="0"/>
                      <w:szCs w:val="21"/>
                    </w:rPr>
                    <w:t>落地油</w:t>
                  </w:r>
                </w:p>
              </w:tc>
              <w:tc>
                <w:tcPr>
                  <w:tcW w:w="2946" w:type="pct"/>
                  <w:vAlign w:val="center"/>
                </w:tcPr>
                <w:p w:rsidR="009F7241" w:rsidRPr="00A35086" w:rsidRDefault="009F7241" w:rsidP="00813C98">
                  <w:pPr>
                    <w:framePr w:hSpace="180" w:wrap="around" w:vAnchor="text" w:hAnchor="text" w:y="1"/>
                    <w:suppressOverlap/>
                    <w:rPr>
                      <w:rFonts w:ascii="宋体" w:hAnsi="宋体"/>
                      <w:kern w:val="0"/>
                      <w:szCs w:val="21"/>
                    </w:rPr>
                  </w:pPr>
                  <w:r w:rsidRPr="0039057A">
                    <w:rPr>
                      <w:rFonts w:ascii="宋体" w:hAnsi="宋体" w:cs="宋体"/>
                      <w:color w:val="000000"/>
                      <w:kern w:val="0"/>
                      <w:szCs w:val="21"/>
                    </w:rPr>
                    <w:t>本项目井下作业时带罐作业，</w:t>
                  </w:r>
                  <w:r w:rsidRPr="00C74F38">
                    <w:rPr>
                      <w:rFonts w:ascii="宋体" w:hAnsi="宋体" w:cs="宋体"/>
                      <w:color w:val="000000"/>
                      <w:kern w:val="0"/>
                      <w:szCs w:val="21"/>
                    </w:rPr>
                    <w:t xml:space="preserve">落地油 </w:t>
                  </w:r>
                  <w:r w:rsidRPr="00C74F38">
                    <w:rPr>
                      <w:color w:val="000000"/>
                      <w:kern w:val="0"/>
                      <w:szCs w:val="21"/>
                    </w:rPr>
                    <w:t>100%</w:t>
                  </w:r>
                  <w:r w:rsidRPr="00C74F38">
                    <w:rPr>
                      <w:rFonts w:ascii="宋体" w:hAnsi="宋体" w:cs="宋体"/>
                      <w:color w:val="000000"/>
                      <w:kern w:val="0"/>
                      <w:szCs w:val="21"/>
                    </w:rPr>
                    <w:t>回收，</w:t>
                  </w:r>
                  <w:r w:rsidRPr="00494BD1">
                    <w:rPr>
                      <w:rFonts w:ascii="宋体" w:hAnsi="宋体" w:cs="宋体"/>
                      <w:color w:val="000000"/>
                      <w:kern w:val="0"/>
                      <w:szCs w:val="21"/>
                    </w:rPr>
                    <w:t>暂存于危废暂存间</w:t>
                  </w:r>
                  <w:r w:rsidRPr="00494BD1">
                    <w:rPr>
                      <w:rFonts w:ascii="宋体" w:hAnsi="宋体" w:cs="宋体" w:hint="eastAsia"/>
                      <w:color w:val="000000"/>
                      <w:kern w:val="0"/>
                      <w:szCs w:val="21"/>
                    </w:rPr>
                    <w:t>，</w:t>
                  </w:r>
                  <w:r>
                    <w:rPr>
                      <w:rStyle w:val="fontstyle01"/>
                      <w:rFonts w:ascii="Times New Roman" w:hAnsi="Times New Roman" w:hint="default"/>
                      <w:sz w:val="21"/>
                      <w:szCs w:val="21"/>
                    </w:rPr>
                    <w:t>勘探结束后</w:t>
                  </w:r>
                  <w:r w:rsidRPr="00494BD1">
                    <w:rPr>
                      <w:rFonts w:ascii="宋体" w:hAnsi="宋体" w:cs="宋体"/>
                      <w:color w:val="000000"/>
                      <w:kern w:val="0"/>
                      <w:szCs w:val="21"/>
                    </w:rPr>
                    <w:t>交由有相应危险废物处理资质的单位处置</w:t>
                  </w:r>
                  <w:r w:rsidRPr="00C74F38">
                    <w:rPr>
                      <w:rFonts w:ascii="宋体" w:hAnsi="宋体" w:cs="宋体" w:hint="eastAsia"/>
                      <w:color w:val="000000"/>
                      <w:kern w:val="0"/>
                      <w:szCs w:val="21"/>
                    </w:rPr>
                    <w:t>；</w:t>
                  </w:r>
                  <w:r w:rsidRPr="00C74F38">
                    <w:rPr>
                      <w:szCs w:val="21"/>
                    </w:rPr>
                    <w:t>施工单位应及时回收落地油等废物，在油管管桥下等部位铺三防布，防止原油落地，同时辅以人工收油方式，减少进入环境的落地油数量。采用</w:t>
                  </w:r>
                  <w:r w:rsidRPr="00C74F38">
                    <w:rPr>
                      <w:szCs w:val="21"/>
                    </w:rPr>
                    <w:t>“</w:t>
                  </w:r>
                  <w:r w:rsidRPr="00C74F38">
                    <w:rPr>
                      <w:szCs w:val="21"/>
                    </w:rPr>
                    <w:t>绿色修井技术和配套设备</w:t>
                  </w:r>
                  <w:r w:rsidRPr="00C74F38">
                    <w:rPr>
                      <w:szCs w:val="21"/>
                    </w:rPr>
                    <w:t>”</w:t>
                  </w:r>
                  <w:r w:rsidRPr="00C74F38">
                    <w:rPr>
                      <w:szCs w:val="21"/>
                    </w:rPr>
                    <w:t>，以原油不出井筒为目标，达到</w:t>
                  </w:r>
                  <w:r w:rsidRPr="00C74F38">
                    <w:rPr>
                      <w:szCs w:val="21"/>
                    </w:rPr>
                    <w:t>“</w:t>
                  </w:r>
                  <w:r w:rsidRPr="00C74F38">
                    <w:rPr>
                      <w:szCs w:val="21"/>
                    </w:rPr>
                    <w:t>三不沾油</w:t>
                  </w:r>
                  <w:r w:rsidRPr="00C74F38">
                    <w:rPr>
                      <w:szCs w:val="21"/>
                    </w:rPr>
                    <w:t>”</w:t>
                  </w:r>
                  <w:r w:rsidRPr="00C74F38">
                    <w:rPr>
                      <w:szCs w:val="21"/>
                    </w:rPr>
                    <w:t>，即井场不沾油、设备不沾油、操作工人身上不沾油</w:t>
                  </w:r>
                  <w:r w:rsidRPr="00C74F38">
                    <w:rPr>
                      <w:rFonts w:hint="eastAsia"/>
                      <w:szCs w:val="21"/>
                    </w:rPr>
                    <w:t>；</w:t>
                  </w:r>
                </w:p>
              </w:tc>
              <w:tc>
                <w:tcPr>
                  <w:tcW w:w="459" w:type="pct"/>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新建</w:t>
                  </w:r>
                </w:p>
              </w:tc>
            </w:tr>
            <w:tr w:rsidR="009F7241" w:rsidTr="0036183F">
              <w:trPr>
                <w:trHeight w:val="349"/>
                <w:jc w:val="center"/>
              </w:trPr>
              <w:tc>
                <w:tcPr>
                  <w:tcW w:w="453" w:type="pct"/>
                  <w:vMerge/>
                  <w:vAlign w:val="center"/>
                </w:tcPr>
                <w:p w:rsidR="009F7241" w:rsidRDefault="009F7241" w:rsidP="00813C98">
                  <w:pPr>
                    <w:framePr w:hSpace="180" w:wrap="around" w:vAnchor="text" w:hAnchor="text" w:y="1"/>
                    <w:ind w:firstLine="480"/>
                    <w:suppressOverlap/>
                    <w:jc w:val="center"/>
                    <w:rPr>
                      <w:rFonts w:ascii="宋体" w:hAnsi="宋体"/>
                      <w:kern w:val="0"/>
                      <w:szCs w:val="21"/>
                    </w:rPr>
                  </w:pPr>
                </w:p>
              </w:tc>
              <w:tc>
                <w:tcPr>
                  <w:tcW w:w="402" w:type="pct"/>
                  <w:vMerge/>
                  <w:vAlign w:val="center"/>
                </w:tcPr>
                <w:p w:rsidR="009F7241" w:rsidRDefault="009F7241" w:rsidP="00813C98">
                  <w:pPr>
                    <w:framePr w:hSpace="180" w:wrap="around" w:vAnchor="text" w:hAnchor="text" w:y="1"/>
                    <w:ind w:firstLine="480"/>
                    <w:suppressOverlap/>
                    <w:jc w:val="center"/>
                    <w:rPr>
                      <w:rFonts w:ascii="宋体" w:hAnsi="宋体"/>
                      <w:kern w:val="0"/>
                      <w:szCs w:val="21"/>
                    </w:rPr>
                  </w:pPr>
                </w:p>
              </w:tc>
              <w:tc>
                <w:tcPr>
                  <w:tcW w:w="740" w:type="pct"/>
                  <w:vAlign w:val="center"/>
                </w:tcPr>
                <w:p w:rsidR="009F7241" w:rsidRPr="009F7241" w:rsidRDefault="009F7241" w:rsidP="00813C98">
                  <w:pPr>
                    <w:framePr w:hSpace="180" w:wrap="around" w:vAnchor="text" w:hAnchor="text" w:y="1"/>
                    <w:suppressOverlap/>
                    <w:jc w:val="center"/>
                    <w:rPr>
                      <w:rFonts w:ascii="宋体" w:hAnsi="宋体"/>
                      <w:kern w:val="0"/>
                      <w:szCs w:val="21"/>
                    </w:rPr>
                  </w:pPr>
                  <w:r w:rsidRPr="009F7241">
                    <w:rPr>
                      <w:rFonts w:ascii="宋体" w:hAnsi="宋体"/>
                      <w:kern w:val="0"/>
                      <w:szCs w:val="21"/>
                    </w:rPr>
                    <w:t>废防渗膜</w:t>
                  </w:r>
                </w:p>
              </w:tc>
              <w:tc>
                <w:tcPr>
                  <w:tcW w:w="2946" w:type="pct"/>
                  <w:vAlign w:val="center"/>
                </w:tcPr>
                <w:p w:rsidR="009F7241" w:rsidRPr="009F7241" w:rsidRDefault="009F7241" w:rsidP="00813C98">
                  <w:pPr>
                    <w:framePr w:hSpace="180" w:wrap="around" w:vAnchor="text" w:hAnchor="text" w:y="1"/>
                    <w:suppressOverlap/>
                    <w:rPr>
                      <w:rFonts w:ascii="宋体" w:hAnsi="宋体"/>
                      <w:kern w:val="0"/>
                      <w:szCs w:val="21"/>
                    </w:rPr>
                  </w:pPr>
                  <w:r w:rsidRPr="009F7241">
                    <w:rPr>
                      <w:rFonts w:ascii="宋体" w:hAnsi="宋体"/>
                      <w:kern w:val="0"/>
                      <w:szCs w:val="21"/>
                    </w:rPr>
                    <w:t>勘探结束后废防渗膜收集，</w:t>
                  </w:r>
                  <w:r w:rsidRPr="009F7241">
                    <w:rPr>
                      <w:rFonts w:ascii="宋体" w:hAnsi="宋体" w:cs="宋体"/>
                      <w:color w:val="000000"/>
                      <w:kern w:val="0"/>
                      <w:szCs w:val="21"/>
                    </w:rPr>
                    <w:t>交由有相应危险废物处理资质的单位处置。</w:t>
                  </w:r>
                </w:p>
              </w:tc>
              <w:tc>
                <w:tcPr>
                  <w:tcW w:w="459"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新建</w:t>
                  </w:r>
                </w:p>
              </w:tc>
            </w:tr>
            <w:tr w:rsidR="009F7241" w:rsidTr="0036183F">
              <w:trPr>
                <w:trHeight w:val="349"/>
                <w:jc w:val="center"/>
              </w:trPr>
              <w:tc>
                <w:tcPr>
                  <w:tcW w:w="453" w:type="pct"/>
                  <w:vMerge/>
                  <w:vAlign w:val="center"/>
                </w:tcPr>
                <w:p w:rsidR="009F7241" w:rsidRDefault="009F7241" w:rsidP="00813C98">
                  <w:pPr>
                    <w:framePr w:hSpace="180" w:wrap="around" w:vAnchor="text" w:hAnchor="text" w:y="1"/>
                    <w:ind w:firstLine="480"/>
                    <w:suppressOverlap/>
                    <w:jc w:val="center"/>
                    <w:rPr>
                      <w:rFonts w:ascii="宋体" w:hAnsi="宋体"/>
                      <w:kern w:val="0"/>
                      <w:szCs w:val="21"/>
                    </w:rPr>
                  </w:pPr>
                </w:p>
              </w:tc>
              <w:tc>
                <w:tcPr>
                  <w:tcW w:w="1142" w:type="pct"/>
                  <w:gridSpan w:val="2"/>
                  <w:vAlign w:val="center"/>
                </w:tcPr>
                <w:p w:rsidR="009F7241" w:rsidRPr="009F7241" w:rsidRDefault="009F7241" w:rsidP="00813C98">
                  <w:pPr>
                    <w:framePr w:hSpace="180" w:wrap="around" w:vAnchor="text" w:hAnchor="text" w:y="1"/>
                    <w:suppressOverlap/>
                    <w:jc w:val="center"/>
                    <w:rPr>
                      <w:rFonts w:ascii="宋体" w:hAnsi="宋体"/>
                      <w:kern w:val="0"/>
                      <w:szCs w:val="21"/>
                    </w:rPr>
                  </w:pPr>
                  <w:r w:rsidRPr="009F7241">
                    <w:rPr>
                      <w:rFonts w:ascii="宋体" w:hAnsi="宋体" w:hint="eastAsia"/>
                      <w:kern w:val="0"/>
                      <w:szCs w:val="21"/>
                    </w:rPr>
                    <w:t>生态</w:t>
                  </w:r>
                </w:p>
              </w:tc>
              <w:tc>
                <w:tcPr>
                  <w:tcW w:w="2946" w:type="pct"/>
                  <w:vAlign w:val="center"/>
                </w:tcPr>
                <w:p w:rsidR="009F7241" w:rsidRPr="009F7241" w:rsidRDefault="009F7241" w:rsidP="00813C98">
                  <w:pPr>
                    <w:framePr w:hSpace="180" w:wrap="around" w:vAnchor="text" w:hAnchor="text" w:y="1"/>
                    <w:suppressOverlap/>
                    <w:rPr>
                      <w:rFonts w:ascii="宋体" w:hAnsi="宋体"/>
                      <w:kern w:val="0"/>
                      <w:szCs w:val="21"/>
                    </w:rPr>
                  </w:pPr>
                  <w:r w:rsidRPr="009F7241">
                    <w:rPr>
                      <w:rFonts w:hint="eastAsia"/>
                      <w:szCs w:val="21"/>
                    </w:rPr>
                    <w:t>勘探工程</w:t>
                  </w:r>
                  <w:r w:rsidRPr="009F7241">
                    <w:rPr>
                      <w:szCs w:val="21"/>
                    </w:rPr>
                    <w:t>结束后，若有开采价值则保留井口，对其余临时占地内的土地进行平整</w:t>
                  </w:r>
                  <w:r w:rsidRPr="009F7241">
                    <w:rPr>
                      <w:rFonts w:hint="eastAsia"/>
                      <w:szCs w:val="21"/>
                    </w:rPr>
                    <w:t>覆土</w:t>
                  </w:r>
                  <w:r w:rsidRPr="009F7241">
                    <w:rPr>
                      <w:szCs w:val="21"/>
                    </w:rPr>
                    <w:t>，播撒草籽</w:t>
                  </w:r>
                  <w:r w:rsidRPr="009F7241">
                    <w:rPr>
                      <w:rFonts w:hint="eastAsia"/>
                      <w:szCs w:val="21"/>
                    </w:rPr>
                    <w:t>，恢复植被，若无开采价值，则封井口，井场全部进行平整恢复植被</w:t>
                  </w:r>
                  <w:r w:rsidRPr="009F7241">
                    <w:rPr>
                      <w:szCs w:val="21"/>
                    </w:rPr>
                    <w:t>。</w:t>
                  </w:r>
                </w:p>
              </w:tc>
              <w:tc>
                <w:tcPr>
                  <w:tcW w:w="459" w:type="pct"/>
                  <w:vAlign w:val="center"/>
                </w:tcPr>
                <w:p w:rsidR="009F7241" w:rsidRDefault="009F7241" w:rsidP="00813C98">
                  <w:pPr>
                    <w:framePr w:hSpace="180" w:wrap="around" w:vAnchor="text" w:hAnchor="text" w:y="1"/>
                    <w:suppressOverlap/>
                    <w:rPr>
                      <w:rFonts w:ascii="宋体" w:hAnsi="宋体"/>
                      <w:kern w:val="0"/>
                      <w:szCs w:val="21"/>
                    </w:rPr>
                  </w:pPr>
                  <w:r>
                    <w:rPr>
                      <w:rFonts w:ascii="宋体" w:hAnsi="宋体" w:hint="eastAsia"/>
                      <w:kern w:val="0"/>
                      <w:szCs w:val="21"/>
                    </w:rPr>
                    <w:t>新建</w:t>
                  </w:r>
                </w:p>
              </w:tc>
            </w:tr>
            <w:tr w:rsidR="009F7241" w:rsidTr="0036183F">
              <w:trPr>
                <w:trHeight w:val="349"/>
                <w:jc w:val="center"/>
              </w:trPr>
              <w:tc>
                <w:tcPr>
                  <w:tcW w:w="453" w:type="pct"/>
                  <w:vMerge w:val="restart"/>
                  <w:vAlign w:val="center"/>
                </w:tcPr>
                <w:p w:rsidR="009F7241" w:rsidRDefault="009F7241" w:rsidP="00813C98">
                  <w:pPr>
                    <w:framePr w:hSpace="180" w:wrap="around" w:vAnchor="text" w:hAnchor="text" w:y="1"/>
                    <w:suppressOverlap/>
                    <w:jc w:val="center"/>
                    <w:rPr>
                      <w:rFonts w:ascii="宋体" w:hAnsi="宋体"/>
                      <w:kern w:val="0"/>
                      <w:szCs w:val="21"/>
                    </w:rPr>
                  </w:pPr>
                  <w:r>
                    <w:rPr>
                      <w:rFonts w:ascii="宋体" w:hAnsi="宋体" w:hint="eastAsia"/>
                      <w:kern w:val="0"/>
                      <w:szCs w:val="21"/>
                    </w:rPr>
                    <w:t>依托工程</w:t>
                  </w:r>
                </w:p>
              </w:tc>
              <w:tc>
                <w:tcPr>
                  <w:tcW w:w="1142" w:type="pct"/>
                  <w:gridSpan w:val="2"/>
                  <w:vAlign w:val="center"/>
                </w:tcPr>
                <w:p w:rsidR="009F7241" w:rsidRDefault="009F7241" w:rsidP="00813C98">
                  <w:pPr>
                    <w:framePr w:hSpace="180" w:wrap="around" w:vAnchor="text" w:hAnchor="text" w:y="1"/>
                    <w:suppressOverlap/>
                    <w:jc w:val="center"/>
                    <w:rPr>
                      <w:kern w:val="0"/>
                      <w:szCs w:val="21"/>
                    </w:rPr>
                  </w:pPr>
                  <w:r>
                    <w:rPr>
                      <w:rStyle w:val="fontstyle01"/>
                      <w:rFonts w:ascii="Times New Roman" w:hAnsi="Times New Roman" w:hint="default"/>
                      <w:sz w:val="21"/>
                      <w:szCs w:val="21"/>
                    </w:rPr>
                    <w:t>桑合油田集中处理站</w:t>
                  </w:r>
                </w:p>
              </w:tc>
              <w:tc>
                <w:tcPr>
                  <w:tcW w:w="2946" w:type="pct"/>
                  <w:vAlign w:val="center"/>
                </w:tcPr>
                <w:p w:rsidR="009F7241" w:rsidRDefault="009F7241" w:rsidP="00813C98">
                  <w:pPr>
                    <w:framePr w:hSpace="180" w:wrap="around" w:vAnchor="text" w:hAnchor="text" w:y="1"/>
                    <w:suppressOverlap/>
                    <w:rPr>
                      <w:color w:val="000000"/>
                      <w:szCs w:val="21"/>
                    </w:rPr>
                  </w:pPr>
                  <w:r>
                    <w:rPr>
                      <w:rFonts w:hAnsi="宋体"/>
                      <w:color w:val="000000"/>
                      <w:szCs w:val="21"/>
                    </w:rPr>
                    <w:t>中原油田分公司内蒙采油厂内蒙白音查干油田原油产能建设工程位于乌拉特中旗西北部的</w:t>
                  </w:r>
                  <w:r>
                    <w:rPr>
                      <w:rFonts w:hAnsi="宋体" w:hint="eastAsia"/>
                      <w:color w:val="000000"/>
                      <w:szCs w:val="21"/>
                    </w:rPr>
                    <w:t>甘其毛都镇</w:t>
                  </w:r>
                  <w:r>
                    <w:rPr>
                      <w:rFonts w:hAnsi="宋体"/>
                      <w:color w:val="000000"/>
                      <w:szCs w:val="21"/>
                    </w:rPr>
                    <w:lastRenderedPageBreak/>
                    <w:t>境内，项目共包含三个油田块，其中</w:t>
                  </w:r>
                  <w:r>
                    <w:rPr>
                      <w:rStyle w:val="fontstyle01"/>
                      <w:rFonts w:ascii="Times New Roman" w:hint="default"/>
                      <w:sz w:val="21"/>
                      <w:szCs w:val="21"/>
                    </w:rPr>
                    <w:t>桑合油田配套有原油处理系统</w:t>
                  </w:r>
                  <w:r>
                    <w:rPr>
                      <w:rStyle w:val="fontstyle21"/>
                      <w:rFonts w:ascii="Times New Roman" w:hAnsi="Times New Roman"/>
                      <w:sz w:val="21"/>
                      <w:szCs w:val="21"/>
                    </w:rPr>
                    <w:t xml:space="preserve">1 </w:t>
                  </w:r>
                  <w:r>
                    <w:rPr>
                      <w:rStyle w:val="fontstyle01"/>
                      <w:rFonts w:ascii="Times New Roman" w:hint="default"/>
                      <w:sz w:val="21"/>
                      <w:szCs w:val="21"/>
                    </w:rPr>
                    <w:t>套，处理能力</w:t>
                  </w:r>
                  <w:r>
                    <w:rPr>
                      <w:rStyle w:val="fontstyle01"/>
                      <w:rFonts w:ascii="Times New Roman" w:hAnsi="Times New Roman" w:hint="default"/>
                      <w:sz w:val="21"/>
                      <w:szCs w:val="21"/>
                    </w:rPr>
                    <w:t xml:space="preserve"> </w:t>
                  </w:r>
                  <w:r>
                    <w:rPr>
                      <w:rStyle w:val="fontstyle21"/>
                      <w:rFonts w:ascii="Times New Roman" w:hAnsi="Times New Roman" w:hint="eastAsia"/>
                      <w:sz w:val="21"/>
                      <w:szCs w:val="21"/>
                    </w:rPr>
                    <w:t>10</w:t>
                  </w:r>
                  <w:r>
                    <w:rPr>
                      <w:rStyle w:val="fontstyle01"/>
                      <w:rFonts w:ascii="Times New Roman" w:hint="default"/>
                      <w:sz w:val="21"/>
                      <w:szCs w:val="21"/>
                    </w:rPr>
                    <w:t>万</w:t>
                  </w:r>
                  <w:r>
                    <w:rPr>
                      <w:rStyle w:val="fontstyle01"/>
                      <w:rFonts w:ascii="Times New Roman" w:hAnsi="Times New Roman" w:hint="default"/>
                      <w:sz w:val="21"/>
                      <w:szCs w:val="21"/>
                    </w:rPr>
                    <w:t xml:space="preserve"> </w:t>
                  </w:r>
                  <w:r>
                    <w:rPr>
                      <w:rStyle w:val="fontstyle21"/>
                      <w:rFonts w:ascii="Times New Roman" w:hAnsi="Times New Roman"/>
                      <w:sz w:val="21"/>
                      <w:szCs w:val="21"/>
                    </w:rPr>
                    <w:t>t/a</w:t>
                  </w:r>
                  <w:r>
                    <w:rPr>
                      <w:rStyle w:val="fontstyle21"/>
                      <w:rFonts w:ascii="Times New Roman" w:hAnsi="Times New Roman" w:hint="eastAsia"/>
                      <w:sz w:val="21"/>
                      <w:szCs w:val="21"/>
                    </w:rPr>
                    <w:t>（</w:t>
                  </w:r>
                  <w:r w:rsidRPr="00B1648D">
                    <w:rPr>
                      <w:rStyle w:val="fontstyle21"/>
                      <w:rFonts w:ascii="Times New Roman" w:hAnsi="Times New Roman" w:hint="eastAsia"/>
                      <w:sz w:val="21"/>
                      <w:szCs w:val="21"/>
                    </w:rPr>
                    <w:t>274</w:t>
                  </w:r>
                  <w:r w:rsidRPr="00B1648D">
                    <w:rPr>
                      <w:rStyle w:val="fontstyle21"/>
                      <w:rFonts w:ascii="Times New Roman" w:hAnsi="Times New Roman"/>
                      <w:sz w:val="21"/>
                      <w:szCs w:val="21"/>
                    </w:rPr>
                    <w:t xml:space="preserve"> t/</w:t>
                  </w:r>
                  <w:r w:rsidRPr="00B1648D">
                    <w:rPr>
                      <w:rStyle w:val="fontstyle21"/>
                      <w:rFonts w:ascii="Times New Roman" w:hAnsi="Times New Roman" w:hint="eastAsia"/>
                      <w:sz w:val="21"/>
                      <w:szCs w:val="21"/>
                    </w:rPr>
                    <w:t>d</w:t>
                  </w:r>
                  <w:r>
                    <w:rPr>
                      <w:rStyle w:val="fontstyle21"/>
                      <w:rFonts w:ascii="Times New Roman" w:hAnsi="Times New Roman" w:hint="eastAsia"/>
                      <w:sz w:val="21"/>
                      <w:szCs w:val="21"/>
                    </w:rPr>
                    <w:t>）</w:t>
                  </w:r>
                  <w:r>
                    <w:rPr>
                      <w:rStyle w:val="fontstyle01"/>
                      <w:rFonts w:ascii="Times New Roman" w:hint="default"/>
                      <w:sz w:val="21"/>
                      <w:szCs w:val="21"/>
                    </w:rPr>
                    <w:t>，</w:t>
                  </w:r>
                  <w:r w:rsidRPr="00B1648D">
                    <w:rPr>
                      <w:rStyle w:val="fontstyle01"/>
                      <w:rFonts w:ascii="Times New Roman" w:hint="default"/>
                      <w:sz w:val="21"/>
                      <w:szCs w:val="21"/>
                    </w:rPr>
                    <w:t>目前实际处理量为</w:t>
                  </w:r>
                  <w:r>
                    <w:rPr>
                      <w:rStyle w:val="fontstyle01"/>
                      <w:rFonts w:ascii="Times New Roman" w:hint="default"/>
                      <w:sz w:val="21"/>
                      <w:szCs w:val="21"/>
                    </w:rPr>
                    <w:t>3.54</w:t>
                  </w:r>
                  <w:r w:rsidRPr="00B1648D">
                    <w:rPr>
                      <w:rFonts w:hAnsi="宋体"/>
                      <w:color w:val="000000"/>
                      <w:szCs w:val="21"/>
                    </w:rPr>
                    <w:t>t/a</w:t>
                  </w:r>
                  <w:r w:rsidRPr="00B1648D">
                    <w:rPr>
                      <w:rFonts w:hAnsi="宋体" w:hint="eastAsia"/>
                      <w:color w:val="000000"/>
                      <w:szCs w:val="21"/>
                    </w:rPr>
                    <w:t>（</w:t>
                  </w:r>
                  <w:r>
                    <w:rPr>
                      <w:rFonts w:hAnsi="宋体" w:hint="eastAsia"/>
                      <w:color w:val="000000"/>
                      <w:szCs w:val="21"/>
                    </w:rPr>
                    <w:t>96.98</w:t>
                  </w:r>
                  <w:r w:rsidRPr="00B1648D">
                    <w:rPr>
                      <w:rStyle w:val="fontstyle21"/>
                      <w:rFonts w:ascii="Times New Roman" w:hAnsi="Times New Roman"/>
                      <w:sz w:val="21"/>
                      <w:szCs w:val="21"/>
                    </w:rPr>
                    <w:t xml:space="preserve"> t/</w:t>
                  </w:r>
                  <w:r w:rsidRPr="00B1648D">
                    <w:rPr>
                      <w:rStyle w:val="fontstyle21"/>
                      <w:rFonts w:ascii="Times New Roman" w:hAnsi="Times New Roman" w:hint="eastAsia"/>
                      <w:sz w:val="21"/>
                      <w:szCs w:val="21"/>
                    </w:rPr>
                    <w:t>d</w:t>
                  </w:r>
                  <w:r w:rsidRPr="00B1648D">
                    <w:rPr>
                      <w:rFonts w:hAnsi="宋体" w:hint="eastAsia"/>
                      <w:color w:val="000000"/>
                      <w:szCs w:val="21"/>
                    </w:rPr>
                    <w:t>）</w:t>
                  </w:r>
                  <w:r>
                    <w:rPr>
                      <w:rStyle w:val="fontstyle01"/>
                      <w:rFonts w:ascii="Times New Roman" w:hint="default"/>
                      <w:sz w:val="21"/>
                      <w:szCs w:val="21"/>
                    </w:rPr>
                    <w:t>，污水处理装置</w:t>
                  </w:r>
                  <w:r>
                    <w:rPr>
                      <w:rStyle w:val="fontstyle21"/>
                      <w:rFonts w:ascii="Times New Roman" w:hAnsi="Times New Roman"/>
                      <w:sz w:val="21"/>
                      <w:szCs w:val="21"/>
                    </w:rPr>
                    <w:t xml:space="preserve">1 </w:t>
                  </w:r>
                  <w:r>
                    <w:rPr>
                      <w:rStyle w:val="fontstyle01"/>
                      <w:rFonts w:ascii="Times New Roman" w:hint="default"/>
                      <w:sz w:val="21"/>
                      <w:szCs w:val="21"/>
                    </w:rPr>
                    <w:t>套，处理能力</w:t>
                  </w:r>
                  <w:r>
                    <w:rPr>
                      <w:rStyle w:val="fontstyle21"/>
                      <w:rFonts w:ascii="Times New Roman" w:hAnsi="Times New Roman" w:hint="eastAsia"/>
                      <w:sz w:val="21"/>
                      <w:szCs w:val="21"/>
                    </w:rPr>
                    <w:t>25</w:t>
                  </w:r>
                  <w:r>
                    <w:rPr>
                      <w:rStyle w:val="fontstyle01"/>
                      <w:rFonts w:ascii="Times New Roman" w:hint="default"/>
                      <w:sz w:val="21"/>
                      <w:szCs w:val="21"/>
                    </w:rPr>
                    <w:t>万</w:t>
                  </w:r>
                  <w:r>
                    <w:rPr>
                      <w:rStyle w:val="fontstyle01"/>
                      <w:rFonts w:ascii="Times New Roman" w:hAnsi="Times New Roman" w:hint="default"/>
                      <w:sz w:val="21"/>
                      <w:szCs w:val="21"/>
                    </w:rPr>
                    <w:t xml:space="preserve"> </w:t>
                  </w:r>
                  <w:r>
                    <w:rPr>
                      <w:rStyle w:val="fontstyle21"/>
                      <w:rFonts w:ascii="Times New Roman" w:hAnsi="Times New Roman"/>
                      <w:sz w:val="21"/>
                      <w:szCs w:val="21"/>
                    </w:rPr>
                    <w:t>t/a</w:t>
                  </w:r>
                  <w:r>
                    <w:rPr>
                      <w:rStyle w:val="fontstyle21"/>
                      <w:rFonts w:ascii="Times New Roman" w:hAnsi="Times New Roman" w:hint="eastAsia"/>
                      <w:sz w:val="21"/>
                      <w:szCs w:val="21"/>
                    </w:rPr>
                    <w:t>（</w:t>
                  </w:r>
                  <w:r w:rsidRPr="00B1648D">
                    <w:rPr>
                      <w:rStyle w:val="fontstyle21"/>
                      <w:rFonts w:ascii="Times New Roman" w:hAnsi="Times New Roman" w:hint="eastAsia"/>
                      <w:sz w:val="21"/>
                      <w:szCs w:val="21"/>
                    </w:rPr>
                    <w:t>685</w:t>
                  </w:r>
                  <w:r w:rsidRPr="00B1648D">
                    <w:rPr>
                      <w:rStyle w:val="fontstyle21"/>
                      <w:rFonts w:ascii="Times New Roman" w:hAnsi="Times New Roman"/>
                      <w:sz w:val="21"/>
                      <w:szCs w:val="21"/>
                    </w:rPr>
                    <w:t xml:space="preserve"> t/</w:t>
                  </w:r>
                  <w:r w:rsidRPr="00B1648D">
                    <w:rPr>
                      <w:rStyle w:val="fontstyle21"/>
                      <w:rFonts w:ascii="Times New Roman" w:hAnsi="Times New Roman" w:hint="eastAsia"/>
                      <w:sz w:val="21"/>
                      <w:szCs w:val="21"/>
                    </w:rPr>
                    <w:t>d</w:t>
                  </w:r>
                  <w:r>
                    <w:rPr>
                      <w:rStyle w:val="fontstyle21"/>
                      <w:rFonts w:ascii="Times New Roman" w:hAnsi="Times New Roman" w:hint="eastAsia"/>
                      <w:sz w:val="21"/>
                      <w:szCs w:val="21"/>
                    </w:rPr>
                    <w:t>）</w:t>
                  </w:r>
                  <w:r>
                    <w:rPr>
                      <w:rStyle w:val="fontstyle21"/>
                      <w:rFonts w:ascii="Times New Roman"/>
                      <w:sz w:val="21"/>
                      <w:szCs w:val="21"/>
                    </w:rPr>
                    <w:t>，</w:t>
                  </w:r>
                  <w:r w:rsidRPr="00B1529D">
                    <w:rPr>
                      <w:rStyle w:val="fontstyle01"/>
                      <w:rFonts w:ascii="Times New Roman" w:hint="default"/>
                      <w:sz w:val="21"/>
                      <w:szCs w:val="21"/>
                    </w:rPr>
                    <w:t>目前实际处理量为</w:t>
                  </w:r>
                  <w:r>
                    <w:rPr>
                      <w:rStyle w:val="fontstyle01"/>
                      <w:rFonts w:ascii="Times New Roman" w:hint="default"/>
                      <w:sz w:val="21"/>
                      <w:szCs w:val="21"/>
                    </w:rPr>
                    <w:t>17.25</w:t>
                  </w:r>
                  <w:r w:rsidRPr="00B1529D">
                    <w:rPr>
                      <w:rStyle w:val="fontstyle01"/>
                      <w:rFonts w:ascii="Times New Roman" w:hint="default"/>
                      <w:sz w:val="21"/>
                      <w:szCs w:val="21"/>
                    </w:rPr>
                    <w:t>万</w:t>
                  </w:r>
                  <w:r w:rsidRPr="00B1529D">
                    <w:rPr>
                      <w:rFonts w:hAnsi="宋体"/>
                      <w:color w:val="000000"/>
                      <w:szCs w:val="21"/>
                    </w:rPr>
                    <w:t>t/a</w:t>
                  </w:r>
                  <w:r w:rsidRPr="00B1529D">
                    <w:rPr>
                      <w:rFonts w:hAnsi="宋体" w:hint="eastAsia"/>
                      <w:color w:val="000000"/>
                      <w:szCs w:val="21"/>
                    </w:rPr>
                    <w:t>（</w:t>
                  </w:r>
                  <w:r>
                    <w:rPr>
                      <w:rFonts w:hAnsi="宋体" w:hint="eastAsia"/>
                      <w:color w:val="000000"/>
                      <w:szCs w:val="21"/>
                    </w:rPr>
                    <w:t>472.6</w:t>
                  </w:r>
                  <w:r w:rsidRPr="00B1529D">
                    <w:rPr>
                      <w:rStyle w:val="fontstyle21"/>
                      <w:rFonts w:ascii="Times New Roman" w:hAnsi="Times New Roman"/>
                      <w:sz w:val="21"/>
                      <w:szCs w:val="21"/>
                    </w:rPr>
                    <w:t>t/</w:t>
                  </w:r>
                  <w:r w:rsidRPr="00B1529D">
                    <w:rPr>
                      <w:rStyle w:val="fontstyle21"/>
                      <w:rFonts w:ascii="Times New Roman" w:hAnsi="Times New Roman" w:hint="eastAsia"/>
                      <w:sz w:val="21"/>
                      <w:szCs w:val="21"/>
                    </w:rPr>
                    <w:t>d</w:t>
                  </w:r>
                  <w:r w:rsidRPr="00B1529D">
                    <w:rPr>
                      <w:rFonts w:hAnsi="宋体" w:hint="eastAsia"/>
                      <w:color w:val="000000"/>
                      <w:szCs w:val="21"/>
                    </w:rPr>
                    <w:t>），</w:t>
                  </w:r>
                  <w:r>
                    <w:rPr>
                      <w:rStyle w:val="fontstyle01"/>
                      <w:rFonts w:ascii="Times New Roman" w:hAnsi="Times New Roman" w:hint="default"/>
                      <w:sz w:val="21"/>
                      <w:szCs w:val="21"/>
                    </w:rPr>
                    <w:t>10m</w:t>
                  </w:r>
                  <w:r>
                    <w:rPr>
                      <w:rStyle w:val="fontstyle01"/>
                      <w:rFonts w:ascii="Times New Roman" w:hAnsi="Times New Roman" w:hint="default"/>
                      <w:sz w:val="21"/>
                      <w:szCs w:val="21"/>
                      <w:vertAlign w:val="superscript"/>
                    </w:rPr>
                    <w:t>3</w:t>
                  </w:r>
                  <w:r>
                    <w:rPr>
                      <w:rStyle w:val="fontstyle01"/>
                      <w:rFonts w:ascii="Times New Roman" w:hAnsi="Times New Roman" w:hint="default"/>
                      <w:sz w:val="21"/>
                      <w:szCs w:val="21"/>
                    </w:rPr>
                    <w:t xml:space="preserve">/d </w:t>
                  </w:r>
                  <w:r>
                    <w:rPr>
                      <w:rStyle w:val="fontstyle21"/>
                      <w:rFonts w:ascii="Times New Roman"/>
                      <w:sz w:val="21"/>
                      <w:szCs w:val="21"/>
                    </w:rPr>
                    <w:t>一体化污水处理装置</w:t>
                  </w:r>
                  <w:r>
                    <w:rPr>
                      <w:rStyle w:val="fontstyle21"/>
                      <w:rFonts w:ascii="Times New Roman" w:hAnsi="Times New Roman"/>
                      <w:sz w:val="21"/>
                      <w:szCs w:val="21"/>
                    </w:rPr>
                    <w:t xml:space="preserve">1 </w:t>
                  </w:r>
                  <w:r>
                    <w:rPr>
                      <w:rStyle w:val="fontstyle01"/>
                      <w:rFonts w:ascii="Times New Roman" w:hint="default"/>
                      <w:sz w:val="21"/>
                      <w:szCs w:val="21"/>
                    </w:rPr>
                    <w:t>套，处理能力</w:t>
                  </w:r>
                  <w:r>
                    <w:rPr>
                      <w:rStyle w:val="fontstyle21"/>
                      <w:rFonts w:ascii="Times New Roman" w:hAnsi="Times New Roman" w:hint="eastAsia"/>
                      <w:sz w:val="21"/>
                      <w:szCs w:val="21"/>
                    </w:rPr>
                    <w:t>10m</w:t>
                  </w:r>
                  <w:r w:rsidRPr="009248F6">
                    <w:rPr>
                      <w:rStyle w:val="fontstyle21"/>
                      <w:rFonts w:ascii="Times New Roman" w:hAnsi="Times New Roman" w:hint="eastAsia"/>
                      <w:sz w:val="21"/>
                      <w:szCs w:val="21"/>
                      <w:vertAlign w:val="superscript"/>
                    </w:rPr>
                    <w:t>3</w:t>
                  </w:r>
                  <w:r>
                    <w:rPr>
                      <w:rStyle w:val="fontstyle21"/>
                      <w:rFonts w:ascii="Times New Roman" w:hAnsi="Times New Roman"/>
                      <w:sz w:val="21"/>
                      <w:szCs w:val="21"/>
                    </w:rPr>
                    <w:t>/</w:t>
                  </w:r>
                  <w:r>
                    <w:rPr>
                      <w:rStyle w:val="fontstyle21"/>
                      <w:rFonts w:ascii="Times New Roman" w:hAnsi="Times New Roman" w:hint="eastAsia"/>
                      <w:sz w:val="21"/>
                      <w:szCs w:val="21"/>
                    </w:rPr>
                    <w:t>d</w:t>
                  </w:r>
                  <w:r>
                    <w:rPr>
                      <w:rFonts w:hint="eastAsia"/>
                      <w:color w:val="000000"/>
                      <w:szCs w:val="21"/>
                    </w:rPr>
                    <w:t>，</w:t>
                  </w:r>
                  <w:r w:rsidRPr="00B1648D">
                    <w:rPr>
                      <w:rStyle w:val="fontstyle01"/>
                      <w:rFonts w:ascii="Times New Roman" w:hint="default"/>
                      <w:sz w:val="21"/>
                      <w:szCs w:val="21"/>
                    </w:rPr>
                    <w:t>目前实际处理量为</w:t>
                  </w:r>
                  <w:r w:rsidRPr="00B1648D">
                    <w:rPr>
                      <w:rStyle w:val="fontstyle21"/>
                      <w:rFonts w:ascii="Times New Roman" w:hAnsi="Times New Roman" w:hint="eastAsia"/>
                      <w:sz w:val="21"/>
                      <w:szCs w:val="21"/>
                    </w:rPr>
                    <w:t>4m</w:t>
                  </w:r>
                  <w:r w:rsidRPr="00B1648D">
                    <w:rPr>
                      <w:rStyle w:val="fontstyle21"/>
                      <w:rFonts w:ascii="Times New Roman" w:hAnsi="Times New Roman" w:hint="eastAsia"/>
                      <w:sz w:val="21"/>
                      <w:szCs w:val="21"/>
                      <w:vertAlign w:val="superscript"/>
                    </w:rPr>
                    <w:t>3</w:t>
                  </w:r>
                  <w:r w:rsidRPr="00B1648D">
                    <w:rPr>
                      <w:rStyle w:val="fontstyle21"/>
                      <w:rFonts w:ascii="Times New Roman" w:hAnsi="Times New Roman"/>
                      <w:sz w:val="21"/>
                      <w:szCs w:val="21"/>
                    </w:rPr>
                    <w:t>/</w:t>
                  </w:r>
                  <w:r w:rsidRPr="00B1648D">
                    <w:rPr>
                      <w:rStyle w:val="fontstyle21"/>
                      <w:rFonts w:ascii="Times New Roman" w:hAnsi="Times New Roman" w:hint="eastAsia"/>
                      <w:sz w:val="21"/>
                      <w:szCs w:val="21"/>
                    </w:rPr>
                    <w:t>d</w:t>
                  </w:r>
                  <w:r w:rsidRPr="00B1648D">
                    <w:rPr>
                      <w:rFonts w:hAnsi="宋体" w:hint="eastAsia"/>
                      <w:color w:val="000000"/>
                      <w:szCs w:val="21"/>
                    </w:rPr>
                    <w:t>，</w:t>
                  </w:r>
                  <w:r>
                    <w:rPr>
                      <w:rFonts w:hint="eastAsia"/>
                      <w:color w:val="000000"/>
                      <w:szCs w:val="21"/>
                    </w:rPr>
                    <w:t>均正常运行，</w:t>
                  </w:r>
                  <w:r w:rsidRPr="00B1648D">
                    <w:rPr>
                      <w:rFonts w:hAnsi="宋体"/>
                      <w:color w:val="000000"/>
                      <w:szCs w:val="21"/>
                    </w:rPr>
                    <w:t>本项目新增</w:t>
                  </w:r>
                  <w:r>
                    <w:rPr>
                      <w:rFonts w:hAnsi="宋体"/>
                      <w:color w:val="000000"/>
                      <w:szCs w:val="21"/>
                    </w:rPr>
                    <w:t>生产废水量为</w:t>
                  </w:r>
                  <w:r>
                    <w:rPr>
                      <w:rStyle w:val="fontstyle01"/>
                      <w:rFonts w:ascii="Times New Roman" w:hint="default"/>
                      <w:sz w:val="21"/>
                      <w:szCs w:val="21"/>
                    </w:rPr>
                    <w:t>104.8</w:t>
                  </w:r>
                  <w:r w:rsidRPr="00B1529D">
                    <w:rPr>
                      <w:kern w:val="0"/>
                      <w:szCs w:val="21"/>
                    </w:rPr>
                    <w:t xml:space="preserve"> m</w:t>
                  </w:r>
                  <w:r w:rsidRPr="00B1529D">
                    <w:rPr>
                      <w:kern w:val="0"/>
                      <w:szCs w:val="21"/>
                      <w:vertAlign w:val="superscript"/>
                    </w:rPr>
                    <w:t>3</w:t>
                  </w:r>
                  <w:r w:rsidRPr="00B1529D">
                    <w:rPr>
                      <w:kern w:val="0"/>
                      <w:szCs w:val="21"/>
                    </w:rPr>
                    <w:t>/</w:t>
                  </w:r>
                  <w:r w:rsidRPr="00B1529D">
                    <w:rPr>
                      <w:kern w:val="0"/>
                      <w:szCs w:val="21"/>
                    </w:rPr>
                    <w:t>勘探期</w:t>
                  </w:r>
                  <w:r>
                    <w:rPr>
                      <w:rFonts w:hint="eastAsia"/>
                      <w:kern w:val="0"/>
                      <w:szCs w:val="21"/>
                    </w:rPr>
                    <w:t>，生活</w:t>
                  </w:r>
                  <w:r w:rsidRPr="00B1648D">
                    <w:rPr>
                      <w:rFonts w:hAnsi="宋体"/>
                      <w:color w:val="000000"/>
                      <w:szCs w:val="21"/>
                    </w:rPr>
                    <w:t>污水量</w:t>
                  </w:r>
                  <w:r>
                    <w:rPr>
                      <w:rFonts w:hAnsi="宋体" w:hint="eastAsia"/>
                      <w:color w:val="000000"/>
                      <w:szCs w:val="21"/>
                    </w:rPr>
                    <w:t>86.4</w:t>
                  </w:r>
                  <w:r>
                    <w:rPr>
                      <w:rStyle w:val="fontstyle21"/>
                      <w:rFonts w:ascii="Times New Roman" w:hAnsi="Times New Roman" w:hint="eastAsia"/>
                      <w:sz w:val="21"/>
                      <w:szCs w:val="21"/>
                    </w:rPr>
                    <w:t xml:space="preserve"> m</w:t>
                  </w:r>
                  <w:r w:rsidRPr="009248F6">
                    <w:rPr>
                      <w:rStyle w:val="fontstyle21"/>
                      <w:rFonts w:ascii="Times New Roman" w:hAnsi="Times New Roman" w:hint="eastAsia"/>
                      <w:sz w:val="21"/>
                      <w:szCs w:val="21"/>
                      <w:vertAlign w:val="superscript"/>
                    </w:rPr>
                    <w:t>3</w:t>
                  </w:r>
                  <w:r>
                    <w:rPr>
                      <w:rStyle w:val="fontstyle21"/>
                      <w:rFonts w:ascii="Times New Roman" w:hAnsi="Times New Roman"/>
                      <w:sz w:val="21"/>
                      <w:szCs w:val="21"/>
                    </w:rPr>
                    <w:t>/</w:t>
                  </w:r>
                  <w:r w:rsidRPr="00B1529D">
                    <w:rPr>
                      <w:kern w:val="0"/>
                      <w:szCs w:val="21"/>
                    </w:rPr>
                    <w:t>勘探期</w:t>
                  </w:r>
                  <w:r>
                    <w:rPr>
                      <w:rFonts w:hint="eastAsia"/>
                      <w:kern w:val="0"/>
                      <w:szCs w:val="21"/>
                    </w:rPr>
                    <w:t>（分</w:t>
                  </w:r>
                  <w:r>
                    <w:rPr>
                      <w:rFonts w:hint="eastAsia"/>
                      <w:kern w:val="0"/>
                      <w:szCs w:val="21"/>
                    </w:rPr>
                    <w:t>20</w:t>
                  </w:r>
                  <w:r>
                    <w:rPr>
                      <w:rFonts w:hint="eastAsia"/>
                      <w:kern w:val="0"/>
                      <w:szCs w:val="21"/>
                    </w:rPr>
                    <w:t>天处理完）</w:t>
                  </w:r>
                  <w:r>
                    <w:rPr>
                      <w:rStyle w:val="fontstyle01"/>
                      <w:rFonts w:ascii="Times New Roman" w:hint="default"/>
                      <w:sz w:val="21"/>
                      <w:szCs w:val="21"/>
                    </w:rPr>
                    <w:t>，</w:t>
                  </w:r>
                  <w:r>
                    <w:rPr>
                      <w:rFonts w:hint="eastAsia"/>
                      <w:color w:val="000000"/>
                      <w:szCs w:val="21"/>
                    </w:rPr>
                    <w:t>处理设施可以容纳本项目产生污废水，运输距离约为</w:t>
                  </w:r>
                  <w:r>
                    <w:rPr>
                      <w:rFonts w:hint="eastAsia"/>
                      <w:color w:val="000000"/>
                      <w:szCs w:val="21"/>
                    </w:rPr>
                    <w:t>1.8km</w:t>
                  </w:r>
                  <w:r>
                    <w:rPr>
                      <w:rFonts w:hint="eastAsia"/>
                      <w:color w:val="000000"/>
                      <w:szCs w:val="21"/>
                    </w:rPr>
                    <w:t>，依托可行。</w:t>
                  </w:r>
                </w:p>
              </w:tc>
              <w:tc>
                <w:tcPr>
                  <w:tcW w:w="459" w:type="pct"/>
                  <w:vAlign w:val="center"/>
                </w:tcPr>
                <w:p w:rsidR="009F7241" w:rsidRDefault="009F7241" w:rsidP="00813C98">
                  <w:pPr>
                    <w:framePr w:hSpace="180" w:wrap="around" w:vAnchor="text" w:hAnchor="text" w:y="1"/>
                    <w:suppressOverlap/>
                    <w:rPr>
                      <w:color w:val="000000"/>
                      <w:szCs w:val="21"/>
                    </w:rPr>
                  </w:pPr>
                  <w:r>
                    <w:rPr>
                      <w:color w:val="000000"/>
                      <w:szCs w:val="21"/>
                    </w:rPr>
                    <w:lastRenderedPageBreak/>
                    <w:t>依托</w:t>
                  </w:r>
                </w:p>
              </w:tc>
            </w:tr>
            <w:tr w:rsidR="009F7241" w:rsidTr="0036183F">
              <w:trPr>
                <w:trHeight w:val="349"/>
                <w:jc w:val="center"/>
              </w:trPr>
              <w:tc>
                <w:tcPr>
                  <w:tcW w:w="453" w:type="pct"/>
                  <w:vMerge/>
                  <w:vAlign w:val="center"/>
                </w:tcPr>
                <w:p w:rsidR="009F7241" w:rsidRDefault="009F7241" w:rsidP="00813C98">
                  <w:pPr>
                    <w:framePr w:hSpace="180" w:wrap="around" w:vAnchor="text" w:hAnchor="text" w:y="1"/>
                    <w:suppressOverlap/>
                    <w:jc w:val="center"/>
                    <w:rPr>
                      <w:rFonts w:ascii="宋体" w:hAnsi="宋体"/>
                      <w:kern w:val="0"/>
                      <w:szCs w:val="21"/>
                    </w:rPr>
                  </w:pPr>
                </w:p>
              </w:tc>
              <w:tc>
                <w:tcPr>
                  <w:tcW w:w="1142" w:type="pct"/>
                  <w:gridSpan w:val="2"/>
                  <w:vAlign w:val="center"/>
                </w:tcPr>
                <w:p w:rsidR="009F7241" w:rsidRPr="009F7241" w:rsidRDefault="009F7241" w:rsidP="00813C98">
                  <w:pPr>
                    <w:framePr w:hSpace="180" w:wrap="around" w:vAnchor="text" w:hAnchor="text" w:y="1"/>
                    <w:suppressOverlap/>
                    <w:jc w:val="center"/>
                    <w:rPr>
                      <w:rStyle w:val="fontstyle01"/>
                      <w:rFonts w:ascii="Times New Roman" w:hAnsi="Times New Roman" w:hint="default"/>
                      <w:color w:val="auto"/>
                      <w:sz w:val="21"/>
                      <w:szCs w:val="21"/>
                    </w:rPr>
                  </w:pPr>
                  <w:r w:rsidRPr="009F7241">
                    <w:rPr>
                      <w:rStyle w:val="fontstyle01"/>
                      <w:rFonts w:ascii="Times New Roman" w:hint="default"/>
                      <w:sz w:val="21"/>
                      <w:szCs w:val="21"/>
                    </w:rPr>
                    <w:t>内蒙古隆庆工程技术有限公司乌拉特中旗年产</w:t>
                  </w:r>
                  <w:r w:rsidRPr="009F7241">
                    <w:rPr>
                      <w:rStyle w:val="fontstyle01"/>
                      <w:rFonts w:ascii="Times New Roman" w:hAnsi="Times New Roman" w:hint="default"/>
                      <w:sz w:val="21"/>
                      <w:szCs w:val="21"/>
                    </w:rPr>
                    <w:t xml:space="preserve"> 2 </w:t>
                  </w:r>
                  <w:r w:rsidRPr="009F7241">
                    <w:rPr>
                      <w:rStyle w:val="fontstyle01"/>
                      <w:rFonts w:ascii="Times New Roman" w:hint="default"/>
                      <w:sz w:val="21"/>
                      <w:szCs w:val="21"/>
                    </w:rPr>
                    <w:t>万吨三七灰土项目</w:t>
                  </w:r>
                </w:p>
              </w:tc>
              <w:tc>
                <w:tcPr>
                  <w:tcW w:w="2946" w:type="pct"/>
                  <w:vAlign w:val="center"/>
                </w:tcPr>
                <w:p w:rsidR="009F7241" w:rsidRPr="009F7241" w:rsidRDefault="009F7241" w:rsidP="00813C98">
                  <w:pPr>
                    <w:framePr w:hSpace="180" w:wrap="around" w:vAnchor="text" w:hAnchor="text" w:y="1"/>
                    <w:suppressOverlap/>
                    <w:rPr>
                      <w:rFonts w:hAnsi="宋体"/>
                      <w:color w:val="000000"/>
                      <w:szCs w:val="21"/>
                    </w:rPr>
                  </w:pPr>
                  <w:r w:rsidRPr="009F7241">
                    <w:rPr>
                      <w:rFonts w:hint="eastAsia"/>
                      <w:color w:val="000000"/>
                      <w:szCs w:val="21"/>
                    </w:rPr>
                    <w:t>《</w:t>
                  </w:r>
                  <w:r w:rsidRPr="009F7241">
                    <w:rPr>
                      <w:rStyle w:val="fontstyle01"/>
                      <w:rFonts w:ascii="Times New Roman" w:hint="default"/>
                      <w:sz w:val="21"/>
                      <w:szCs w:val="21"/>
                    </w:rPr>
                    <w:t>内蒙古隆庆工程技术有限公司乌拉特中旗年产</w:t>
                  </w:r>
                  <w:r w:rsidRPr="009F7241">
                    <w:rPr>
                      <w:rStyle w:val="fontstyle01"/>
                      <w:rFonts w:ascii="Times New Roman" w:hAnsi="Times New Roman" w:hint="default"/>
                      <w:sz w:val="21"/>
                      <w:szCs w:val="21"/>
                    </w:rPr>
                    <w:t xml:space="preserve"> 2 </w:t>
                  </w:r>
                  <w:r w:rsidRPr="009F7241">
                    <w:rPr>
                      <w:rStyle w:val="fontstyle01"/>
                      <w:rFonts w:ascii="Times New Roman" w:hint="default"/>
                      <w:sz w:val="21"/>
                      <w:szCs w:val="21"/>
                    </w:rPr>
                    <w:t>万吨三七灰土项目</w:t>
                  </w:r>
                  <w:r w:rsidRPr="009F7241">
                    <w:rPr>
                      <w:rFonts w:hint="eastAsia"/>
                      <w:color w:val="000000"/>
                      <w:szCs w:val="21"/>
                    </w:rPr>
                    <w:t>》位于</w:t>
                  </w:r>
                  <w:r w:rsidRPr="009F7241">
                    <w:rPr>
                      <w:szCs w:val="21"/>
                    </w:rPr>
                    <w:t>巴彦淖尔市乌拉特中旗甘其毛都镇巴音查干嘎查中原油田内蒙采油厂后四厂大院内</w:t>
                  </w:r>
                  <w:r w:rsidRPr="009F7241">
                    <w:rPr>
                      <w:rFonts w:hint="eastAsia"/>
                      <w:szCs w:val="21"/>
                    </w:rPr>
                    <w:t>，</w:t>
                  </w:r>
                  <w:r w:rsidRPr="009F7241">
                    <w:rPr>
                      <w:szCs w:val="21"/>
                    </w:rPr>
                    <w:t>占地面积为</w:t>
                  </w:r>
                  <w:r w:rsidRPr="009F7241">
                    <w:rPr>
                      <w:szCs w:val="21"/>
                    </w:rPr>
                    <w:t xml:space="preserve"> 6670m</w:t>
                  </w:r>
                  <w:r w:rsidRPr="009F7241">
                    <w:rPr>
                      <w:szCs w:val="21"/>
                      <w:vertAlign w:val="superscript"/>
                    </w:rPr>
                    <w:t>2</w:t>
                  </w:r>
                  <w:r w:rsidRPr="009F7241">
                    <w:rPr>
                      <w:szCs w:val="21"/>
                    </w:rPr>
                    <w:t>，</w:t>
                  </w:r>
                  <w:r w:rsidRPr="009F7241">
                    <w:rPr>
                      <w:szCs w:val="21"/>
                    </w:rPr>
                    <w:t xml:space="preserve"> </w:t>
                  </w:r>
                  <w:r w:rsidRPr="009F7241">
                    <w:rPr>
                      <w:szCs w:val="21"/>
                    </w:rPr>
                    <w:t>主要建设泥浆处理车间、泥浆池、晒泥场、</w:t>
                  </w:r>
                  <w:r w:rsidRPr="009F7241">
                    <w:rPr>
                      <w:szCs w:val="21"/>
                    </w:rPr>
                    <w:t xml:space="preserve"> </w:t>
                  </w:r>
                  <w:r w:rsidRPr="009F7241">
                    <w:rPr>
                      <w:szCs w:val="21"/>
                    </w:rPr>
                    <w:t>办公区、</w:t>
                  </w:r>
                  <w:r w:rsidRPr="009F7241">
                    <w:rPr>
                      <w:szCs w:val="21"/>
                    </w:rPr>
                    <w:t xml:space="preserve"> </w:t>
                  </w:r>
                  <w:r w:rsidRPr="009F7241">
                    <w:rPr>
                      <w:szCs w:val="21"/>
                    </w:rPr>
                    <w:t>一般固废暂存间。生产规模为</w:t>
                  </w:r>
                  <w:r w:rsidRPr="009F7241">
                    <w:rPr>
                      <w:rFonts w:hint="eastAsia"/>
                      <w:szCs w:val="21"/>
                    </w:rPr>
                    <w:t>2</w:t>
                  </w:r>
                  <w:r w:rsidRPr="009F7241">
                    <w:rPr>
                      <w:rFonts w:hint="eastAsia"/>
                      <w:szCs w:val="21"/>
                    </w:rPr>
                    <w:t>万</w:t>
                  </w:r>
                  <w:r w:rsidRPr="009F7241">
                    <w:rPr>
                      <w:rFonts w:hint="eastAsia"/>
                      <w:szCs w:val="21"/>
                    </w:rPr>
                    <w:t>t/a</w:t>
                  </w:r>
                  <w:r w:rsidRPr="009F7241">
                    <w:rPr>
                      <w:rFonts w:hint="eastAsia"/>
                      <w:szCs w:val="21"/>
                    </w:rPr>
                    <w:t>三七灰土，原</w:t>
                  </w:r>
                  <w:r w:rsidRPr="009F7241">
                    <w:rPr>
                      <w:rStyle w:val="fontstyle01"/>
                      <w:rFonts w:ascii="Times New Roman" w:hint="default"/>
                      <w:sz w:val="21"/>
                      <w:szCs w:val="21"/>
                    </w:rPr>
                    <w:t>料为中原油田内蒙采油厂产生的含页岩屑泥浆，项目于</w:t>
                  </w:r>
                  <w:r w:rsidRPr="009F7241">
                    <w:rPr>
                      <w:rStyle w:val="fontstyle01"/>
                      <w:rFonts w:ascii="Times New Roman" w:hint="default"/>
                      <w:sz w:val="21"/>
                      <w:szCs w:val="21"/>
                    </w:rPr>
                    <w:t>2024</w:t>
                  </w:r>
                  <w:r w:rsidRPr="009F7241">
                    <w:rPr>
                      <w:rStyle w:val="fontstyle01"/>
                      <w:rFonts w:ascii="Times New Roman" w:hint="default"/>
                      <w:sz w:val="21"/>
                      <w:szCs w:val="21"/>
                    </w:rPr>
                    <w:t>年</w:t>
                  </w:r>
                  <w:r w:rsidRPr="009F7241">
                    <w:rPr>
                      <w:rStyle w:val="fontstyle01"/>
                      <w:rFonts w:ascii="Times New Roman" w:hint="default"/>
                      <w:sz w:val="21"/>
                      <w:szCs w:val="21"/>
                    </w:rPr>
                    <w:t>2</w:t>
                  </w:r>
                  <w:r w:rsidRPr="009F7241">
                    <w:rPr>
                      <w:rStyle w:val="fontstyle01"/>
                      <w:rFonts w:ascii="Times New Roman" w:hint="default"/>
                      <w:sz w:val="21"/>
                      <w:szCs w:val="21"/>
                    </w:rPr>
                    <w:t>月</w:t>
                  </w:r>
                  <w:r w:rsidRPr="009F7241">
                    <w:rPr>
                      <w:rStyle w:val="fontstyle01"/>
                      <w:rFonts w:ascii="Times New Roman" w:hint="default"/>
                      <w:sz w:val="21"/>
                      <w:szCs w:val="21"/>
                    </w:rPr>
                    <w:t>2</w:t>
                  </w:r>
                  <w:r w:rsidRPr="009F7241">
                    <w:rPr>
                      <w:rStyle w:val="fontstyle01"/>
                      <w:rFonts w:ascii="Times New Roman" w:hint="default"/>
                      <w:sz w:val="21"/>
                      <w:szCs w:val="21"/>
                    </w:rPr>
                    <w:t>日取得巴彦淖尔市生态环境局乌拉特中旗分局出具的环境影响报告表的批复（见附件</w:t>
                  </w:r>
                  <w:r w:rsidRPr="009F7241">
                    <w:rPr>
                      <w:rStyle w:val="fontstyle01"/>
                      <w:rFonts w:ascii="Times New Roman" w:hint="default"/>
                      <w:sz w:val="21"/>
                      <w:szCs w:val="21"/>
                    </w:rPr>
                    <w:t>9</w:t>
                  </w:r>
                  <w:r w:rsidRPr="009F7241">
                    <w:rPr>
                      <w:rStyle w:val="fontstyle01"/>
                      <w:rFonts w:ascii="Times New Roman" w:hint="default"/>
                      <w:sz w:val="21"/>
                      <w:szCs w:val="21"/>
                    </w:rPr>
                    <w:t>）。</w:t>
                  </w:r>
                  <w:r w:rsidRPr="009F7241">
                    <w:rPr>
                      <w:rFonts w:hint="eastAsia"/>
                      <w:szCs w:val="21"/>
                    </w:rPr>
                    <w:t>项目已于</w:t>
                  </w:r>
                  <w:r w:rsidRPr="009F7241">
                    <w:rPr>
                      <w:rFonts w:hint="eastAsia"/>
                      <w:szCs w:val="21"/>
                    </w:rPr>
                    <w:t>2025</w:t>
                  </w:r>
                  <w:r w:rsidRPr="009F7241">
                    <w:rPr>
                      <w:rFonts w:hint="eastAsia"/>
                      <w:szCs w:val="21"/>
                    </w:rPr>
                    <w:t>年</w:t>
                  </w:r>
                  <w:r w:rsidRPr="009F7241">
                    <w:rPr>
                      <w:rFonts w:hint="eastAsia"/>
                      <w:szCs w:val="21"/>
                    </w:rPr>
                    <w:t>5</w:t>
                  </w:r>
                  <w:r w:rsidRPr="009F7241">
                    <w:rPr>
                      <w:rFonts w:hint="eastAsia"/>
                      <w:szCs w:val="21"/>
                    </w:rPr>
                    <w:t>月通过竣工环境保护验收，验收意见见附件</w:t>
                  </w:r>
                  <w:r w:rsidRPr="009F7241">
                    <w:rPr>
                      <w:rFonts w:hint="eastAsia"/>
                      <w:szCs w:val="21"/>
                    </w:rPr>
                    <w:t>10</w:t>
                  </w:r>
                  <w:r w:rsidRPr="009F7241">
                    <w:rPr>
                      <w:rFonts w:hint="eastAsia"/>
                      <w:szCs w:val="21"/>
                    </w:rPr>
                    <w:t>。</w:t>
                  </w:r>
                  <w:r w:rsidRPr="009F7241">
                    <w:rPr>
                      <w:rStyle w:val="fontstyle01"/>
                      <w:rFonts w:ascii="Times New Roman" w:hint="default"/>
                      <w:sz w:val="21"/>
                      <w:szCs w:val="21"/>
                    </w:rPr>
                    <w:t>运输距离约为</w:t>
                  </w:r>
                  <w:r w:rsidRPr="009F7241">
                    <w:rPr>
                      <w:rStyle w:val="fontstyle01"/>
                      <w:rFonts w:ascii="Times New Roman" w:hint="default"/>
                      <w:sz w:val="21"/>
                      <w:szCs w:val="21"/>
                    </w:rPr>
                    <w:t>20km</w:t>
                  </w:r>
                  <w:r w:rsidRPr="009F7241">
                    <w:rPr>
                      <w:rStyle w:val="fontstyle01"/>
                      <w:rFonts w:ascii="Times New Roman" w:hint="default"/>
                      <w:sz w:val="21"/>
                      <w:szCs w:val="21"/>
                    </w:rPr>
                    <w:t>。</w:t>
                  </w:r>
                </w:p>
              </w:tc>
              <w:tc>
                <w:tcPr>
                  <w:tcW w:w="459" w:type="pct"/>
                  <w:vAlign w:val="center"/>
                </w:tcPr>
                <w:p w:rsidR="009F7241" w:rsidRDefault="009F7241" w:rsidP="00813C98">
                  <w:pPr>
                    <w:framePr w:hSpace="180" w:wrap="around" w:vAnchor="text" w:hAnchor="text" w:y="1"/>
                    <w:suppressOverlap/>
                    <w:rPr>
                      <w:color w:val="000000"/>
                      <w:szCs w:val="21"/>
                    </w:rPr>
                  </w:pPr>
                  <w:r>
                    <w:rPr>
                      <w:color w:val="000000"/>
                      <w:szCs w:val="21"/>
                    </w:rPr>
                    <w:t>依托</w:t>
                  </w:r>
                </w:p>
              </w:tc>
            </w:tr>
          </w:tbl>
          <w:p w:rsidR="00A622B0" w:rsidRPr="00EE06C2" w:rsidRDefault="00A622B0" w:rsidP="00843C61">
            <w:pPr>
              <w:spacing w:line="360" w:lineRule="auto"/>
              <w:rPr>
                <w:szCs w:val="21"/>
              </w:rPr>
            </w:pPr>
          </w:p>
          <w:p w:rsidR="00A622B0" w:rsidRDefault="00A622B0" w:rsidP="00843C61">
            <w:pPr>
              <w:spacing w:line="360" w:lineRule="auto"/>
              <w:rPr>
                <w:b/>
                <w:szCs w:val="21"/>
              </w:rPr>
            </w:pPr>
            <w:r>
              <w:rPr>
                <w:rFonts w:hint="eastAsia"/>
                <w:b/>
                <w:szCs w:val="21"/>
              </w:rPr>
              <w:t>二、钻井工程</w:t>
            </w:r>
          </w:p>
          <w:p w:rsidR="00A622B0" w:rsidRDefault="00A622B0" w:rsidP="00843C61">
            <w:pPr>
              <w:spacing w:line="360" w:lineRule="auto"/>
              <w:ind w:firstLineChars="200" w:firstLine="420"/>
              <w:rPr>
                <w:szCs w:val="21"/>
              </w:rPr>
            </w:pPr>
            <w:r w:rsidRPr="00B24995">
              <w:rPr>
                <w:rFonts w:hint="eastAsia"/>
                <w:szCs w:val="21"/>
              </w:rPr>
              <w:t>1</w:t>
            </w:r>
            <w:r w:rsidRPr="00B24995">
              <w:rPr>
                <w:szCs w:val="21"/>
              </w:rPr>
              <w:t>、钻探目的</w:t>
            </w:r>
          </w:p>
          <w:p w:rsidR="00106820" w:rsidRPr="00106820" w:rsidRDefault="00A622B0" w:rsidP="00106820">
            <w:pPr>
              <w:spacing w:line="360" w:lineRule="auto"/>
              <w:ind w:firstLineChars="200" w:firstLine="420"/>
              <w:rPr>
                <w:rStyle w:val="fontstyle01"/>
                <w:rFonts w:hint="default"/>
                <w:sz w:val="21"/>
                <w:szCs w:val="21"/>
              </w:rPr>
            </w:pPr>
            <w:r w:rsidRPr="00B24995">
              <w:rPr>
                <w:rStyle w:val="fontstyle01"/>
                <w:rFonts w:hint="default"/>
                <w:sz w:val="21"/>
                <w:szCs w:val="21"/>
              </w:rPr>
              <w:t>①</w:t>
            </w:r>
            <w:r w:rsidR="00106820" w:rsidRPr="00106820">
              <w:rPr>
                <w:rStyle w:val="fontstyle01"/>
                <w:rFonts w:hint="default"/>
                <w:sz w:val="21"/>
                <w:szCs w:val="21"/>
              </w:rPr>
              <w:t>评价桑合洼陷带腾格尔组下段砂砾岩扇体储层展布与含油气情况</w:t>
            </w:r>
            <w:r w:rsidR="00106820">
              <w:rPr>
                <w:rStyle w:val="fontstyle01"/>
                <w:rFonts w:hint="default"/>
                <w:sz w:val="21"/>
                <w:szCs w:val="21"/>
              </w:rPr>
              <w:t>。</w:t>
            </w:r>
          </w:p>
          <w:p w:rsidR="00A622B0" w:rsidRPr="00B24995" w:rsidRDefault="00A622B0" w:rsidP="00843C61">
            <w:pPr>
              <w:spacing w:line="360" w:lineRule="auto"/>
              <w:ind w:firstLineChars="200" w:firstLine="420"/>
              <w:rPr>
                <w:szCs w:val="21"/>
              </w:rPr>
            </w:pPr>
            <w:r w:rsidRPr="00B24995">
              <w:rPr>
                <w:rFonts w:hint="eastAsia"/>
                <w:szCs w:val="21"/>
              </w:rPr>
              <w:t>2</w:t>
            </w:r>
            <w:r w:rsidRPr="00B24995">
              <w:rPr>
                <w:szCs w:val="21"/>
              </w:rPr>
              <w:t>、</w:t>
            </w:r>
            <w:r w:rsidRPr="00B24995">
              <w:rPr>
                <w:rFonts w:hint="eastAsia"/>
                <w:szCs w:val="21"/>
              </w:rPr>
              <w:t>完钻原则</w:t>
            </w:r>
          </w:p>
          <w:p w:rsidR="00A622B0" w:rsidRDefault="00A622B0" w:rsidP="00843C61">
            <w:pPr>
              <w:spacing w:line="360" w:lineRule="auto"/>
              <w:ind w:firstLineChars="200" w:firstLine="420"/>
              <w:rPr>
                <w:szCs w:val="21"/>
              </w:rPr>
            </w:pPr>
            <w:r w:rsidRPr="00B24995">
              <w:rPr>
                <w:szCs w:val="21"/>
              </w:rPr>
              <w:t>井底</w:t>
            </w:r>
            <w:r w:rsidRPr="00B24995">
              <w:rPr>
                <w:szCs w:val="21"/>
              </w:rPr>
              <w:t xml:space="preserve"> 50m </w:t>
            </w:r>
            <w:r w:rsidRPr="00B24995">
              <w:rPr>
                <w:szCs w:val="21"/>
              </w:rPr>
              <w:t>无油气显示定深完钻</w:t>
            </w:r>
            <w:r>
              <w:rPr>
                <w:rFonts w:hint="eastAsia"/>
                <w:szCs w:val="21"/>
              </w:rPr>
              <w:t>。</w:t>
            </w:r>
          </w:p>
          <w:p w:rsidR="00A622B0" w:rsidRDefault="00A622B0" w:rsidP="00843C61">
            <w:pPr>
              <w:spacing w:line="360" w:lineRule="auto"/>
              <w:ind w:firstLineChars="200" w:firstLine="420"/>
              <w:rPr>
                <w:szCs w:val="21"/>
              </w:rPr>
            </w:pPr>
            <w:r>
              <w:rPr>
                <w:rFonts w:hint="eastAsia"/>
                <w:szCs w:val="21"/>
              </w:rPr>
              <w:t>3</w:t>
            </w:r>
            <w:r>
              <w:rPr>
                <w:rFonts w:hint="eastAsia"/>
                <w:szCs w:val="21"/>
              </w:rPr>
              <w:t>、井身结构</w:t>
            </w:r>
          </w:p>
          <w:p w:rsidR="00A622B0" w:rsidRDefault="00A622B0" w:rsidP="00843C61">
            <w:pPr>
              <w:adjustRightInd w:val="0"/>
              <w:snapToGrid w:val="0"/>
              <w:spacing w:line="360" w:lineRule="auto"/>
              <w:ind w:firstLineChars="200" w:firstLine="422"/>
              <w:jc w:val="center"/>
              <w:rPr>
                <w:b/>
                <w:szCs w:val="21"/>
              </w:rPr>
            </w:pPr>
            <w:r>
              <w:rPr>
                <w:b/>
                <w:szCs w:val="21"/>
              </w:rPr>
              <w:t>表</w:t>
            </w:r>
            <w:r>
              <w:rPr>
                <w:rFonts w:hint="eastAsia"/>
                <w:b/>
                <w:szCs w:val="21"/>
              </w:rPr>
              <w:t>10</w:t>
            </w:r>
            <w:r>
              <w:rPr>
                <w:b/>
                <w:szCs w:val="21"/>
              </w:rPr>
              <w:t xml:space="preserve">    </w:t>
            </w:r>
            <w:r>
              <w:rPr>
                <w:b/>
                <w:szCs w:val="21"/>
              </w:rPr>
              <w:t>井</w:t>
            </w:r>
            <w:r>
              <w:rPr>
                <w:rFonts w:hint="eastAsia"/>
                <w:b/>
                <w:szCs w:val="21"/>
              </w:rPr>
              <w:t>身结构数据表</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1324"/>
              <w:gridCol w:w="1562"/>
              <w:gridCol w:w="1830"/>
              <w:gridCol w:w="1830"/>
              <w:gridCol w:w="1827"/>
            </w:tblGrid>
            <w:tr w:rsidR="00A622B0" w:rsidTr="00106820">
              <w:trPr>
                <w:trHeight w:val="321"/>
                <w:jc w:val="center"/>
              </w:trPr>
              <w:tc>
                <w:tcPr>
                  <w:tcW w:w="790" w:type="pct"/>
                  <w:vAlign w:val="center"/>
                </w:tcPr>
                <w:p w:rsidR="00A622B0" w:rsidRDefault="00A622B0" w:rsidP="00813C98">
                  <w:pPr>
                    <w:framePr w:hSpace="180" w:wrap="around" w:vAnchor="text" w:hAnchor="text" w:y="1"/>
                    <w:suppressOverlap/>
                    <w:jc w:val="center"/>
                    <w:rPr>
                      <w:szCs w:val="21"/>
                    </w:rPr>
                  </w:pPr>
                  <w:r>
                    <w:rPr>
                      <w:szCs w:val="21"/>
                    </w:rPr>
                    <w:t>开钻次序</w:t>
                  </w:r>
                </w:p>
              </w:tc>
              <w:tc>
                <w:tcPr>
                  <w:tcW w:w="933" w:type="pct"/>
                  <w:vAlign w:val="center"/>
                </w:tcPr>
                <w:p w:rsidR="00A622B0" w:rsidRDefault="00A622B0" w:rsidP="00813C98">
                  <w:pPr>
                    <w:framePr w:hSpace="180" w:wrap="around" w:vAnchor="text" w:hAnchor="text" w:y="1"/>
                    <w:suppressOverlap/>
                    <w:jc w:val="center"/>
                    <w:rPr>
                      <w:szCs w:val="21"/>
                    </w:rPr>
                  </w:pPr>
                  <w:r>
                    <w:rPr>
                      <w:szCs w:val="21"/>
                    </w:rPr>
                    <w:t>井段</w:t>
                  </w:r>
                </w:p>
                <w:p w:rsidR="00A622B0" w:rsidRDefault="00A622B0" w:rsidP="00813C98">
                  <w:pPr>
                    <w:framePr w:hSpace="180" w:wrap="around" w:vAnchor="text" w:hAnchor="text" w:y="1"/>
                    <w:suppressOverlap/>
                    <w:jc w:val="center"/>
                    <w:rPr>
                      <w:szCs w:val="21"/>
                    </w:rPr>
                  </w:pPr>
                  <w:r>
                    <w:rPr>
                      <w:szCs w:val="21"/>
                    </w:rPr>
                    <w:t>m</w:t>
                  </w:r>
                </w:p>
              </w:tc>
              <w:tc>
                <w:tcPr>
                  <w:tcW w:w="1093" w:type="pct"/>
                  <w:vAlign w:val="center"/>
                </w:tcPr>
                <w:p w:rsidR="00A622B0" w:rsidRDefault="00A622B0" w:rsidP="00813C98">
                  <w:pPr>
                    <w:framePr w:hSpace="180" w:wrap="around" w:vAnchor="text" w:hAnchor="text" w:y="1"/>
                    <w:suppressOverlap/>
                    <w:jc w:val="center"/>
                    <w:rPr>
                      <w:szCs w:val="21"/>
                    </w:rPr>
                  </w:pPr>
                  <w:r>
                    <w:rPr>
                      <w:szCs w:val="21"/>
                    </w:rPr>
                    <w:t>钻头尺寸</w:t>
                  </w:r>
                </w:p>
                <w:p w:rsidR="00A622B0" w:rsidRDefault="00A622B0" w:rsidP="00813C98">
                  <w:pPr>
                    <w:framePr w:hSpace="180" w:wrap="around" w:vAnchor="text" w:hAnchor="text" w:y="1"/>
                    <w:suppressOverlap/>
                    <w:jc w:val="center"/>
                    <w:rPr>
                      <w:szCs w:val="21"/>
                    </w:rPr>
                  </w:pPr>
                  <w:r>
                    <w:rPr>
                      <w:szCs w:val="21"/>
                    </w:rPr>
                    <w:t>mm</w:t>
                  </w:r>
                </w:p>
              </w:tc>
              <w:tc>
                <w:tcPr>
                  <w:tcW w:w="1093" w:type="pct"/>
                  <w:vAlign w:val="center"/>
                </w:tcPr>
                <w:p w:rsidR="00A622B0" w:rsidRDefault="00A622B0" w:rsidP="00813C98">
                  <w:pPr>
                    <w:framePr w:hSpace="180" w:wrap="around" w:vAnchor="text" w:hAnchor="text" w:y="1"/>
                    <w:suppressOverlap/>
                    <w:jc w:val="center"/>
                    <w:rPr>
                      <w:szCs w:val="21"/>
                    </w:rPr>
                  </w:pPr>
                  <w:r>
                    <w:rPr>
                      <w:szCs w:val="21"/>
                    </w:rPr>
                    <w:t>套管尺寸</w:t>
                  </w:r>
                </w:p>
                <w:p w:rsidR="00A622B0" w:rsidRDefault="00A622B0" w:rsidP="00813C98">
                  <w:pPr>
                    <w:framePr w:hSpace="180" w:wrap="around" w:vAnchor="text" w:hAnchor="text" w:y="1"/>
                    <w:suppressOverlap/>
                    <w:jc w:val="center"/>
                    <w:rPr>
                      <w:szCs w:val="21"/>
                    </w:rPr>
                  </w:pPr>
                  <w:r>
                    <w:rPr>
                      <w:szCs w:val="21"/>
                    </w:rPr>
                    <w:t>mm</w:t>
                  </w:r>
                </w:p>
              </w:tc>
              <w:tc>
                <w:tcPr>
                  <w:tcW w:w="1091" w:type="pct"/>
                  <w:vAlign w:val="center"/>
                </w:tcPr>
                <w:p w:rsidR="00A622B0" w:rsidRDefault="00A622B0" w:rsidP="00813C98">
                  <w:pPr>
                    <w:framePr w:hSpace="180" w:wrap="around" w:vAnchor="text" w:hAnchor="text" w:y="1"/>
                    <w:suppressOverlap/>
                    <w:jc w:val="center"/>
                    <w:rPr>
                      <w:szCs w:val="21"/>
                    </w:rPr>
                  </w:pPr>
                  <w:r>
                    <w:rPr>
                      <w:szCs w:val="21"/>
                    </w:rPr>
                    <w:t>水泥返深</w:t>
                  </w:r>
                </w:p>
                <w:p w:rsidR="00A622B0" w:rsidRDefault="00A622B0" w:rsidP="00813C98">
                  <w:pPr>
                    <w:framePr w:hSpace="180" w:wrap="around" w:vAnchor="text" w:hAnchor="text" w:y="1"/>
                    <w:suppressOverlap/>
                    <w:jc w:val="center"/>
                    <w:rPr>
                      <w:szCs w:val="21"/>
                    </w:rPr>
                  </w:pPr>
                  <w:r>
                    <w:rPr>
                      <w:szCs w:val="21"/>
                    </w:rPr>
                    <w:t>m</w:t>
                  </w:r>
                </w:p>
              </w:tc>
            </w:tr>
            <w:tr w:rsidR="00106820" w:rsidTr="00106820">
              <w:trPr>
                <w:trHeight w:val="321"/>
                <w:jc w:val="center"/>
              </w:trPr>
              <w:tc>
                <w:tcPr>
                  <w:tcW w:w="790" w:type="pct"/>
                  <w:vAlign w:val="center"/>
                </w:tcPr>
                <w:p w:rsidR="00106820" w:rsidRDefault="00106820" w:rsidP="00813C98">
                  <w:pPr>
                    <w:framePr w:hSpace="180" w:wrap="around" w:vAnchor="text" w:hAnchor="text" w:y="1"/>
                    <w:suppressOverlap/>
                    <w:jc w:val="center"/>
                    <w:rPr>
                      <w:szCs w:val="21"/>
                    </w:rPr>
                  </w:pPr>
                  <w:r>
                    <w:rPr>
                      <w:szCs w:val="21"/>
                    </w:rPr>
                    <w:t>导管</w:t>
                  </w:r>
                </w:p>
              </w:tc>
              <w:tc>
                <w:tcPr>
                  <w:tcW w:w="933" w:type="pct"/>
                  <w:vAlign w:val="center"/>
                </w:tcPr>
                <w:p w:rsidR="00106820" w:rsidRDefault="00106820" w:rsidP="00813C98">
                  <w:pPr>
                    <w:framePr w:hSpace="180" w:wrap="around" w:vAnchor="text" w:hAnchor="text" w:y="1"/>
                    <w:suppressOverlap/>
                    <w:jc w:val="center"/>
                    <w:rPr>
                      <w:szCs w:val="21"/>
                    </w:rPr>
                  </w:pPr>
                  <w:r>
                    <w:rPr>
                      <w:szCs w:val="21"/>
                    </w:rPr>
                    <w:t>0</w:t>
                  </w:r>
                  <w:r>
                    <w:rPr>
                      <w:rFonts w:hAnsi="宋体"/>
                      <w:szCs w:val="21"/>
                    </w:rPr>
                    <w:t>～</w:t>
                  </w:r>
                  <w:r>
                    <w:rPr>
                      <w:rFonts w:hint="eastAsia"/>
                      <w:szCs w:val="21"/>
                    </w:rPr>
                    <w:t>10</w:t>
                  </w:r>
                  <w:r>
                    <w:rPr>
                      <w:szCs w:val="21"/>
                    </w:rPr>
                    <w:t>0</w:t>
                  </w:r>
                </w:p>
              </w:tc>
              <w:tc>
                <w:tcPr>
                  <w:tcW w:w="1093" w:type="pct"/>
                  <w:vAlign w:val="center"/>
                </w:tcPr>
                <w:p w:rsidR="00106820" w:rsidRDefault="00106820" w:rsidP="00813C98">
                  <w:pPr>
                    <w:framePr w:hSpace="180" w:wrap="around" w:vAnchor="text" w:hAnchor="text" w:y="1"/>
                    <w:suppressOverlap/>
                    <w:jc w:val="center"/>
                    <w:rPr>
                      <w:szCs w:val="21"/>
                    </w:rPr>
                  </w:pPr>
                  <w:r>
                    <w:rPr>
                      <w:rFonts w:hint="eastAsia"/>
                      <w:szCs w:val="21"/>
                    </w:rPr>
                    <w:t>444.5</w:t>
                  </w:r>
                </w:p>
              </w:tc>
              <w:tc>
                <w:tcPr>
                  <w:tcW w:w="1093" w:type="pct"/>
                  <w:vAlign w:val="center"/>
                </w:tcPr>
                <w:p w:rsidR="00106820" w:rsidRDefault="00106820" w:rsidP="00813C98">
                  <w:pPr>
                    <w:framePr w:hSpace="180" w:wrap="around" w:vAnchor="text" w:hAnchor="text" w:y="1"/>
                    <w:suppressOverlap/>
                    <w:jc w:val="center"/>
                    <w:rPr>
                      <w:szCs w:val="21"/>
                    </w:rPr>
                  </w:pPr>
                  <w:r>
                    <w:rPr>
                      <w:rFonts w:hint="eastAsia"/>
                      <w:szCs w:val="21"/>
                    </w:rPr>
                    <w:t>339.7</w:t>
                  </w:r>
                </w:p>
              </w:tc>
              <w:tc>
                <w:tcPr>
                  <w:tcW w:w="1091" w:type="pct"/>
                  <w:vAlign w:val="center"/>
                </w:tcPr>
                <w:p w:rsidR="00106820" w:rsidRDefault="00106820" w:rsidP="00813C98">
                  <w:pPr>
                    <w:framePr w:hSpace="180" w:wrap="around" w:vAnchor="text" w:hAnchor="text" w:y="1"/>
                    <w:suppressOverlap/>
                    <w:jc w:val="center"/>
                    <w:rPr>
                      <w:szCs w:val="21"/>
                    </w:rPr>
                  </w:pPr>
                  <w:r>
                    <w:rPr>
                      <w:szCs w:val="21"/>
                    </w:rPr>
                    <w:t>地面</w:t>
                  </w:r>
                </w:p>
              </w:tc>
            </w:tr>
            <w:tr w:rsidR="00A622B0" w:rsidTr="00106820">
              <w:trPr>
                <w:trHeight w:val="312"/>
                <w:jc w:val="center"/>
              </w:trPr>
              <w:tc>
                <w:tcPr>
                  <w:tcW w:w="790" w:type="pct"/>
                  <w:vAlign w:val="center"/>
                </w:tcPr>
                <w:p w:rsidR="00A622B0" w:rsidRDefault="00A622B0" w:rsidP="00813C98">
                  <w:pPr>
                    <w:framePr w:hSpace="180" w:wrap="around" w:vAnchor="text" w:hAnchor="text" w:y="1"/>
                    <w:suppressOverlap/>
                    <w:jc w:val="center"/>
                    <w:rPr>
                      <w:szCs w:val="21"/>
                    </w:rPr>
                  </w:pPr>
                  <w:r>
                    <w:rPr>
                      <w:szCs w:val="21"/>
                    </w:rPr>
                    <w:t>一开</w:t>
                  </w:r>
                </w:p>
              </w:tc>
              <w:tc>
                <w:tcPr>
                  <w:tcW w:w="933" w:type="pct"/>
                  <w:vAlign w:val="center"/>
                </w:tcPr>
                <w:p w:rsidR="00A622B0" w:rsidRDefault="00A622B0" w:rsidP="00813C98">
                  <w:pPr>
                    <w:framePr w:hSpace="180" w:wrap="around" w:vAnchor="text" w:hAnchor="text" w:y="1"/>
                    <w:suppressOverlap/>
                    <w:jc w:val="center"/>
                    <w:rPr>
                      <w:szCs w:val="21"/>
                    </w:rPr>
                  </w:pPr>
                  <w:r>
                    <w:rPr>
                      <w:szCs w:val="21"/>
                    </w:rPr>
                    <w:t>0</w:t>
                  </w:r>
                  <w:r>
                    <w:rPr>
                      <w:rFonts w:hAnsi="宋体"/>
                      <w:szCs w:val="21"/>
                    </w:rPr>
                    <w:t>～</w:t>
                  </w:r>
                  <w:r w:rsidR="00106820">
                    <w:rPr>
                      <w:rFonts w:hint="eastAsia"/>
                      <w:szCs w:val="21"/>
                    </w:rPr>
                    <w:t>135</w:t>
                  </w:r>
                  <w:r>
                    <w:rPr>
                      <w:szCs w:val="21"/>
                    </w:rPr>
                    <w:t>0</w:t>
                  </w:r>
                </w:p>
              </w:tc>
              <w:tc>
                <w:tcPr>
                  <w:tcW w:w="1093" w:type="pct"/>
                  <w:vAlign w:val="center"/>
                </w:tcPr>
                <w:p w:rsidR="00A622B0" w:rsidRDefault="00A622B0" w:rsidP="00813C98">
                  <w:pPr>
                    <w:framePr w:hSpace="180" w:wrap="around" w:vAnchor="text" w:hAnchor="text" w:y="1"/>
                    <w:suppressOverlap/>
                    <w:jc w:val="center"/>
                    <w:rPr>
                      <w:szCs w:val="21"/>
                    </w:rPr>
                  </w:pPr>
                  <w:r>
                    <w:rPr>
                      <w:szCs w:val="21"/>
                    </w:rPr>
                    <w:t>311.2</w:t>
                  </w:r>
                </w:p>
              </w:tc>
              <w:tc>
                <w:tcPr>
                  <w:tcW w:w="1093" w:type="pct"/>
                  <w:vAlign w:val="center"/>
                </w:tcPr>
                <w:p w:rsidR="00A622B0" w:rsidRDefault="00A622B0" w:rsidP="00813C98">
                  <w:pPr>
                    <w:framePr w:hSpace="180" w:wrap="around" w:vAnchor="text" w:hAnchor="text" w:y="1"/>
                    <w:suppressOverlap/>
                    <w:jc w:val="center"/>
                    <w:rPr>
                      <w:szCs w:val="21"/>
                    </w:rPr>
                  </w:pPr>
                  <w:r>
                    <w:rPr>
                      <w:szCs w:val="21"/>
                    </w:rPr>
                    <w:t>244.5</w:t>
                  </w:r>
                </w:p>
              </w:tc>
              <w:tc>
                <w:tcPr>
                  <w:tcW w:w="1091" w:type="pct"/>
                  <w:vAlign w:val="center"/>
                </w:tcPr>
                <w:p w:rsidR="00A622B0" w:rsidRDefault="00A622B0" w:rsidP="00813C98">
                  <w:pPr>
                    <w:framePr w:hSpace="180" w:wrap="around" w:vAnchor="text" w:hAnchor="text" w:y="1"/>
                    <w:suppressOverlap/>
                    <w:jc w:val="center"/>
                    <w:rPr>
                      <w:szCs w:val="21"/>
                    </w:rPr>
                  </w:pPr>
                  <w:r>
                    <w:rPr>
                      <w:szCs w:val="21"/>
                    </w:rPr>
                    <w:t>地面</w:t>
                  </w:r>
                </w:p>
              </w:tc>
            </w:tr>
            <w:tr w:rsidR="00A622B0" w:rsidTr="00106820">
              <w:trPr>
                <w:trHeight w:val="312"/>
                <w:jc w:val="center"/>
              </w:trPr>
              <w:tc>
                <w:tcPr>
                  <w:tcW w:w="790" w:type="pct"/>
                  <w:vAlign w:val="center"/>
                </w:tcPr>
                <w:p w:rsidR="00A622B0" w:rsidRDefault="00A622B0" w:rsidP="00813C98">
                  <w:pPr>
                    <w:framePr w:hSpace="180" w:wrap="around" w:vAnchor="text" w:hAnchor="text" w:y="1"/>
                    <w:suppressOverlap/>
                    <w:jc w:val="center"/>
                    <w:rPr>
                      <w:szCs w:val="21"/>
                    </w:rPr>
                  </w:pPr>
                  <w:r>
                    <w:rPr>
                      <w:szCs w:val="21"/>
                    </w:rPr>
                    <w:t>二开</w:t>
                  </w:r>
                </w:p>
              </w:tc>
              <w:tc>
                <w:tcPr>
                  <w:tcW w:w="933" w:type="pct"/>
                  <w:vAlign w:val="center"/>
                </w:tcPr>
                <w:p w:rsidR="00A622B0" w:rsidRDefault="00A622B0" w:rsidP="00813C98">
                  <w:pPr>
                    <w:framePr w:hSpace="180" w:wrap="around" w:vAnchor="text" w:hAnchor="text" w:y="1"/>
                    <w:suppressOverlap/>
                    <w:jc w:val="center"/>
                    <w:rPr>
                      <w:szCs w:val="21"/>
                    </w:rPr>
                  </w:pPr>
                  <w:r>
                    <w:rPr>
                      <w:rFonts w:hAnsi="宋体"/>
                      <w:szCs w:val="21"/>
                    </w:rPr>
                    <w:t>～</w:t>
                  </w:r>
                  <w:r w:rsidR="00106820">
                    <w:rPr>
                      <w:rFonts w:hint="eastAsia"/>
                      <w:szCs w:val="21"/>
                    </w:rPr>
                    <w:t>3746.99</w:t>
                  </w:r>
                </w:p>
              </w:tc>
              <w:tc>
                <w:tcPr>
                  <w:tcW w:w="1093" w:type="pct"/>
                  <w:vAlign w:val="center"/>
                </w:tcPr>
                <w:p w:rsidR="00A622B0" w:rsidRDefault="00A622B0" w:rsidP="00813C98">
                  <w:pPr>
                    <w:framePr w:hSpace="180" w:wrap="around" w:vAnchor="text" w:hAnchor="text" w:y="1"/>
                    <w:suppressOverlap/>
                    <w:jc w:val="center"/>
                    <w:rPr>
                      <w:szCs w:val="21"/>
                    </w:rPr>
                  </w:pPr>
                  <w:r>
                    <w:rPr>
                      <w:rFonts w:hint="eastAsia"/>
                      <w:szCs w:val="21"/>
                    </w:rPr>
                    <w:t>215.9</w:t>
                  </w:r>
                </w:p>
              </w:tc>
              <w:tc>
                <w:tcPr>
                  <w:tcW w:w="1093" w:type="pct"/>
                  <w:vAlign w:val="center"/>
                </w:tcPr>
                <w:p w:rsidR="00A622B0" w:rsidRDefault="00A622B0" w:rsidP="00813C98">
                  <w:pPr>
                    <w:framePr w:hSpace="180" w:wrap="around" w:vAnchor="text" w:hAnchor="text" w:y="1"/>
                    <w:suppressOverlap/>
                    <w:jc w:val="center"/>
                    <w:rPr>
                      <w:szCs w:val="21"/>
                    </w:rPr>
                  </w:pPr>
                  <w:r>
                    <w:rPr>
                      <w:rFonts w:hint="eastAsia"/>
                      <w:szCs w:val="21"/>
                    </w:rPr>
                    <w:t>139.7</w:t>
                  </w:r>
                </w:p>
              </w:tc>
              <w:tc>
                <w:tcPr>
                  <w:tcW w:w="1091" w:type="pct"/>
                  <w:vAlign w:val="center"/>
                </w:tcPr>
                <w:p w:rsidR="00A622B0" w:rsidRDefault="00A622B0" w:rsidP="00813C98">
                  <w:pPr>
                    <w:framePr w:hSpace="180" w:wrap="around" w:vAnchor="text" w:hAnchor="text" w:y="1"/>
                    <w:suppressOverlap/>
                    <w:jc w:val="center"/>
                    <w:rPr>
                      <w:szCs w:val="21"/>
                    </w:rPr>
                  </w:pPr>
                  <w:r>
                    <w:rPr>
                      <w:szCs w:val="21"/>
                    </w:rPr>
                    <w:t>地面</w:t>
                  </w:r>
                </w:p>
              </w:tc>
            </w:tr>
          </w:tbl>
          <w:p w:rsidR="00A622B0" w:rsidRDefault="00A622B0" w:rsidP="00843C61">
            <w:pPr>
              <w:tabs>
                <w:tab w:val="right" w:pos="9355"/>
              </w:tabs>
              <w:spacing w:line="360" w:lineRule="auto"/>
              <w:jc w:val="left"/>
              <w:rPr>
                <w:color w:val="000000"/>
              </w:rPr>
            </w:pPr>
          </w:p>
          <w:p w:rsidR="001327D5" w:rsidRDefault="001327D5" w:rsidP="00843C61">
            <w:pPr>
              <w:tabs>
                <w:tab w:val="right" w:pos="9355"/>
              </w:tabs>
              <w:spacing w:line="360" w:lineRule="auto"/>
              <w:jc w:val="left"/>
              <w:rPr>
                <w:color w:val="000000"/>
              </w:rPr>
            </w:pPr>
          </w:p>
          <w:p w:rsidR="001327D5" w:rsidRDefault="001327D5" w:rsidP="00843C61">
            <w:pPr>
              <w:tabs>
                <w:tab w:val="right" w:pos="9355"/>
              </w:tabs>
              <w:spacing w:line="360" w:lineRule="auto"/>
              <w:jc w:val="left"/>
              <w:rPr>
                <w:color w:val="000000"/>
              </w:rPr>
            </w:pPr>
          </w:p>
          <w:p w:rsidR="001327D5" w:rsidRDefault="001327D5" w:rsidP="00843C61">
            <w:pPr>
              <w:tabs>
                <w:tab w:val="right" w:pos="9355"/>
              </w:tabs>
              <w:spacing w:line="360" w:lineRule="auto"/>
              <w:jc w:val="left"/>
              <w:rPr>
                <w:color w:val="000000"/>
              </w:rPr>
            </w:pPr>
          </w:p>
          <w:p w:rsidR="001327D5" w:rsidRDefault="001327D5" w:rsidP="00843C61">
            <w:pPr>
              <w:tabs>
                <w:tab w:val="right" w:pos="9355"/>
              </w:tabs>
              <w:spacing w:line="360" w:lineRule="auto"/>
              <w:jc w:val="left"/>
              <w:rPr>
                <w:color w:val="000000"/>
              </w:rPr>
            </w:pPr>
          </w:p>
          <w:p w:rsidR="001327D5" w:rsidRDefault="001327D5" w:rsidP="00843C61">
            <w:pPr>
              <w:tabs>
                <w:tab w:val="right" w:pos="9355"/>
              </w:tabs>
              <w:spacing w:line="360" w:lineRule="auto"/>
              <w:jc w:val="left"/>
              <w:rPr>
                <w:color w:val="000000"/>
              </w:rPr>
            </w:pPr>
          </w:p>
          <w:p w:rsidR="001327D5" w:rsidRDefault="001327D5" w:rsidP="00843C61">
            <w:pPr>
              <w:tabs>
                <w:tab w:val="right" w:pos="9355"/>
              </w:tabs>
              <w:spacing w:line="360" w:lineRule="auto"/>
              <w:jc w:val="left"/>
              <w:rPr>
                <w:color w:val="000000"/>
              </w:rPr>
            </w:pPr>
          </w:p>
          <w:p w:rsidR="001327D5" w:rsidRDefault="001327D5" w:rsidP="00843C61">
            <w:pPr>
              <w:tabs>
                <w:tab w:val="right" w:pos="9355"/>
              </w:tabs>
              <w:spacing w:line="360" w:lineRule="auto"/>
              <w:jc w:val="left"/>
              <w:rPr>
                <w:color w:val="000000"/>
              </w:rPr>
            </w:pPr>
          </w:p>
          <w:p w:rsidR="001327D5" w:rsidRDefault="001327D5" w:rsidP="00843C61">
            <w:pPr>
              <w:tabs>
                <w:tab w:val="right" w:pos="9355"/>
              </w:tabs>
              <w:spacing w:line="360" w:lineRule="auto"/>
              <w:jc w:val="left"/>
              <w:rPr>
                <w:color w:val="000000"/>
              </w:rPr>
            </w:pPr>
          </w:p>
          <w:p w:rsidR="00A622B0" w:rsidRDefault="00813C98" w:rsidP="00843C61">
            <w:pPr>
              <w:tabs>
                <w:tab w:val="right" w:pos="9355"/>
              </w:tabs>
              <w:spacing w:line="360" w:lineRule="auto"/>
              <w:jc w:val="left"/>
              <w:rPr>
                <w:color w:val="000000"/>
              </w:rPr>
            </w:pPr>
            <w:r w:rsidRPr="005C045B">
              <w:rPr>
                <w:color w:val="000000"/>
              </w:rPr>
              <w:pict>
                <v:shape id="_x0000_i1028" type="#_x0000_t75" style="width:396.75pt;height:342.75pt">
                  <v:imagedata r:id="rId13" o:title=""/>
                </v:shape>
              </w:pict>
            </w:r>
          </w:p>
          <w:p w:rsidR="00A622B0" w:rsidRDefault="00A622B0" w:rsidP="00843C61">
            <w:pPr>
              <w:spacing w:line="360" w:lineRule="auto"/>
              <w:jc w:val="center"/>
              <w:rPr>
                <w:szCs w:val="21"/>
              </w:rPr>
            </w:pPr>
            <w:r>
              <w:rPr>
                <w:rFonts w:hAnsi="宋体"/>
                <w:b/>
                <w:szCs w:val="21"/>
              </w:rPr>
              <w:t>图</w:t>
            </w:r>
            <w:r w:rsidR="005E0622">
              <w:rPr>
                <w:rFonts w:hint="eastAsia"/>
                <w:b/>
                <w:szCs w:val="21"/>
              </w:rPr>
              <w:t>2</w:t>
            </w:r>
            <w:r>
              <w:rPr>
                <w:b/>
                <w:szCs w:val="21"/>
              </w:rPr>
              <w:t xml:space="preserve">    </w:t>
            </w:r>
            <w:r>
              <w:rPr>
                <w:rFonts w:hAnsi="宋体"/>
                <w:b/>
                <w:szCs w:val="21"/>
              </w:rPr>
              <w:t>井身结构示意图</w:t>
            </w:r>
          </w:p>
          <w:p w:rsidR="00A622B0" w:rsidRDefault="00A622B0" w:rsidP="00843C61">
            <w:pPr>
              <w:adjustRightInd w:val="0"/>
              <w:snapToGrid w:val="0"/>
              <w:spacing w:line="360" w:lineRule="auto"/>
              <w:ind w:firstLineChars="200" w:firstLine="422"/>
              <w:jc w:val="center"/>
              <w:rPr>
                <w:b/>
                <w:szCs w:val="21"/>
              </w:rPr>
            </w:pPr>
          </w:p>
          <w:p w:rsidR="00A622B0" w:rsidRDefault="00A622B0" w:rsidP="00843C61">
            <w:pPr>
              <w:spacing w:line="360" w:lineRule="auto"/>
              <w:ind w:firstLineChars="200" w:firstLine="420"/>
              <w:rPr>
                <w:szCs w:val="21"/>
              </w:rPr>
            </w:pPr>
            <w:r>
              <w:rPr>
                <w:rFonts w:hint="eastAsia"/>
                <w:szCs w:val="21"/>
              </w:rPr>
              <w:t>4</w:t>
            </w:r>
            <w:r>
              <w:rPr>
                <w:szCs w:val="21"/>
              </w:rPr>
              <w:t>、主要设备</w:t>
            </w:r>
          </w:p>
          <w:p w:rsidR="00A622B0" w:rsidRDefault="00A622B0" w:rsidP="00843C61">
            <w:pPr>
              <w:spacing w:line="360" w:lineRule="auto"/>
              <w:ind w:firstLineChars="200" w:firstLine="420"/>
              <w:rPr>
                <w:szCs w:val="21"/>
              </w:rPr>
            </w:pPr>
            <w:r>
              <w:rPr>
                <w:rFonts w:hAnsi="宋体"/>
                <w:szCs w:val="21"/>
              </w:rPr>
              <w:t>项目生产主要设备见下表。</w:t>
            </w:r>
          </w:p>
          <w:p w:rsidR="00A622B0" w:rsidRDefault="00A622B0" w:rsidP="00843C61">
            <w:pPr>
              <w:spacing w:line="360" w:lineRule="auto"/>
              <w:jc w:val="center"/>
              <w:rPr>
                <w:b/>
                <w:sz w:val="24"/>
              </w:rPr>
            </w:pPr>
            <w:r>
              <w:rPr>
                <w:b/>
                <w:szCs w:val="21"/>
              </w:rPr>
              <w:t>表</w:t>
            </w:r>
            <w:r>
              <w:rPr>
                <w:rFonts w:hint="eastAsia"/>
                <w:b/>
                <w:szCs w:val="21"/>
              </w:rPr>
              <w:t>11</w:t>
            </w:r>
            <w:r>
              <w:rPr>
                <w:b/>
                <w:szCs w:val="21"/>
              </w:rPr>
              <w:t xml:space="preserve">    </w:t>
            </w:r>
            <w:r>
              <w:rPr>
                <w:b/>
                <w:szCs w:val="21"/>
              </w:rPr>
              <w:t>主要设备一览表</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766"/>
              <w:gridCol w:w="1979"/>
              <w:gridCol w:w="2517"/>
              <w:gridCol w:w="1105"/>
              <w:gridCol w:w="1006"/>
            </w:tblGrid>
            <w:tr w:rsidR="00A622B0" w:rsidTr="00604DB2">
              <w:trPr>
                <w:trHeight w:val="60"/>
                <w:tblHeader/>
                <w:jc w:val="center"/>
              </w:trPr>
              <w:tc>
                <w:tcPr>
                  <w:tcW w:w="1054"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名称</w:t>
                  </w:r>
                </w:p>
              </w:tc>
              <w:tc>
                <w:tcPr>
                  <w:tcW w:w="1182"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型号</w:t>
                  </w:r>
                </w:p>
              </w:tc>
              <w:tc>
                <w:tcPr>
                  <w:tcW w:w="1503"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规范或特征</w:t>
                  </w:r>
                </w:p>
              </w:tc>
              <w:tc>
                <w:tcPr>
                  <w:tcW w:w="660" w:type="pct"/>
                  <w:vAlign w:val="center"/>
                </w:tcPr>
                <w:p w:rsidR="00A622B0" w:rsidRDefault="00A622B0" w:rsidP="00813C98">
                  <w:pPr>
                    <w:framePr w:hSpace="180" w:wrap="around" w:vAnchor="text" w:hAnchor="text" w:y="1"/>
                    <w:suppressOverlap/>
                    <w:rPr>
                      <w:color w:val="000000"/>
                      <w:szCs w:val="21"/>
                    </w:rPr>
                  </w:pPr>
                  <w:r>
                    <w:rPr>
                      <w:color w:val="000000"/>
                      <w:szCs w:val="21"/>
                    </w:rPr>
                    <w:t>载荷</w:t>
                  </w:r>
                  <w:r>
                    <w:rPr>
                      <w:color w:val="000000"/>
                      <w:szCs w:val="21"/>
                    </w:rPr>
                    <w:t>kN</w:t>
                  </w:r>
                </w:p>
              </w:tc>
              <w:tc>
                <w:tcPr>
                  <w:tcW w:w="601"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数量</w:t>
                  </w:r>
                </w:p>
              </w:tc>
            </w:tr>
            <w:tr w:rsidR="00E46AE1" w:rsidTr="00604DB2">
              <w:trPr>
                <w:trHeight w:val="60"/>
                <w:tblHeader/>
                <w:jc w:val="center"/>
              </w:trPr>
              <w:tc>
                <w:tcPr>
                  <w:tcW w:w="1054" w:type="pct"/>
                  <w:vAlign w:val="center"/>
                </w:tcPr>
                <w:p w:rsidR="00E46AE1" w:rsidRDefault="00E46AE1" w:rsidP="00813C98">
                  <w:pPr>
                    <w:framePr w:hSpace="180" w:wrap="around" w:vAnchor="text" w:hAnchor="text" w:y="1"/>
                    <w:suppressOverlap/>
                    <w:jc w:val="center"/>
                    <w:rPr>
                      <w:color w:val="000000"/>
                      <w:szCs w:val="21"/>
                    </w:rPr>
                  </w:pPr>
                  <w:r>
                    <w:rPr>
                      <w:color w:val="000000"/>
                      <w:szCs w:val="21"/>
                    </w:rPr>
                    <w:t>钻机</w:t>
                  </w:r>
                </w:p>
              </w:tc>
              <w:tc>
                <w:tcPr>
                  <w:tcW w:w="1182" w:type="pct"/>
                  <w:vAlign w:val="center"/>
                </w:tcPr>
                <w:p w:rsidR="00E46AE1" w:rsidRDefault="00E46AE1" w:rsidP="00813C98">
                  <w:pPr>
                    <w:framePr w:hSpace="180" w:wrap="around" w:vAnchor="text" w:hAnchor="text" w:y="1"/>
                    <w:suppressOverlap/>
                    <w:jc w:val="center"/>
                    <w:rPr>
                      <w:color w:val="000000"/>
                      <w:szCs w:val="21"/>
                    </w:rPr>
                  </w:pPr>
                  <w:r>
                    <w:rPr>
                      <w:color w:val="000000"/>
                      <w:szCs w:val="21"/>
                    </w:rPr>
                    <w:t>ZJ</w:t>
                  </w:r>
                  <w:r>
                    <w:rPr>
                      <w:rFonts w:hint="eastAsia"/>
                      <w:color w:val="000000"/>
                      <w:szCs w:val="21"/>
                    </w:rPr>
                    <w:t>4</w:t>
                  </w:r>
                  <w:r>
                    <w:rPr>
                      <w:color w:val="000000"/>
                      <w:szCs w:val="21"/>
                    </w:rPr>
                    <w:t>0</w:t>
                  </w:r>
                </w:p>
              </w:tc>
              <w:tc>
                <w:tcPr>
                  <w:tcW w:w="1503" w:type="pct"/>
                  <w:vAlign w:val="center"/>
                </w:tcPr>
                <w:p w:rsidR="00E46AE1" w:rsidRDefault="00E46AE1" w:rsidP="00813C98">
                  <w:pPr>
                    <w:framePr w:hSpace="180" w:wrap="around" w:vAnchor="text" w:hAnchor="text" w:y="1"/>
                    <w:suppressOverlap/>
                    <w:jc w:val="center"/>
                    <w:rPr>
                      <w:color w:val="000000"/>
                      <w:szCs w:val="21"/>
                    </w:rPr>
                  </w:pPr>
                </w:p>
              </w:tc>
              <w:tc>
                <w:tcPr>
                  <w:tcW w:w="660" w:type="pct"/>
                  <w:vAlign w:val="center"/>
                </w:tcPr>
                <w:p w:rsidR="00E46AE1" w:rsidRDefault="00E46AE1" w:rsidP="00813C98">
                  <w:pPr>
                    <w:framePr w:hSpace="180" w:wrap="around" w:vAnchor="text" w:hAnchor="text" w:y="1"/>
                    <w:suppressOverlap/>
                    <w:jc w:val="center"/>
                    <w:rPr>
                      <w:color w:val="000000"/>
                      <w:szCs w:val="21"/>
                    </w:rPr>
                  </w:pPr>
                  <w:r>
                    <w:rPr>
                      <w:rFonts w:hint="eastAsia"/>
                      <w:color w:val="000000"/>
                      <w:szCs w:val="21"/>
                    </w:rPr>
                    <w:t>225</w:t>
                  </w:r>
                  <w:r>
                    <w:rPr>
                      <w:color w:val="000000"/>
                      <w:szCs w:val="21"/>
                    </w:rPr>
                    <w:t>0</w:t>
                  </w:r>
                </w:p>
              </w:tc>
              <w:tc>
                <w:tcPr>
                  <w:tcW w:w="601" w:type="pct"/>
                  <w:vAlign w:val="center"/>
                </w:tcPr>
                <w:p w:rsidR="00E46AE1" w:rsidRDefault="00E46AE1" w:rsidP="00813C98">
                  <w:pPr>
                    <w:framePr w:hSpace="180" w:wrap="around" w:vAnchor="text" w:hAnchor="text" w:y="1"/>
                    <w:suppressOverlap/>
                    <w:jc w:val="center"/>
                    <w:rPr>
                      <w:color w:val="000000"/>
                      <w:szCs w:val="21"/>
                    </w:rPr>
                  </w:pPr>
                </w:p>
              </w:tc>
            </w:tr>
            <w:tr w:rsidR="00E46AE1" w:rsidTr="00604DB2">
              <w:trPr>
                <w:trHeight w:val="60"/>
                <w:tblHeader/>
                <w:jc w:val="center"/>
              </w:trPr>
              <w:tc>
                <w:tcPr>
                  <w:tcW w:w="1054" w:type="pct"/>
                  <w:vAlign w:val="center"/>
                </w:tcPr>
                <w:p w:rsidR="00E46AE1" w:rsidRDefault="00E46AE1" w:rsidP="00813C98">
                  <w:pPr>
                    <w:framePr w:hSpace="180" w:wrap="around" w:vAnchor="text" w:hAnchor="text" w:y="1"/>
                    <w:suppressOverlap/>
                    <w:jc w:val="center"/>
                    <w:rPr>
                      <w:color w:val="000000"/>
                      <w:szCs w:val="21"/>
                    </w:rPr>
                  </w:pPr>
                  <w:r>
                    <w:rPr>
                      <w:color w:val="000000"/>
                      <w:szCs w:val="21"/>
                    </w:rPr>
                    <w:t>井架</w:t>
                  </w:r>
                </w:p>
              </w:tc>
              <w:tc>
                <w:tcPr>
                  <w:tcW w:w="1182" w:type="pct"/>
                  <w:vAlign w:val="center"/>
                </w:tcPr>
                <w:p w:rsidR="00E46AE1" w:rsidRDefault="00E46AE1" w:rsidP="00813C98">
                  <w:pPr>
                    <w:framePr w:hSpace="180" w:wrap="around" w:vAnchor="text" w:hAnchor="text" w:y="1"/>
                    <w:suppressOverlap/>
                    <w:jc w:val="center"/>
                    <w:rPr>
                      <w:color w:val="000000"/>
                      <w:szCs w:val="21"/>
                    </w:rPr>
                  </w:pPr>
                  <w:r>
                    <w:rPr>
                      <w:rFonts w:hint="eastAsia"/>
                      <w:color w:val="000000"/>
                      <w:szCs w:val="21"/>
                    </w:rPr>
                    <w:t>TJ225/43A</w:t>
                  </w:r>
                </w:p>
              </w:tc>
              <w:tc>
                <w:tcPr>
                  <w:tcW w:w="1503" w:type="pct"/>
                  <w:vAlign w:val="center"/>
                </w:tcPr>
                <w:p w:rsidR="00E46AE1" w:rsidRDefault="00E46AE1" w:rsidP="00813C98">
                  <w:pPr>
                    <w:framePr w:hSpace="180" w:wrap="around" w:vAnchor="text" w:hAnchor="text" w:y="1"/>
                    <w:suppressOverlap/>
                    <w:jc w:val="center"/>
                    <w:rPr>
                      <w:color w:val="000000"/>
                      <w:szCs w:val="21"/>
                    </w:rPr>
                  </w:pPr>
                  <w:r>
                    <w:rPr>
                      <w:color w:val="000000"/>
                      <w:szCs w:val="21"/>
                    </w:rPr>
                    <w:t>高</w:t>
                  </w:r>
                  <w:r>
                    <w:rPr>
                      <w:color w:val="000000"/>
                      <w:szCs w:val="21"/>
                    </w:rPr>
                    <w:t xml:space="preserve"> </w:t>
                  </w:r>
                  <w:r>
                    <w:rPr>
                      <w:rFonts w:hint="eastAsia"/>
                      <w:color w:val="000000"/>
                      <w:szCs w:val="21"/>
                    </w:rPr>
                    <w:t>43</w:t>
                  </w:r>
                  <w:r>
                    <w:rPr>
                      <w:color w:val="000000"/>
                      <w:szCs w:val="21"/>
                    </w:rPr>
                    <w:t>m</w:t>
                  </w:r>
                </w:p>
              </w:tc>
              <w:tc>
                <w:tcPr>
                  <w:tcW w:w="660" w:type="pct"/>
                  <w:vAlign w:val="center"/>
                </w:tcPr>
                <w:p w:rsidR="00E46AE1" w:rsidRDefault="00E46AE1" w:rsidP="00813C98">
                  <w:pPr>
                    <w:framePr w:hSpace="180" w:wrap="around" w:vAnchor="text" w:hAnchor="text" w:y="1"/>
                    <w:suppressOverlap/>
                    <w:jc w:val="center"/>
                    <w:rPr>
                      <w:color w:val="000000"/>
                      <w:szCs w:val="21"/>
                    </w:rPr>
                  </w:pPr>
                  <w:r>
                    <w:rPr>
                      <w:rFonts w:hint="eastAsia"/>
                      <w:color w:val="000000"/>
                      <w:szCs w:val="21"/>
                    </w:rPr>
                    <w:t>225</w:t>
                  </w:r>
                  <w:r>
                    <w:rPr>
                      <w:color w:val="000000"/>
                      <w:szCs w:val="21"/>
                    </w:rPr>
                    <w:t>0</w:t>
                  </w:r>
                </w:p>
              </w:tc>
              <w:tc>
                <w:tcPr>
                  <w:tcW w:w="601" w:type="pct"/>
                  <w:vAlign w:val="center"/>
                </w:tcPr>
                <w:p w:rsidR="00E46AE1" w:rsidRDefault="00E46AE1" w:rsidP="00813C98">
                  <w:pPr>
                    <w:framePr w:hSpace="180" w:wrap="around" w:vAnchor="text" w:hAnchor="text" w:y="1"/>
                    <w:suppressOverlap/>
                    <w:jc w:val="center"/>
                    <w:rPr>
                      <w:color w:val="000000"/>
                      <w:szCs w:val="21"/>
                    </w:rPr>
                  </w:pPr>
                  <w:r>
                    <w:rPr>
                      <w:color w:val="000000"/>
                      <w:szCs w:val="21"/>
                    </w:rPr>
                    <w:t>1</w:t>
                  </w:r>
                </w:p>
              </w:tc>
            </w:tr>
            <w:tr w:rsidR="00E46AE1" w:rsidTr="00604DB2">
              <w:trPr>
                <w:trHeight w:val="60"/>
                <w:tblHeader/>
                <w:jc w:val="center"/>
              </w:trPr>
              <w:tc>
                <w:tcPr>
                  <w:tcW w:w="1054" w:type="pct"/>
                  <w:vAlign w:val="center"/>
                </w:tcPr>
                <w:p w:rsidR="00E46AE1" w:rsidRDefault="00E46AE1" w:rsidP="00813C98">
                  <w:pPr>
                    <w:framePr w:hSpace="180" w:wrap="around" w:vAnchor="text" w:hAnchor="text" w:y="1"/>
                    <w:suppressOverlap/>
                    <w:jc w:val="center"/>
                    <w:rPr>
                      <w:color w:val="000000"/>
                      <w:szCs w:val="21"/>
                    </w:rPr>
                  </w:pPr>
                  <w:r>
                    <w:rPr>
                      <w:color w:val="000000"/>
                      <w:szCs w:val="21"/>
                    </w:rPr>
                    <w:t>天车</w:t>
                  </w:r>
                </w:p>
              </w:tc>
              <w:tc>
                <w:tcPr>
                  <w:tcW w:w="1182" w:type="pct"/>
                  <w:vAlign w:val="center"/>
                </w:tcPr>
                <w:p w:rsidR="00E46AE1" w:rsidRDefault="00E46AE1" w:rsidP="00813C98">
                  <w:pPr>
                    <w:framePr w:hSpace="180" w:wrap="around" w:vAnchor="text" w:hAnchor="text" w:y="1"/>
                    <w:suppressOverlap/>
                    <w:jc w:val="center"/>
                    <w:rPr>
                      <w:color w:val="000000"/>
                      <w:szCs w:val="21"/>
                    </w:rPr>
                  </w:pPr>
                  <w:r>
                    <w:rPr>
                      <w:color w:val="000000"/>
                      <w:szCs w:val="21"/>
                    </w:rPr>
                    <w:t>TC-</w:t>
                  </w:r>
                  <w:r>
                    <w:rPr>
                      <w:rFonts w:hint="eastAsia"/>
                      <w:color w:val="000000"/>
                      <w:szCs w:val="21"/>
                    </w:rPr>
                    <w:t>225</w:t>
                  </w:r>
                </w:p>
              </w:tc>
              <w:tc>
                <w:tcPr>
                  <w:tcW w:w="1503" w:type="pct"/>
                  <w:vAlign w:val="center"/>
                </w:tcPr>
                <w:p w:rsidR="00E46AE1" w:rsidRDefault="00E46AE1" w:rsidP="00813C98">
                  <w:pPr>
                    <w:framePr w:hSpace="180" w:wrap="around" w:vAnchor="text" w:hAnchor="text" w:y="1"/>
                    <w:suppressOverlap/>
                    <w:jc w:val="center"/>
                    <w:rPr>
                      <w:color w:val="000000"/>
                      <w:szCs w:val="21"/>
                    </w:rPr>
                  </w:pPr>
                  <w:r>
                    <w:rPr>
                      <w:color w:val="000000"/>
                      <w:szCs w:val="21"/>
                    </w:rPr>
                    <w:t>六轮</w:t>
                  </w:r>
                </w:p>
              </w:tc>
              <w:tc>
                <w:tcPr>
                  <w:tcW w:w="660" w:type="pct"/>
                  <w:vAlign w:val="center"/>
                </w:tcPr>
                <w:p w:rsidR="00E46AE1" w:rsidRDefault="00E46AE1" w:rsidP="00813C98">
                  <w:pPr>
                    <w:framePr w:hSpace="180" w:wrap="around" w:vAnchor="text" w:hAnchor="text" w:y="1"/>
                    <w:suppressOverlap/>
                    <w:jc w:val="center"/>
                    <w:rPr>
                      <w:color w:val="000000"/>
                      <w:szCs w:val="21"/>
                    </w:rPr>
                  </w:pPr>
                  <w:r>
                    <w:rPr>
                      <w:rFonts w:hint="eastAsia"/>
                      <w:color w:val="000000"/>
                      <w:szCs w:val="21"/>
                    </w:rPr>
                    <w:t>225</w:t>
                  </w:r>
                  <w:r>
                    <w:rPr>
                      <w:color w:val="000000"/>
                      <w:szCs w:val="21"/>
                    </w:rPr>
                    <w:t>0</w:t>
                  </w:r>
                </w:p>
              </w:tc>
              <w:tc>
                <w:tcPr>
                  <w:tcW w:w="601" w:type="pct"/>
                  <w:vAlign w:val="center"/>
                </w:tcPr>
                <w:p w:rsidR="00E46AE1" w:rsidRDefault="00E46AE1" w:rsidP="00813C98">
                  <w:pPr>
                    <w:framePr w:hSpace="180" w:wrap="around" w:vAnchor="text" w:hAnchor="text" w:y="1"/>
                    <w:suppressOverlap/>
                    <w:jc w:val="center"/>
                    <w:rPr>
                      <w:color w:val="000000"/>
                      <w:szCs w:val="21"/>
                    </w:rPr>
                  </w:pPr>
                  <w:r>
                    <w:rPr>
                      <w:color w:val="000000"/>
                      <w:szCs w:val="21"/>
                    </w:rPr>
                    <w:t>1</w:t>
                  </w:r>
                </w:p>
              </w:tc>
            </w:tr>
            <w:tr w:rsidR="00E46AE1" w:rsidTr="00604DB2">
              <w:trPr>
                <w:trHeight w:val="60"/>
                <w:tblHeader/>
                <w:jc w:val="center"/>
              </w:trPr>
              <w:tc>
                <w:tcPr>
                  <w:tcW w:w="1054" w:type="pct"/>
                  <w:vAlign w:val="center"/>
                </w:tcPr>
                <w:p w:rsidR="00E46AE1" w:rsidRDefault="00E46AE1" w:rsidP="00813C98">
                  <w:pPr>
                    <w:framePr w:hSpace="180" w:wrap="around" w:vAnchor="text" w:hAnchor="text" w:y="1"/>
                    <w:suppressOverlap/>
                    <w:jc w:val="center"/>
                    <w:rPr>
                      <w:color w:val="000000"/>
                      <w:szCs w:val="21"/>
                    </w:rPr>
                  </w:pPr>
                  <w:r>
                    <w:rPr>
                      <w:color w:val="000000"/>
                      <w:szCs w:val="21"/>
                    </w:rPr>
                    <w:t>游车</w:t>
                  </w:r>
                </w:p>
              </w:tc>
              <w:tc>
                <w:tcPr>
                  <w:tcW w:w="1182" w:type="pct"/>
                  <w:vAlign w:val="center"/>
                </w:tcPr>
                <w:p w:rsidR="00E46AE1" w:rsidRDefault="00E46AE1" w:rsidP="00813C98">
                  <w:pPr>
                    <w:framePr w:hSpace="180" w:wrap="around" w:vAnchor="text" w:hAnchor="text" w:y="1"/>
                    <w:suppressOverlap/>
                    <w:jc w:val="center"/>
                    <w:rPr>
                      <w:color w:val="000000"/>
                      <w:szCs w:val="21"/>
                    </w:rPr>
                  </w:pPr>
                  <w:r>
                    <w:rPr>
                      <w:color w:val="000000"/>
                      <w:szCs w:val="21"/>
                    </w:rPr>
                    <w:t>YC-</w:t>
                  </w:r>
                  <w:r>
                    <w:rPr>
                      <w:rFonts w:hint="eastAsia"/>
                      <w:color w:val="000000"/>
                      <w:szCs w:val="21"/>
                    </w:rPr>
                    <w:t>225</w:t>
                  </w:r>
                </w:p>
              </w:tc>
              <w:tc>
                <w:tcPr>
                  <w:tcW w:w="1503" w:type="pct"/>
                  <w:vAlign w:val="center"/>
                </w:tcPr>
                <w:p w:rsidR="00E46AE1" w:rsidRDefault="00E46AE1" w:rsidP="00813C98">
                  <w:pPr>
                    <w:framePr w:hSpace="180" w:wrap="around" w:vAnchor="text" w:hAnchor="text" w:y="1"/>
                    <w:suppressOverlap/>
                    <w:jc w:val="center"/>
                    <w:rPr>
                      <w:color w:val="000000"/>
                      <w:szCs w:val="21"/>
                    </w:rPr>
                  </w:pPr>
                  <w:r>
                    <w:rPr>
                      <w:color w:val="000000"/>
                      <w:szCs w:val="21"/>
                    </w:rPr>
                    <w:t>五轮</w:t>
                  </w:r>
                </w:p>
              </w:tc>
              <w:tc>
                <w:tcPr>
                  <w:tcW w:w="660" w:type="pct"/>
                  <w:vAlign w:val="center"/>
                </w:tcPr>
                <w:p w:rsidR="00E46AE1" w:rsidRDefault="00E46AE1" w:rsidP="00813C98">
                  <w:pPr>
                    <w:framePr w:hSpace="180" w:wrap="around" w:vAnchor="text" w:hAnchor="text" w:y="1"/>
                    <w:suppressOverlap/>
                    <w:jc w:val="center"/>
                    <w:rPr>
                      <w:color w:val="000000"/>
                      <w:szCs w:val="21"/>
                    </w:rPr>
                  </w:pPr>
                  <w:r>
                    <w:rPr>
                      <w:rFonts w:hint="eastAsia"/>
                      <w:color w:val="000000"/>
                      <w:szCs w:val="21"/>
                    </w:rPr>
                    <w:t>225</w:t>
                  </w:r>
                  <w:r>
                    <w:rPr>
                      <w:color w:val="000000"/>
                      <w:szCs w:val="21"/>
                    </w:rPr>
                    <w:t>0</w:t>
                  </w:r>
                </w:p>
              </w:tc>
              <w:tc>
                <w:tcPr>
                  <w:tcW w:w="601" w:type="pct"/>
                  <w:vAlign w:val="center"/>
                </w:tcPr>
                <w:p w:rsidR="00E46AE1" w:rsidRDefault="00E46AE1" w:rsidP="00813C98">
                  <w:pPr>
                    <w:framePr w:hSpace="180" w:wrap="around" w:vAnchor="text" w:hAnchor="text" w:y="1"/>
                    <w:suppressOverlap/>
                    <w:jc w:val="center"/>
                    <w:rPr>
                      <w:color w:val="000000"/>
                      <w:szCs w:val="21"/>
                    </w:rPr>
                  </w:pPr>
                  <w:r>
                    <w:rPr>
                      <w:color w:val="000000"/>
                      <w:szCs w:val="21"/>
                    </w:rPr>
                    <w:t>1</w:t>
                  </w:r>
                </w:p>
              </w:tc>
            </w:tr>
            <w:tr w:rsidR="00A622B0" w:rsidTr="00604DB2">
              <w:trPr>
                <w:trHeight w:val="60"/>
                <w:tblHeader/>
                <w:jc w:val="center"/>
              </w:trPr>
              <w:tc>
                <w:tcPr>
                  <w:tcW w:w="1054"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大钩</w:t>
                  </w:r>
                </w:p>
              </w:tc>
              <w:tc>
                <w:tcPr>
                  <w:tcW w:w="1182"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DG-</w:t>
                  </w:r>
                  <w:r w:rsidR="00E46AE1">
                    <w:rPr>
                      <w:rFonts w:hint="eastAsia"/>
                      <w:color w:val="000000"/>
                      <w:szCs w:val="21"/>
                    </w:rPr>
                    <w:t>225</w:t>
                  </w:r>
                </w:p>
              </w:tc>
              <w:tc>
                <w:tcPr>
                  <w:tcW w:w="1503" w:type="pct"/>
                  <w:vAlign w:val="center"/>
                </w:tcPr>
                <w:p w:rsidR="00A622B0" w:rsidRDefault="00A622B0" w:rsidP="00813C98">
                  <w:pPr>
                    <w:framePr w:hSpace="180" w:wrap="around" w:vAnchor="text" w:hAnchor="text" w:y="1"/>
                    <w:suppressOverlap/>
                    <w:jc w:val="center"/>
                    <w:rPr>
                      <w:color w:val="000000"/>
                      <w:szCs w:val="21"/>
                    </w:rPr>
                  </w:pPr>
                </w:p>
              </w:tc>
              <w:tc>
                <w:tcPr>
                  <w:tcW w:w="660" w:type="pct"/>
                  <w:vAlign w:val="center"/>
                </w:tcPr>
                <w:p w:rsidR="00A622B0" w:rsidRDefault="00E46AE1" w:rsidP="00813C98">
                  <w:pPr>
                    <w:framePr w:hSpace="180" w:wrap="around" w:vAnchor="text" w:hAnchor="text" w:y="1"/>
                    <w:suppressOverlap/>
                    <w:jc w:val="center"/>
                    <w:rPr>
                      <w:color w:val="000000"/>
                      <w:szCs w:val="21"/>
                    </w:rPr>
                  </w:pPr>
                  <w:r>
                    <w:rPr>
                      <w:rFonts w:hint="eastAsia"/>
                      <w:color w:val="000000"/>
                      <w:szCs w:val="21"/>
                    </w:rPr>
                    <w:t>225</w:t>
                  </w:r>
                  <w:r>
                    <w:rPr>
                      <w:color w:val="000000"/>
                      <w:szCs w:val="21"/>
                    </w:rPr>
                    <w:t>0</w:t>
                  </w:r>
                </w:p>
              </w:tc>
              <w:tc>
                <w:tcPr>
                  <w:tcW w:w="601"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1</w:t>
                  </w:r>
                </w:p>
              </w:tc>
            </w:tr>
            <w:tr w:rsidR="00A622B0" w:rsidTr="00604DB2">
              <w:trPr>
                <w:trHeight w:val="60"/>
                <w:tblHeader/>
                <w:jc w:val="center"/>
              </w:trPr>
              <w:tc>
                <w:tcPr>
                  <w:tcW w:w="1054"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水龙头</w:t>
                  </w:r>
                </w:p>
              </w:tc>
              <w:tc>
                <w:tcPr>
                  <w:tcW w:w="1182"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SL-</w:t>
                  </w:r>
                  <w:r>
                    <w:rPr>
                      <w:rFonts w:hint="eastAsia"/>
                      <w:color w:val="000000"/>
                      <w:szCs w:val="21"/>
                    </w:rPr>
                    <w:t>225</w:t>
                  </w:r>
                </w:p>
              </w:tc>
              <w:tc>
                <w:tcPr>
                  <w:tcW w:w="1503"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中心管通径</w:t>
                  </w:r>
                  <w:r>
                    <w:rPr>
                      <w:rFonts w:hint="eastAsia"/>
                      <w:color w:val="000000"/>
                      <w:szCs w:val="21"/>
                    </w:rPr>
                    <w:t>75</w:t>
                  </w:r>
                  <w:r>
                    <w:rPr>
                      <w:color w:val="000000"/>
                      <w:szCs w:val="21"/>
                    </w:rPr>
                    <w:t>mm</w:t>
                  </w:r>
                </w:p>
              </w:tc>
              <w:tc>
                <w:tcPr>
                  <w:tcW w:w="660" w:type="pct"/>
                  <w:vAlign w:val="center"/>
                </w:tcPr>
                <w:p w:rsidR="00A622B0" w:rsidRDefault="00A622B0" w:rsidP="00813C98">
                  <w:pPr>
                    <w:framePr w:hSpace="180" w:wrap="around" w:vAnchor="text" w:hAnchor="text" w:y="1"/>
                    <w:suppressOverlap/>
                    <w:jc w:val="center"/>
                    <w:rPr>
                      <w:color w:val="000000"/>
                      <w:szCs w:val="21"/>
                    </w:rPr>
                  </w:pPr>
                  <w:r>
                    <w:rPr>
                      <w:rFonts w:hint="eastAsia"/>
                      <w:color w:val="000000"/>
                      <w:szCs w:val="21"/>
                    </w:rPr>
                    <w:t>225</w:t>
                  </w:r>
                  <w:r>
                    <w:rPr>
                      <w:color w:val="000000"/>
                      <w:szCs w:val="21"/>
                    </w:rPr>
                    <w:t>0</w:t>
                  </w:r>
                </w:p>
              </w:tc>
              <w:tc>
                <w:tcPr>
                  <w:tcW w:w="601"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1</w:t>
                  </w:r>
                </w:p>
              </w:tc>
            </w:tr>
            <w:tr w:rsidR="00E46AE1" w:rsidTr="00604DB2">
              <w:trPr>
                <w:trHeight w:val="60"/>
                <w:tblHeader/>
                <w:jc w:val="center"/>
              </w:trPr>
              <w:tc>
                <w:tcPr>
                  <w:tcW w:w="1054" w:type="pct"/>
                  <w:vAlign w:val="center"/>
                </w:tcPr>
                <w:p w:rsidR="00E46AE1" w:rsidRDefault="00E46AE1" w:rsidP="00813C98">
                  <w:pPr>
                    <w:framePr w:hSpace="180" w:wrap="around" w:vAnchor="text" w:hAnchor="text" w:y="1"/>
                    <w:suppressOverlap/>
                    <w:jc w:val="center"/>
                    <w:rPr>
                      <w:color w:val="000000"/>
                      <w:szCs w:val="21"/>
                    </w:rPr>
                  </w:pPr>
                  <w:r>
                    <w:rPr>
                      <w:color w:val="000000"/>
                      <w:szCs w:val="21"/>
                    </w:rPr>
                    <w:t>绞车</w:t>
                  </w:r>
                </w:p>
              </w:tc>
              <w:tc>
                <w:tcPr>
                  <w:tcW w:w="1182" w:type="pct"/>
                  <w:vAlign w:val="center"/>
                </w:tcPr>
                <w:p w:rsidR="00E46AE1" w:rsidRDefault="00E46AE1" w:rsidP="00813C98">
                  <w:pPr>
                    <w:framePr w:hSpace="180" w:wrap="around" w:vAnchor="text" w:hAnchor="text" w:y="1"/>
                    <w:suppressOverlap/>
                    <w:jc w:val="center"/>
                    <w:rPr>
                      <w:color w:val="000000"/>
                      <w:szCs w:val="21"/>
                    </w:rPr>
                  </w:pPr>
                  <w:r>
                    <w:rPr>
                      <w:rFonts w:hint="eastAsia"/>
                      <w:color w:val="000000"/>
                      <w:szCs w:val="21"/>
                    </w:rPr>
                    <w:t>J</w:t>
                  </w:r>
                  <w:r>
                    <w:rPr>
                      <w:color w:val="000000"/>
                      <w:szCs w:val="21"/>
                    </w:rPr>
                    <w:t>C-</w:t>
                  </w:r>
                  <w:r>
                    <w:rPr>
                      <w:rFonts w:hint="eastAsia"/>
                      <w:color w:val="000000"/>
                      <w:szCs w:val="21"/>
                    </w:rPr>
                    <w:t>40</w:t>
                  </w:r>
                </w:p>
              </w:tc>
              <w:tc>
                <w:tcPr>
                  <w:tcW w:w="1503" w:type="pct"/>
                  <w:vAlign w:val="center"/>
                </w:tcPr>
                <w:p w:rsidR="00E46AE1" w:rsidRDefault="00E46AE1" w:rsidP="00813C98">
                  <w:pPr>
                    <w:framePr w:hSpace="180" w:wrap="around" w:vAnchor="text" w:hAnchor="text" w:y="1"/>
                    <w:suppressOverlap/>
                    <w:jc w:val="center"/>
                    <w:rPr>
                      <w:color w:val="000000"/>
                      <w:szCs w:val="21"/>
                    </w:rPr>
                  </w:pPr>
                  <w:r>
                    <w:rPr>
                      <w:rFonts w:hint="eastAsia"/>
                      <w:color w:val="000000"/>
                      <w:szCs w:val="21"/>
                    </w:rPr>
                    <w:t>735KW</w:t>
                  </w:r>
                </w:p>
              </w:tc>
              <w:tc>
                <w:tcPr>
                  <w:tcW w:w="660" w:type="pct"/>
                  <w:vAlign w:val="center"/>
                </w:tcPr>
                <w:p w:rsidR="00E46AE1" w:rsidRDefault="00E46AE1" w:rsidP="00813C98">
                  <w:pPr>
                    <w:framePr w:hSpace="180" w:wrap="around" w:vAnchor="text" w:hAnchor="text" w:y="1"/>
                    <w:suppressOverlap/>
                    <w:jc w:val="center"/>
                    <w:rPr>
                      <w:color w:val="000000"/>
                      <w:szCs w:val="21"/>
                    </w:rPr>
                  </w:pPr>
                </w:p>
              </w:tc>
              <w:tc>
                <w:tcPr>
                  <w:tcW w:w="601" w:type="pct"/>
                  <w:vAlign w:val="center"/>
                </w:tcPr>
                <w:p w:rsidR="00E46AE1" w:rsidRDefault="00E46AE1" w:rsidP="00813C98">
                  <w:pPr>
                    <w:framePr w:hSpace="180" w:wrap="around" w:vAnchor="text" w:hAnchor="text" w:y="1"/>
                    <w:suppressOverlap/>
                    <w:jc w:val="center"/>
                    <w:rPr>
                      <w:color w:val="000000"/>
                      <w:szCs w:val="21"/>
                    </w:rPr>
                  </w:pPr>
                </w:p>
              </w:tc>
            </w:tr>
            <w:tr w:rsidR="00A622B0" w:rsidTr="00604DB2">
              <w:trPr>
                <w:trHeight w:val="60"/>
                <w:tblHeader/>
                <w:jc w:val="center"/>
              </w:trPr>
              <w:tc>
                <w:tcPr>
                  <w:tcW w:w="1054"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转盘</w:t>
                  </w:r>
                </w:p>
              </w:tc>
              <w:tc>
                <w:tcPr>
                  <w:tcW w:w="1182"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ZP-</w:t>
                  </w:r>
                  <w:r>
                    <w:rPr>
                      <w:rFonts w:hint="eastAsia"/>
                      <w:color w:val="000000"/>
                      <w:szCs w:val="21"/>
                    </w:rPr>
                    <w:t>2</w:t>
                  </w:r>
                  <w:r w:rsidR="002C68E3">
                    <w:rPr>
                      <w:rFonts w:hint="eastAsia"/>
                      <w:color w:val="000000"/>
                      <w:szCs w:val="21"/>
                    </w:rPr>
                    <w:t>7</w:t>
                  </w:r>
                  <w:r>
                    <w:rPr>
                      <w:color w:val="000000"/>
                      <w:szCs w:val="21"/>
                    </w:rPr>
                    <w:t>5</w:t>
                  </w:r>
                </w:p>
              </w:tc>
              <w:tc>
                <w:tcPr>
                  <w:tcW w:w="1503"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通孔直径</w:t>
                  </w:r>
                  <w:r w:rsidR="002C68E3">
                    <w:rPr>
                      <w:rFonts w:hint="eastAsia"/>
                      <w:color w:val="000000"/>
                      <w:szCs w:val="21"/>
                    </w:rPr>
                    <w:t>698.5</w:t>
                  </w:r>
                  <w:r>
                    <w:rPr>
                      <w:color w:val="000000"/>
                      <w:szCs w:val="21"/>
                    </w:rPr>
                    <w:t>mm</w:t>
                  </w:r>
                </w:p>
              </w:tc>
              <w:tc>
                <w:tcPr>
                  <w:tcW w:w="660" w:type="pct"/>
                  <w:vAlign w:val="center"/>
                </w:tcPr>
                <w:p w:rsidR="00A622B0" w:rsidRDefault="002C68E3" w:rsidP="00813C98">
                  <w:pPr>
                    <w:framePr w:hSpace="180" w:wrap="around" w:vAnchor="text" w:hAnchor="text" w:y="1"/>
                    <w:suppressOverlap/>
                    <w:jc w:val="center"/>
                    <w:rPr>
                      <w:color w:val="000000"/>
                      <w:szCs w:val="21"/>
                    </w:rPr>
                  </w:pPr>
                  <w:r>
                    <w:rPr>
                      <w:rFonts w:hint="eastAsia"/>
                      <w:color w:val="000000"/>
                      <w:szCs w:val="21"/>
                    </w:rPr>
                    <w:t>450</w:t>
                  </w:r>
                  <w:r w:rsidR="00A622B0">
                    <w:rPr>
                      <w:color w:val="000000"/>
                      <w:szCs w:val="21"/>
                    </w:rPr>
                    <w:t>0</w:t>
                  </w:r>
                </w:p>
              </w:tc>
              <w:tc>
                <w:tcPr>
                  <w:tcW w:w="601"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1</w:t>
                  </w:r>
                </w:p>
              </w:tc>
            </w:tr>
            <w:tr w:rsidR="00A622B0" w:rsidTr="00604DB2">
              <w:trPr>
                <w:trHeight w:val="60"/>
                <w:tblHeader/>
                <w:jc w:val="center"/>
              </w:trPr>
              <w:tc>
                <w:tcPr>
                  <w:tcW w:w="1054"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井架底座</w:t>
                  </w:r>
                </w:p>
              </w:tc>
              <w:tc>
                <w:tcPr>
                  <w:tcW w:w="1182" w:type="pct"/>
                  <w:vAlign w:val="center"/>
                </w:tcPr>
                <w:p w:rsidR="00A622B0" w:rsidRDefault="00A622B0" w:rsidP="00813C98">
                  <w:pPr>
                    <w:framePr w:hSpace="180" w:wrap="around" w:vAnchor="text" w:hAnchor="text" w:y="1"/>
                    <w:suppressOverlap/>
                    <w:jc w:val="center"/>
                    <w:rPr>
                      <w:color w:val="000000"/>
                      <w:szCs w:val="21"/>
                    </w:rPr>
                  </w:pPr>
                </w:p>
              </w:tc>
              <w:tc>
                <w:tcPr>
                  <w:tcW w:w="1503" w:type="pct"/>
                  <w:vAlign w:val="center"/>
                </w:tcPr>
                <w:p w:rsidR="00A622B0" w:rsidRDefault="00A622B0" w:rsidP="00813C98">
                  <w:pPr>
                    <w:framePr w:hSpace="180" w:wrap="around" w:vAnchor="text" w:hAnchor="text" w:y="1"/>
                    <w:suppressOverlap/>
                    <w:jc w:val="center"/>
                    <w:rPr>
                      <w:color w:val="000000"/>
                      <w:szCs w:val="21"/>
                    </w:rPr>
                  </w:pPr>
                </w:p>
              </w:tc>
              <w:tc>
                <w:tcPr>
                  <w:tcW w:w="660" w:type="pct"/>
                  <w:vAlign w:val="center"/>
                </w:tcPr>
                <w:p w:rsidR="00A622B0" w:rsidRDefault="002C68E3" w:rsidP="00813C98">
                  <w:pPr>
                    <w:framePr w:hSpace="180" w:wrap="around" w:vAnchor="text" w:hAnchor="text" w:y="1"/>
                    <w:suppressOverlap/>
                    <w:jc w:val="center"/>
                    <w:rPr>
                      <w:color w:val="000000"/>
                      <w:szCs w:val="21"/>
                    </w:rPr>
                  </w:pPr>
                  <w:r>
                    <w:rPr>
                      <w:rFonts w:hint="eastAsia"/>
                      <w:color w:val="000000"/>
                      <w:szCs w:val="21"/>
                    </w:rPr>
                    <w:t>2250</w:t>
                  </w:r>
                </w:p>
              </w:tc>
              <w:tc>
                <w:tcPr>
                  <w:tcW w:w="601"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1</w:t>
                  </w:r>
                </w:p>
              </w:tc>
            </w:tr>
            <w:tr w:rsidR="00A622B0" w:rsidTr="00604DB2">
              <w:trPr>
                <w:trHeight w:val="60"/>
                <w:tblHeader/>
                <w:jc w:val="center"/>
              </w:trPr>
              <w:tc>
                <w:tcPr>
                  <w:tcW w:w="1054"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钻井泵</w:t>
                  </w:r>
                </w:p>
              </w:tc>
              <w:tc>
                <w:tcPr>
                  <w:tcW w:w="1182"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3NB-</w:t>
                  </w:r>
                  <w:r>
                    <w:rPr>
                      <w:rFonts w:hint="eastAsia"/>
                      <w:color w:val="000000"/>
                      <w:szCs w:val="21"/>
                    </w:rPr>
                    <w:t>1300</w:t>
                  </w:r>
                </w:p>
              </w:tc>
              <w:tc>
                <w:tcPr>
                  <w:tcW w:w="1503" w:type="pct"/>
                  <w:vAlign w:val="center"/>
                </w:tcPr>
                <w:p w:rsidR="00A622B0" w:rsidRDefault="00A622B0" w:rsidP="00813C98">
                  <w:pPr>
                    <w:framePr w:hSpace="180" w:wrap="around" w:vAnchor="text" w:hAnchor="text" w:y="1"/>
                    <w:suppressOverlap/>
                    <w:jc w:val="center"/>
                    <w:rPr>
                      <w:color w:val="000000"/>
                      <w:szCs w:val="21"/>
                    </w:rPr>
                  </w:pPr>
                  <w:r>
                    <w:rPr>
                      <w:rFonts w:hint="eastAsia"/>
                      <w:color w:val="000000"/>
                      <w:szCs w:val="21"/>
                    </w:rPr>
                    <w:t>956kw</w:t>
                  </w:r>
                </w:p>
              </w:tc>
              <w:tc>
                <w:tcPr>
                  <w:tcW w:w="660" w:type="pct"/>
                  <w:vAlign w:val="center"/>
                </w:tcPr>
                <w:p w:rsidR="00A622B0" w:rsidRDefault="00A622B0" w:rsidP="00813C98">
                  <w:pPr>
                    <w:framePr w:hSpace="180" w:wrap="around" w:vAnchor="text" w:hAnchor="text" w:y="1"/>
                    <w:suppressOverlap/>
                    <w:jc w:val="center"/>
                    <w:rPr>
                      <w:color w:val="000000"/>
                      <w:szCs w:val="21"/>
                    </w:rPr>
                  </w:pPr>
                </w:p>
              </w:tc>
              <w:tc>
                <w:tcPr>
                  <w:tcW w:w="601"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2</w:t>
                  </w:r>
                </w:p>
              </w:tc>
            </w:tr>
            <w:tr w:rsidR="00A622B0" w:rsidTr="00604DB2">
              <w:trPr>
                <w:trHeight w:val="60"/>
                <w:tblHeader/>
                <w:jc w:val="center"/>
              </w:trPr>
              <w:tc>
                <w:tcPr>
                  <w:tcW w:w="1054"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动力机</w:t>
                  </w:r>
                </w:p>
              </w:tc>
              <w:tc>
                <w:tcPr>
                  <w:tcW w:w="1182" w:type="pct"/>
                  <w:vAlign w:val="center"/>
                </w:tcPr>
                <w:p w:rsidR="00A622B0" w:rsidRDefault="002C68E3" w:rsidP="00813C98">
                  <w:pPr>
                    <w:framePr w:hSpace="180" w:wrap="around" w:vAnchor="text" w:hAnchor="text" w:y="1"/>
                    <w:suppressOverlap/>
                    <w:jc w:val="center"/>
                    <w:rPr>
                      <w:color w:val="000000"/>
                      <w:szCs w:val="21"/>
                    </w:rPr>
                  </w:pPr>
                  <w:r>
                    <w:rPr>
                      <w:rFonts w:hint="eastAsia"/>
                      <w:color w:val="000000"/>
                      <w:szCs w:val="21"/>
                    </w:rPr>
                    <w:t>G</w:t>
                  </w:r>
                  <w:r w:rsidR="00A622B0">
                    <w:rPr>
                      <w:color w:val="000000"/>
                      <w:szCs w:val="21"/>
                    </w:rPr>
                    <w:t>12V190</w:t>
                  </w:r>
                  <w:r>
                    <w:rPr>
                      <w:rFonts w:hint="eastAsia"/>
                      <w:color w:val="000000"/>
                      <w:szCs w:val="21"/>
                    </w:rPr>
                    <w:t>PZL</w:t>
                  </w:r>
                </w:p>
              </w:tc>
              <w:tc>
                <w:tcPr>
                  <w:tcW w:w="1503" w:type="pct"/>
                  <w:vAlign w:val="center"/>
                </w:tcPr>
                <w:p w:rsidR="00A622B0" w:rsidRDefault="00A622B0" w:rsidP="00813C98">
                  <w:pPr>
                    <w:framePr w:hSpace="180" w:wrap="around" w:vAnchor="text" w:hAnchor="text" w:y="1"/>
                    <w:suppressOverlap/>
                    <w:jc w:val="center"/>
                    <w:rPr>
                      <w:color w:val="000000"/>
                      <w:szCs w:val="21"/>
                    </w:rPr>
                  </w:pPr>
                  <w:r>
                    <w:rPr>
                      <w:rFonts w:hint="eastAsia"/>
                      <w:color w:val="000000"/>
                      <w:szCs w:val="21"/>
                    </w:rPr>
                    <w:t>882kw</w:t>
                  </w:r>
                </w:p>
              </w:tc>
              <w:tc>
                <w:tcPr>
                  <w:tcW w:w="660" w:type="pct"/>
                  <w:vAlign w:val="center"/>
                </w:tcPr>
                <w:p w:rsidR="00A622B0" w:rsidRDefault="00A622B0" w:rsidP="00813C98">
                  <w:pPr>
                    <w:framePr w:hSpace="180" w:wrap="around" w:vAnchor="text" w:hAnchor="text" w:y="1"/>
                    <w:suppressOverlap/>
                    <w:jc w:val="center"/>
                    <w:rPr>
                      <w:color w:val="000000"/>
                      <w:szCs w:val="21"/>
                    </w:rPr>
                  </w:pPr>
                </w:p>
              </w:tc>
              <w:tc>
                <w:tcPr>
                  <w:tcW w:w="601" w:type="pct"/>
                  <w:vAlign w:val="center"/>
                </w:tcPr>
                <w:p w:rsidR="00A622B0" w:rsidRDefault="00A622B0" w:rsidP="00813C98">
                  <w:pPr>
                    <w:framePr w:hSpace="180" w:wrap="around" w:vAnchor="text" w:hAnchor="text" w:y="1"/>
                    <w:suppressOverlap/>
                    <w:jc w:val="center"/>
                    <w:rPr>
                      <w:color w:val="000000"/>
                      <w:szCs w:val="21"/>
                    </w:rPr>
                  </w:pPr>
                  <w:r>
                    <w:rPr>
                      <w:rFonts w:hint="eastAsia"/>
                      <w:color w:val="000000"/>
                      <w:szCs w:val="21"/>
                    </w:rPr>
                    <w:t>3</w:t>
                  </w:r>
                </w:p>
              </w:tc>
            </w:tr>
            <w:tr w:rsidR="00A622B0" w:rsidTr="00604DB2">
              <w:trPr>
                <w:trHeight w:val="60"/>
                <w:tblHeader/>
                <w:jc w:val="center"/>
              </w:trPr>
              <w:tc>
                <w:tcPr>
                  <w:tcW w:w="1054"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防喷器</w:t>
                  </w:r>
                </w:p>
              </w:tc>
              <w:tc>
                <w:tcPr>
                  <w:tcW w:w="1182"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FH</w:t>
                  </w:r>
                  <w:r>
                    <w:rPr>
                      <w:color w:val="000000"/>
                      <w:szCs w:val="21"/>
                    </w:rPr>
                    <w:t>、</w:t>
                  </w:r>
                  <w:r>
                    <w:rPr>
                      <w:color w:val="000000"/>
                      <w:szCs w:val="21"/>
                    </w:rPr>
                    <w:t>FZ</w:t>
                  </w:r>
                  <w:r>
                    <w:rPr>
                      <w:color w:val="000000"/>
                      <w:szCs w:val="21"/>
                    </w:rPr>
                    <w:t>系列</w:t>
                  </w:r>
                </w:p>
              </w:tc>
              <w:tc>
                <w:tcPr>
                  <w:tcW w:w="1503" w:type="pct"/>
                  <w:vAlign w:val="center"/>
                </w:tcPr>
                <w:p w:rsidR="00A622B0" w:rsidRDefault="00A622B0" w:rsidP="00813C98">
                  <w:pPr>
                    <w:framePr w:hSpace="180" w:wrap="around" w:vAnchor="text" w:hAnchor="text" w:y="1"/>
                    <w:suppressOverlap/>
                    <w:jc w:val="center"/>
                    <w:rPr>
                      <w:color w:val="000000"/>
                      <w:szCs w:val="21"/>
                    </w:rPr>
                  </w:pPr>
                </w:p>
              </w:tc>
              <w:tc>
                <w:tcPr>
                  <w:tcW w:w="660" w:type="pct"/>
                  <w:vAlign w:val="center"/>
                </w:tcPr>
                <w:p w:rsidR="00A622B0" w:rsidRDefault="00A622B0" w:rsidP="00813C98">
                  <w:pPr>
                    <w:framePr w:hSpace="180" w:wrap="around" w:vAnchor="text" w:hAnchor="text" w:y="1"/>
                    <w:suppressOverlap/>
                    <w:jc w:val="center"/>
                    <w:rPr>
                      <w:color w:val="000000"/>
                      <w:szCs w:val="21"/>
                    </w:rPr>
                  </w:pPr>
                </w:p>
              </w:tc>
              <w:tc>
                <w:tcPr>
                  <w:tcW w:w="601"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1</w:t>
                  </w:r>
                </w:p>
              </w:tc>
            </w:tr>
            <w:tr w:rsidR="00A622B0" w:rsidTr="00604DB2">
              <w:trPr>
                <w:trHeight w:val="60"/>
                <w:tblHeader/>
                <w:jc w:val="center"/>
              </w:trPr>
              <w:tc>
                <w:tcPr>
                  <w:tcW w:w="1054"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lastRenderedPageBreak/>
                    <w:t>控制系统</w:t>
                  </w:r>
                </w:p>
              </w:tc>
              <w:tc>
                <w:tcPr>
                  <w:tcW w:w="1182"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FKQ</w:t>
                  </w:r>
                  <w:r w:rsidR="002C68E3">
                    <w:rPr>
                      <w:rFonts w:hint="eastAsia"/>
                      <w:color w:val="000000"/>
                      <w:szCs w:val="21"/>
                    </w:rPr>
                    <w:t>6406</w:t>
                  </w:r>
                  <w:r>
                    <w:rPr>
                      <w:color w:val="000000"/>
                      <w:szCs w:val="21"/>
                    </w:rPr>
                    <w:t>B</w:t>
                  </w:r>
                </w:p>
              </w:tc>
              <w:tc>
                <w:tcPr>
                  <w:tcW w:w="1503" w:type="pct"/>
                  <w:vAlign w:val="center"/>
                </w:tcPr>
                <w:p w:rsidR="00A622B0" w:rsidRDefault="00A622B0" w:rsidP="00813C98">
                  <w:pPr>
                    <w:framePr w:hSpace="180" w:wrap="around" w:vAnchor="text" w:hAnchor="text" w:y="1"/>
                    <w:suppressOverlap/>
                    <w:jc w:val="center"/>
                    <w:rPr>
                      <w:color w:val="000000"/>
                      <w:szCs w:val="21"/>
                    </w:rPr>
                  </w:pPr>
                </w:p>
              </w:tc>
              <w:tc>
                <w:tcPr>
                  <w:tcW w:w="660" w:type="pct"/>
                  <w:vAlign w:val="center"/>
                </w:tcPr>
                <w:p w:rsidR="00A622B0" w:rsidRDefault="00A622B0" w:rsidP="00813C98">
                  <w:pPr>
                    <w:framePr w:hSpace="180" w:wrap="around" w:vAnchor="text" w:hAnchor="text" w:y="1"/>
                    <w:suppressOverlap/>
                    <w:jc w:val="center"/>
                    <w:rPr>
                      <w:color w:val="000000"/>
                      <w:szCs w:val="21"/>
                    </w:rPr>
                  </w:pPr>
                </w:p>
              </w:tc>
              <w:tc>
                <w:tcPr>
                  <w:tcW w:w="601"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1</w:t>
                  </w:r>
                </w:p>
              </w:tc>
            </w:tr>
            <w:tr w:rsidR="00A622B0" w:rsidTr="00604DB2">
              <w:trPr>
                <w:trHeight w:val="60"/>
                <w:tblHeader/>
                <w:jc w:val="center"/>
              </w:trPr>
              <w:tc>
                <w:tcPr>
                  <w:tcW w:w="1054"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振动筛</w:t>
                  </w:r>
                </w:p>
              </w:tc>
              <w:tc>
                <w:tcPr>
                  <w:tcW w:w="1182" w:type="pct"/>
                  <w:vAlign w:val="center"/>
                </w:tcPr>
                <w:p w:rsidR="00A622B0" w:rsidRDefault="00A622B0" w:rsidP="00813C98">
                  <w:pPr>
                    <w:framePr w:hSpace="180" w:wrap="around" w:vAnchor="text" w:hAnchor="text" w:y="1"/>
                    <w:suppressOverlap/>
                    <w:jc w:val="center"/>
                    <w:rPr>
                      <w:color w:val="000000"/>
                      <w:szCs w:val="21"/>
                    </w:rPr>
                  </w:pPr>
                  <w:r>
                    <w:rPr>
                      <w:rFonts w:hint="eastAsia"/>
                      <w:color w:val="000000"/>
                      <w:szCs w:val="21"/>
                    </w:rPr>
                    <w:t>ZS2400</w:t>
                  </w:r>
                  <w:r>
                    <w:rPr>
                      <w:color w:val="000000"/>
                      <w:szCs w:val="21"/>
                    </w:rPr>
                    <w:t>×</w:t>
                  </w:r>
                  <w:r>
                    <w:rPr>
                      <w:rFonts w:hint="eastAsia"/>
                      <w:color w:val="000000"/>
                      <w:szCs w:val="21"/>
                    </w:rPr>
                    <w:t>1200</w:t>
                  </w:r>
                </w:p>
              </w:tc>
              <w:tc>
                <w:tcPr>
                  <w:tcW w:w="1503" w:type="pct"/>
                  <w:vAlign w:val="center"/>
                </w:tcPr>
                <w:p w:rsidR="00A622B0" w:rsidRDefault="002C68E3" w:rsidP="00813C98">
                  <w:pPr>
                    <w:framePr w:hSpace="180" w:wrap="around" w:vAnchor="text" w:hAnchor="text" w:y="1"/>
                    <w:suppressOverlap/>
                    <w:jc w:val="center"/>
                    <w:rPr>
                      <w:color w:val="000000"/>
                      <w:szCs w:val="21"/>
                    </w:rPr>
                  </w:pPr>
                  <w:r>
                    <w:rPr>
                      <w:color w:val="000000"/>
                      <w:szCs w:val="21"/>
                    </w:rPr>
                    <w:t>单筛处理量</w:t>
                  </w:r>
                  <w:r>
                    <w:rPr>
                      <w:color w:val="000000"/>
                      <w:szCs w:val="21"/>
                    </w:rPr>
                    <w:t>≥</w:t>
                  </w:r>
                  <w:r>
                    <w:rPr>
                      <w:rFonts w:hint="eastAsia"/>
                      <w:color w:val="000000"/>
                      <w:szCs w:val="21"/>
                    </w:rPr>
                    <w:t>20L/s</w:t>
                  </w:r>
                </w:p>
              </w:tc>
              <w:tc>
                <w:tcPr>
                  <w:tcW w:w="660" w:type="pct"/>
                  <w:vAlign w:val="center"/>
                </w:tcPr>
                <w:p w:rsidR="00A622B0" w:rsidRDefault="00A622B0" w:rsidP="00813C98">
                  <w:pPr>
                    <w:framePr w:hSpace="180" w:wrap="around" w:vAnchor="text" w:hAnchor="text" w:y="1"/>
                    <w:suppressOverlap/>
                    <w:jc w:val="center"/>
                    <w:rPr>
                      <w:color w:val="000000"/>
                      <w:szCs w:val="21"/>
                    </w:rPr>
                  </w:pPr>
                </w:p>
              </w:tc>
              <w:tc>
                <w:tcPr>
                  <w:tcW w:w="601"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2</w:t>
                  </w:r>
                </w:p>
              </w:tc>
            </w:tr>
            <w:tr w:rsidR="00A622B0" w:rsidTr="00604DB2">
              <w:trPr>
                <w:trHeight w:val="60"/>
                <w:tblHeader/>
                <w:jc w:val="center"/>
              </w:trPr>
              <w:tc>
                <w:tcPr>
                  <w:tcW w:w="1054"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除砂器</w:t>
                  </w:r>
                </w:p>
              </w:tc>
              <w:tc>
                <w:tcPr>
                  <w:tcW w:w="1182" w:type="pct"/>
                  <w:vAlign w:val="center"/>
                </w:tcPr>
                <w:p w:rsidR="00A622B0" w:rsidRDefault="00A622B0" w:rsidP="00813C98">
                  <w:pPr>
                    <w:framePr w:hSpace="180" w:wrap="around" w:vAnchor="text" w:hAnchor="text" w:y="1"/>
                    <w:snapToGrid w:val="0"/>
                    <w:suppressOverlap/>
                    <w:jc w:val="center"/>
                    <w:rPr>
                      <w:color w:val="000000"/>
                      <w:szCs w:val="21"/>
                    </w:rPr>
                  </w:pPr>
                  <w:r>
                    <w:rPr>
                      <w:color w:val="000000"/>
                      <w:szCs w:val="21"/>
                    </w:rPr>
                    <w:t>ZQJ</w:t>
                  </w:r>
                  <w:r>
                    <w:rPr>
                      <w:rFonts w:hint="eastAsia"/>
                      <w:color w:val="000000"/>
                      <w:szCs w:val="21"/>
                    </w:rPr>
                    <w:t>30</w:t>
                  </w:r>
                  <w:r>
                    <w:rPr>
                      <w:color w:val="000000"/>
                      <w:szCs w:val="21"/>
                    </w:rPr>
                    <w:t>0×2</w:t>
                  </w:r>
                </w:p>
              </w:tc>
              <w:tc>
                <w:tcPr>
                  <w:tcW w:w="1503"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处理</w:t>
                  </w:r>
                  <w:r>
                    <w:rPr>
                      <w:rFonts w:hint="eastAsia"/>
                      <w:color w:val="000000"/>
                      <w:szCs w:val="21"/>
                    </w:rPr>
                    <w:t>能力</w:t>
                  </w:r>
                  <w:r w:rsidR="002C68E3">
                    <w:rPr>
                      <w:color w:val="000000"/>
                      <w:szCs w:val="21"/>
                    </w:rPr>
                    <w:t>≥</w:t>
                  </w:r>
                  <w:r w:rsidR="002C68E3">
                    <w:rPr>
                      <w:rFonts w:hint="eastAsia"/>
                      <w:color w:val="000000"/>
                      <w:szCs w:val="21"/>
                    </w:rPr>
                    <w:t>227</w:t>
                  </w:r>
                  <w:r>
                    <w:rPr>
                      <w:color w:val="000000"/>
                      <w:szCs w:val="21"/>
                    </w:rPr>
                    <w:t>m</w:t>
                  </w:r>
                  <w:r>
                    <w:rPr>
                      <w:color w:val="000000"/>
                      <w:szCs w:val="21"/>
                      <w:vertAlign w:val="superscript"/>
                    </w:rPr>
                    <w:t>3</w:t>
                  </w:r>
                  <w:r>
                    <w:rPr>
                      <w:color w:val="000000"/>
                      <w:szCs w:val="21"/>
                    </w:rPr>
                    <w:t>/h</w:t>
                  </w:r>
                </w:p>
              </w:tc>
              <w:tc>
                <w:tcPr>
                  <w:tcW w:w="660" w:type="pct"/>
                  <w:vAlign w:val="center"/>
                </w:tcPr>
                <w:p w:rsidR="00A622B0" w:rsidRDefault="00A622B0" w:rsidP="00813C98">
                  <w:pPr>
                    <w:framePr w:hSpace="180" w:wrap="around" w:vAnchor="text" w:hAnchor="text" w:y="1"/>
                    <w:suppressOverlap/>
                    <w:jc w:val="center"/>
                    <w:rPr>
                      <w:color w:val="000000"/>
                      <w:szCs w:val="21"/>
                    </w:rPr>
                  </w:pPr>
                </w:p>
              </w:tc>
              <w:tc>
                <w:tcPr>
                  <w:tcW w:w="601"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1</w:t>
                  </w:r>
                </w:p>
              </w:tc>
            </w:tr>
            <w:tr w:rsidR="002C68E3" w:rsidTr="00604DB2">
              <w:trPr>
                <w:trHeight w:val="60"/>
                <w:tblHeader/>
                <w:jc w:val="center"/>
              </w:trPr>
              <w:tc>
                <w:tcPr>
                  <w:tcW w:w="1054" w:type="pct"/>
                  <w:vAlign w:val="center"/>
                </w:tcPr>
                <w:p w:rsidR="002C68E3" w:rsidRDefault="002C68E3" w:rsidP="00813C98">
                  <w:pPr>
                    <w:framePr w:hSpace="180" w:wrap="around" w:vAnchor="text" w:hAnchor="text" w:y="1"/>
                    <w:suppressOverlap/>
                    <w:jc w:val="center"/>
                    <w:rPr>
                      <w:color w:val="000000"/>
                      <w:szCs w:val="21"/>
                    </w:rPr>
                  </w:pPr>
                  <w:r>
                    <w:rPr>
                      <w:rFonts w:hint="eastAsia"/>
                      <w:color w:val="000000"/>
                      <w:szCs w:val="21"/>
                    </w:rPr>
                    <w:t>液气分离器</w:t>
                  </w:r>
                </w:p>
              </w:tc>
              <w:tc>
                <w:tcPr>
                  <w:tcW w:w="1182" w:type="pct"/>
                  <w:vAlign w:val="center"/>
                </w:tcPr>
                <w:p w:rsidR="002C68E3" w:rsidRDefault="002C68E3" w:rsidP="00813C98">
                  <w:pPr>
                    <w:framePr w:hSpace="180" w:wrap="around" w:vAnchor="text" w:hAnchor="text" w:y="1"/>
                    <w:snapToGrid w:val="0"/>
                    <w:suppressOverlap/>
                    <w:jc w:val="center"/>
                    <w:rPr>
                      <w:color w:val="000000"/>
                      <w:szCs w:val="21"/>
                    </w:rPr>
                  </w:pPr>
                  <w:r>
                    <w:rPr>
                      <w:rFonts w:hint="eastAsia"/>
                      <w:color w:val="000000"/>
                      <w:szCs w:val="21"/>
                    </w:rPr>
                    <w:t>NQF1200/1.6</w:t>
                  </w:r>
                </w:p>
              </w:tc>
              <w:tc>
                <w:tcPr>
                  <w:tcW w:w="1503" w:type="pct"/>
                  <w:vAlign w:val="center"/>
                </w:tcPr>
                <w:p w:rsidR="002C68E3" w:rsidRDefault="002C68E3" w:rsidP="00813C98">
                  <w:pPr>
                    <w:framePr w:hSpace="180" w:wrap="around" w:vAnchor="text" w:hAnchor="text" w:y="1"/>
                    <w:suppressOverlap/>
                    <w:jc w:val="center"/>
                    <w:rPr>
                      <w:color w:val="000000"/>
                      <w:szCs w:val="21"/>
                    </w:rPr>
                  </w:pPr>
                  <w:r>
                    <w:rPr>
                      <w:color w:val="000000"/>
                      <w:szCs w:val="21"/>
                    </w:rPr>
                    <w:t>最大处理量</w:t>
                  </w:r>
                  <w:r>
                    <w:rPr>
                      <w:rFonts w:hint="eastAsia"/>
                      <w:color w:val="000000"/>
                      <w:szCs w:val="21"/>
                    </w:rPr>
                    <w:t>215</w:t>
                  </w:r>
                  <w:r>
                    <w:rPr>
                      <w:color w:val="000000"/>
                      <w:szCs w:val="21"/>
                    </w:rPr>
                    <w:t>m</w:t>
                  </w:r>
                  <w:r>
                    <w:rPr>
                      <w:color w:val="000000"/>
                      <w:szCs w:val="21"/>
                      <w:vertAlign w:val="superscript"/>
                    </w:rPr>
                    <w:t>3</w:t>
                  </w:r>
                  <w:r>
                    <w:rPr>
                      <w:color w:val="000000"/>
                      <w:szCs w:val="21"/>
                    </w:rPr>
                    <w:t>/h</w:t>
                  </w:r>
                </w:p>
              </w:tc>
              <w:tc>
                <w:tcPr>
                  <w:tcW w:w="660" w:type="pct"/>
                  <w:vAlign w:val="center"/>
                </w:tcPr>
                <w:p w:rsidR="002C68E3" w:rsidRDefault="002C68E3" w:rsidP="00813C98">
                  <w:pPr>
                    <w:framePr w:hSpace="180" w:wrap="around" w:vAnchor="text" w:hAnchor="text" w:y="1"/>
                    <w:suppressOverlap/>
                    <w:jc w:val="center"/>
                    <w:rPr>
                      <w:color w:val="000000"/>
                      <w:szCs w:val="21"/>
                    </w:rPr>
                  </w:pPr>
                </w:p>
              </w:tc>
              <w:tc>
                <w:tcPr>
                  <w:tcW w:w="601" w:type="pct"/>
                  <w:vAlign w:val="center"/>
                </w:tcPr>
                <w:p w:rsidR="002C68E3" w:rsidRDefault="002C68E3" w:rsidP="00813C98">
                  <w:pPr>
                    <w:framePr w:hSpace="180" w:wrap="around" w:vAnchor="text" w:hAnchor="text" w:y="1"/>
                    <w:suppressOverlap/>
                    <w:jc w:val="center"/>
                    <w:rPr>
                      <w:color w:val="000000"/>
                      <w:szCs w:val="21"/>
                    </w:rPr>
                  </w:pPr>
                  <w:r>
                    <w:rPr>
                      <w:rFonts w:hint="eastAsia"/>
                      <w:color w:val="000000"/>
                      <w:szCs w:val="21"/>
                    </w:rPr>
                    <w:t>1</w:t>
                  </w:r>
                </w:p>
              </w:tc>
            </w:tr>
            <w:tr w:rsidR="00A622B0" w:rsidTr="00604DB2">
              <w:trPr>
                <w:trHeight w:val="60"/>
                <w:tblHeader/>
                <w:jc w:val="center"/>
              </w:trPr>
              <w:tc>
                <w:tcPr>
                  <w:tcW w:w="1054"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除泥器</w:t>
                  </w:r>
                </w:p>
              </w:tc>
              <w:tc>
                <w:tcPr>
                  <w:tcW w:w="1182"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ZQJ100×10</w:t>
                  </w:r>
                </w:p>
              </w:tc>
              <w:tc>
                <w:tcPr>
                  <w:tcW w:w="1503"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处理量</w:t>
                  </w:r>
                  <w:r>
                    <w:rPr>
                      <w:rFonts w:eastAsia="楷体_GB2312"/>
                      <w:color w:val="000000"/>
                      <w:szCs w:val="21"/>
                    </w:rPr>
                    <w:t>≥</w:t>
                  </w:r>
                  <w:r>
                    <w:rPr>
                      <w:color w:val="000000"/>
                      <w:szCs w:val="21"/>
                    </w:rPr>
                    <w:t>120m</w:t>
                  </w:r>
                  <w:r>
                    <w:rPr>
                      <w:color w:val="000000"/>
                      <w:szCs w:val="21"/>
                      <w:vertAlign w:val="superscript"/>
                    </w:rPr>
                    <w:t>3</w:t>
                  </w:r>
                  <w:r>
                    <w:rPr>
                      <w:color w:val="000000"/>
                      <w:szCs w:val="21"/>
                    </w:rPr>
                    <w:t>/h</w:t>
                  </w:r>
                </w:p>
              </w:tc>
              <w:tc>
                <w:tcPr>
                  <w:tcW w:w="660" w:type="pct"/>
                  <w:vAlign w:val="center"/>
                </w:tcPr>
                <w:p w:rsidR="00A622B0" w:rsidRDefault="00A622B0" w:rsidP="00813C98">
                  <w:pPr>
                    <w:framePr w:hSpace="180" w:wrap="around" w:vAnchor="text" w:hAnchor="text" w:y="1"/>
                    <w:suppressOverlap/>
                    <w:jc w:val="center"/>
                    <w:rPr>
                      <w:color w:val="000000"/>
                      <w:szCs w:val="21"/>
                    </w:rPr>
                  </w:pPr>
                </w:p>
              </w:tc>
              <w:tc>
                <w:tcPr>
                  <w:tcW w:w="601"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1</w:t>
                  </w:r>
                </w:p>
              </w:tc>
            </w:tr>
            <w:tr w:rsidR="00A622B0" w:rsidTr="00604DB2">
              <w:trPr>
                <w:trHeight w:val="60"/>
                <w:tblHeader/>
                <w:jc w:val="center"/>
              </w:trPr>
              <w:tc>
                <w:tcPr>
                  <w:tcW w:w="1054" w:type="pct"/>
                  <w:vAlign w:val="center"/>
                </w:tcPr>
                <w:p w:rsidR="00A622B0" w:rsidRDefault="00A622B0" w:rsidP="00813C98">
                  <w:pPr>
                    <w:framePr w:hSpace="180" w:wrap="around" w:vAnchor="text" w:hAnchor="text" w:y="1"/>
                    <w:suppressOverlap/>
                    <w:jc w:val="center"/>
                    <w:rPr>
                      <w:color w:val="000000"/>
                      <w:kern w:val="0"/>
                      <w:szCs w:val="21"/>
                    </w:rPr>
                  </w:pPr>
                  <w:r>
                    <w:rPr>
                      <w:color w:val="000000"/>
                      <w:kern w:val="0"/>
                      <w:szCs w:val="21"/>
                    </w:rPr>
                    <w:t>除气器</w:t>
                  </w:r>
                </w:p>
              </w:tc>
              <w:tc>
                <w:tcPr>
                  <w:tcW w:w="1182" w:type="pct"/>
                  <w:vAlign w:val="center"/>
                </w:tcPr>
                <w:p w:rsidR="00A622B0" w:rsidRDefault="00A622B0" w:rsidP="00813C98">
                  <w:pPr>
                    <w:framePr w:hSpace="180" w:wrap="around" w:vAnchor="text" w:hAnchor="text" w:y="1"/>
                    <w:ind w:firstLineChars="250" w:firstLine="525"/>
                    <w:suppressOverlap/>
                    <w:rPr>
                      <w:color w:val="000000"/>
                      <w:kern w:val="0"/>
                      <w:szCs w:val="21"/>
                    </w:rPr>
                  </w:pPr>
                  <w:r>
                    <w:rPr>
                      <w:rFonts w:hint="eastAsia"/>
                      <w:color w:val="000000"/>
                      <w:kern w:val="0"/>
                      <w:szCs w:val="21"/>
                    </w:rPr>
                    <w:t>L</w:t>
                  </w:r>
                  <w:r>
                    <w:rPr>
                      <w:color w:val="000000"/>
                      <w:kern w:val="0"/>
                      <w:szCs w:val="21"/>
                    </w:rPr>
                    <w:t>C</w:t>
                  </w:r>
                  <w:r w:rsidR="002C68E3">
                    <w:rPr>
                      <w:rFonts w:hint="eastAsia"/>
                      <w:color w:val="000000"/>
                      <w:kern w:val="0"/>
                      <w:szCs w:val="21"/>
                    </w:rPr>
                    <w:t>H-50</w:t>
                  </w:r>
                </w:p>
              </w:tc>
              <w:tc>
                <w:tcPr>
                  <w:tcW w:w="1503" w:type="pct"/>
                  <w:vAlign w:val="center"/>
                </w:tcPr>
                <w:p w:rsidR="00A622B0" w:rsidRDefault="00A622B0" w:rsidP="00813C98">
                  <w:pPr>
                    <w:framePr w:hSpace="180" w:wrap="around" w:vAnchor="text" w:hAnchor="text" w:y="1"/>
                    <w:suppressOverlap/>
                    <w:jc w:val="center"/>
                    <w:rPr>
                      <w:color w:val="000000"/>
                      <w:szCs w:val="21"/>
                    </w:rPr>
                  </w:pPr>
                  <w:r>
                    <w:rPr>
                      <w:color w:val="000000"/>
                      <w:kern w:val="0"/>
                      <w:szCs w:val="21"/>
                    </w:rPr>
                    <w:t>处理量</w:t>
                  </w:r>
                  <w:r w:rsidR="002C68E3">
                    <w:rPr>
                      <w:rFonts w:eastAsia="楷体_GB2312" w:hint="eastAsia"/>
                      <w:color w:val="000000"/>
                      <w:szCs w:val="21"/>
                    </w:rPr>
                    <w:t>90~</w:t>
                  </w:r>
                  <w:r w:rsidR="002C68E3">
                    <w:rPr>
                      <w:rFonts w:hint="eastAsia"/>
                      <w:color w:val="000000"/>
                      <w:kern w:val="0"/>
                      <w:szCs w:val="21"/>
                    </w:rPr>
                    <w:t>144</w:t>
                  </w:r>
                  <w:r>
                    <w:rPr>
                      <w:color w:val="000000"/>
                      <w:szCs w:val="21"/>
                    </w:rPr>
                    <w:t>m</w:t>
                  </w:r>
                  <w:r>
                    <w:rPr>
                      <w:color w:val="000000"/>
                      <w:szCs w:val="21"/>
                      <w:vertAlign w:val="superscript"/>
                    </w:rPr>
                    <w:t>3</w:t>
                  </w:r>
                  <w:r>
                    <w:rPr>
                      <w:color w:val="000000"/>
                      <w:szCs w:val="21"/>
                    </w:rPr>
                    <w:t>/h</w:t>
                  </w:r>
                </w:p>
              </w:tc>
              <w:tc>
                <w:tcPr>
                  <w:tcW w:w="660" w:type="pct"/>
                  <w:vAlign w:val="center"/>
                </w:tcPr>
                <w:p w:rsidR="00A622B0" w:rsidRDefault="00A622B0" w:rsidP="00813C98">
                  <w:pPr>
                    <w:framePr w:hSpace="180" w:wrap="around" w:vAnchor="text" w:hAnchor="text" w:y="1"/>
                    <w:suppressOverlap/>
                    <w:jc w:val="center"/>
                    <w:rPr>
                      <w:color w:val="000000"/>
                      <w:szCs w:val="21"/>
                    </w:rPr>
                  </w:pPr>
                </w:p>
              </w:tc>
              <w:tc>
                <w:tcPr>
                  <w:tcW w:w="601"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1</w:t>
                  </w:r>
                </w:p>
              </w:tc>
            </w:tr>
            <w:tr w:rsidR="00A622B0" w:rsidTr="00604DB2">
              <w:trPr>
                <w:trHeight w:val="60"/>
                <w:tblHeader/>
                <w:jc w:val="center"/>
              </w:trPr>
              <w:tc>
                <w:tcPr>
                  <w:tcW w:w="1054" w:type="pct"/>
                  <w:vAlign w:val="center"/>
                </w:tcPr>
                <w:p w:rsidR="00A622B0" w:rsidRPr="002C68E3" w:rsidRDefault="00A622B0" w:rsidP="00813C98">
                  <w:pPr>
                    <w:framePr w:hSpace="180" w:wrap="around" w:vAnchor="text" w:hAnchor="text" w:y="1"/>
                    <w:suppressOverlap/>
                    <w:jc w:val="center"/>
                    <w:rPr>
                      <w:color w:val="000000"/>
                      <w:kern w:val="0"/>
                      <w:szCs w:val="21"/>
                    </w:rPr>
                  </w:pPr>
                  <w:r w:rsidRPr="002C68E3">
                    <w:rPr>
                      <w:color w:val="000000"/>
                      <w:kern w:val="0"/>
                      <w:szCs w:val="21"/>
                    </w:rPr>
                    <w:t>离心机</w:t>
                  </w:r>
                </w:p>
              </w:tc>
              <w:tc>
                <w:tcPr>
                  <w:tcW w:w="1182" w:type="pct"/>
                  <w:vAlign w:val="center"/>
                </w:tcPr>
                <w:p w:rsidR="00A622B0" w:rsidRPr="002C68E3" w:rsidRDefault="002C68E3" w:rsidP="00813C98">
                  <w:pPr>
                    <w:framePr w:hSpace="180" w:wrap="around" w:vAnchor="text" w:hAnchor="text" w:y="1"/>
                    <w:suppressOverlap/>
                    <w:rPr>
                      <w:color w:val="000000"/>
                      <w:kern w:val="0"/>
                      <w:szCs w:val="21"/>
                    </w:rPr>
                  </w:pPr>
                  <w:r w:rsidRPr="002C68E3">
                    <w:rPr>
                      <w:kern w:val="0"/>
                      <w:szCs w:val="21"/>
                    </w:rPr>
                    <w:t>GLW485×842-NA</w:t>
                  </w:r>
                </w:p>
              </w:tc>
              <w:tc>
                <w:tcPr>
                  <w:tcW w:w="1503"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处理量</w:t>
                  </w:r>
                  <w:r>
                    <w:rPr>
                      <w:rFonts w:eastAsia="楷体_GB2312"/>
                      <w:color w:val="000000"/>
                      <w:szCs w:val="21"/>
                    </w:rPr>
                    <w:t>≥</w:t>
                  </w:r>
                  <w:r w:rsidR="002C68E3">
                    <w:rPr>
                      <w:rFonts w:hint="eastAsia"/>
                      <w:color w:val="000000"/>
                      <w:szCs w:val="21"/>
                    </w:rPr>
                    <w:t>3</w:t>
                  </w:r>
                  <w:r>
                    <w:rPr>
                      <w:color w:val="000000"/>
                      <w:szCs w:val="21"/>
                    </w:rPr>
                    <w:t>0m</w:t>
                  </w:r>
                  <w:r>
                    <w:rPr>
                      <w:color w:val="000000"/>
                      <w:szCs w:val="21"/>
                      <w:vertAlign w:val="superscript"/>
                    </w:rPr>
                    <w:t>3</w:t>
                  </w:r>
                  <w:r>
                    <w:rPr>
                      <w:color w:val="000000"/>
                      <w:szCs w:val="21"/>
                    </w:rPr>
                    <w:t>/h</w:t>
                  </w:r>
                </w:p>
              </w:tc>
              <w:tc>
                <w:tcPr>
                  <w:tcW w:w="660" w:type="pct"/>
                  <w:vAlign w:val="center"/>
                </w:tcPr>
                <w:p w:rsidR="00A622B0" w:rsidRDefault="00A622B0" w:rsidP="00813C98">
                  <w:pPr>
                    <w:framePr w:hSpace="180" w:wrap="around" w:vAnchor="text" w:hAnchor="text" w:y="1"/>
                    <w:suppressOverlap/>
                    <w:jc w:val="center"/>
                    <w:rPr>
                      <w:color w:val="000000"/>
                      <w:szCs w:val="21"/>
                    </w:rPr>
                  </w:pPr>
                </w:p>
              </w:tc>
              <w:tc>
                <w:tcPr>
                  <w:tcW w:w="601"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1</w:t>
                  </w:r>
                </w:p>
              </w:tc>
            </w:tr>
            <w:tr w:rsidR="00A622B0" w:rsidTr="00604DB2">
              <w:trPr>
                <w:trHeight w:val="60"/>
                <w:tblHeader/>
                <w:jc w:val="center"/>
              </w:trPr>
              <w:tc>
                <w:tcPr>
                  <w:tcW w:w="1054"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储备罐</w:t>
                  </w:r>
                </w:p>
              </w:tc>
              <w:tc>
                <w:tcPr>
                  <w:tcW w:w="1182"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ZXZ</w:t>
                  </w:r>
                </w:p>
              </w:tc>
              <w:tc>
                <w:tcPr>
                  <w:tcW w:w="1503" w:type="pct"/>
                  <w:vAlign w:val="center"/>
                </w:tcPr>
                <w:p w:rsidR="00A622B0" w:rsidRDefault="00A622B0" w:rsidP="00813C98">
                  <w:pPr>
                    <w:framePr w:hSpace="180" w:wrap="around" w:vAnchor="text" w:hAnchor="text" w:y="1"/>
                    <w:suppressOverlap/>
                    <w:jc w:val="center"/>
                    <w:rPr>
                      <w:color w:val="000000"/>
                      <w:szCs w:val="21"/>
                    </w:rPr>
                  </w:pPr>
                </w:p>
              </w:tc>
              <w:tc>
                <w:tcPr>
                  <w:tcW w:w="660" w:type="pct"/>
                  <w:vAlign w:val="center"/>
                </w:tcPr>
                <w:p w:rsidR="00A622B0" w:rsidRDefault="00A622B0" w:rsidP="00813C98">
                  <w:pPr>
                    <w:framePr w:hSpace="180" w:wrap="around" w:vAnchor="text" w:hAnchor="text" w:y="1"/>
                    <w:suppressOverlap/>
                    <w:jc w:val="center"/>
                    <w:rPr>
                      <w:color w:val="000000"/>
                      <w:szCs w:val="21"/>
                    </w:rPr>
                  </w:pPr>
                </w:p>
              </w:tc>
              <w:tc>
                <w:tcPr>
                  <w:tcW w:w="601" w:type="pct"/>
                  <w:vAlign w:val="center"/>
                </w:tcPr>
                <w:p w:rsidR="00A622B0" w:rsidRDefault="00A622B0" w:rsidP="00813C98">
                  <w:pPr>
                    <w:framePr w:hSpace="180" w:wrap="around" w:vAnchor="text" w:hAnchor="text" w:y="1"/>
                    <w:suppressOverlap/>
                    <w:jc w:val="center"/>
                    <w:rPr>
                      <w:color w:val="000000"/>
                      <w:szCs w:val="21"/>
                    </w:rPr>
                  </w:pPr>
                  <w:r>
                    <w:rPr>
                      <w:color w:val="000000"/>
                      <w:szCs w:val="21"/>
                    </w:rPr>
                    <w:t>按需</w:t>
                  </w:r>
                </w:p>
              </w:tc>
            </w:tr>
          </w:tbl>
          <w:p w:rsidR="00A622B0" w:rsidRDefault="00A622B0" w:rsidP="00843C61">
            <w:pPr>
              <w:spacing w:line="360" w:lineRule="auto"/>
              <w:jc w:val="center"/>
              <w:rPr>
                <w:b/>
                <w:szCs w:val="21"/>
              </w:rPr>
            </w:pPr>
          </w:p>
          <w:p w:rsidR="00A622B0" w:rsidRPr="005122ED" w:rsidRDefault="00A622B0" w:rsidP="00843C61">
            <w:pPr>
              <w:spacing w:line="360" w:lineRule="auto"/>
              <w:ind w:firstLineChars="200" w:firstLine="420"/>
              <w:rPr>
                <w:szCs w:val="21"/>
              </w:rPr>
            </w:pPr>
            <w:r w:rsidRPr="005122ED">
              <w:rPr>
                <w:rFonts w:hint="eastAsia"/>
                <w:szCs w:val="21"/>
              </w:rPr>
              <w:t>5</w:t>
            </w:r>
            <w:r w:rsidRPr="005122ED">
              <w:rPr>
                <w:rFonts w:hint="eastAsia"/>
                <w:szCs w:val="21"/>
              </w:rPr>
              <w:t>、取心</w:t>
            </w:r>
          </w:p>
          <w:p w:rsidR="00A622B0" w:rsidRPr="002C68E3" w:rsidRDefault="00A622B0" w:rsidP="00843C61">
            <w:pPr>
              <w:spacing w:line="360" w:lineRule="auto"/>
              <w:ind w:firstLineChars="200" w:firstLine="420"/>
              <w:rPr>
                <w:szCs w:val="21"/>
              </w:rPr>
            </w:pPr>
            <w:r w:rsidRPr="002C68E3">
              <w:rPr>
                <w:rFonts w:hAnsi="宋体"/>
                <w:color w:val="000000"/>
                <w:szCs w:val="21"/>
              </w:rPr>
              <w:t>钻井取心原则：</w:t>
            </w:r>
            <w:r w:rsidR="002C68E3" w:rsidRPr="002C68E3">
              <w:rPr>
                <w:rFonts w:hAnsi="宋体"/>
                <w:color w:val="000000"/>
                <w:szCs w:val="21"/>
              </w:rPr>
              <w:t>腾下段见油迹及以上显示取心</w:t>
            </w:r>
            <w:r w:rsidR="002C68E3" w:rsidRPr="002C68E3">
              <w:rPr>
                <w:color w:val="000000"/>
                <w:szCs w:val="21"/>
              </w:rPr>
              <w:t xml:space="preserve"> 40m </w:t>
            </w:r>
            <w:r w:rsidRPr="002C68E3">
              <w:rPr>
                <w:rFonts w:hAnsi="宋体"/>
                <w:color w:val="000000"/>
                <w:szCs w:val="21"/>
              </w:rPr>
              <w:t>。</w:t>
            </w:r>
          </w:p>
          <w:p w:rsidR="00A622B0" w:rsidRPr="005122ED" w:rsidRDefault="00A622B0" w:rsidP="00843C61">
            <w:pPr>
              <w:spacing w:line="360" w:lineRule="auto"/>
              <w:ind w:firstLineChars="200" w:firstLine="420"/>
              <w:rPr>
                <w:szCs w:val="21"/>
              </w:rPr>
            </w:pPr>
            <w:r w:rsidRPr="005122ED">
              <w:rPr>
                <w:rFonts w:hint="eastAsia"/>
                <w:szCs w:val="21"/>
              </w:rPr>
              <w:t>6</w:t>
            </w:r>
            <w:r w:rsidRPr="005122ED">
              <w:rPr>
                <w:szCs w:val="21"/>
              </w:rPr>
              <w:t>、</w:t>
            </w:r>
            <w:r w:rsidRPr="005122ED">
              <w:rPr>
                <w:rFonts w:hint="eastAsia"/>
                <w:szCs w:val="21"/>
              </w:rPr>
              <w:t>钻井液</w:t>
            </w:r>
            <w:r w:rsidRPr="005122ED">
              <w:rPr>
                <w:szCs w:val="21"/>
              </w:rPr>
              <w:t>体系</w:t>
            </w:r>
          </w:p>
          <w:p w:rsidR="00A622B0" w:rsidRPr="005122ED" w:rsidRDefault="00A622B0" w:rsidP="00843C61">
            <w:pPr>
              <w:spacing w:line="360" w:lineRule="auto"/>
              <w:ind w:firstLineChars="200" w:firstLine="420"/>
              <w:rPr>
                <w:szCs w:val="21"/>
              </w:rPr>
            </w:pPr>
            <w:r w:rsidRPr="005122ED">
              <w:rPr>
                <w:szCs w:val="21"/>
              </w:rPr>
              <w:t>根据地层情况，</w:t>
            </w:r>
            <w:r w:rsidR="00604DB2">
              <w:rPr>
                <w:szCs w:val="21"/>
              </w:rPr>
              <w:t>导管</w:t>
            </w:r>
            <w:r w:rsidR="00604DB2" w:rsidRPr="005122ED">
              <w:rPr>
                <w:szCs w:val="21"/>
              </w:rPr>
              <w:t>采用</w:t>
            </w:r>
            <w:r w:rsidR="00604DB2">
              <w:rPr>
                <w:szCs w:val="21"/>
              </w:rPr>
              <w:t>预水化</w:t>
            </w:r>
            <w:r w:rsidR="00604DB2" w:rsidRPr="005122ED">
              <w:rPr>
                <w:szCs w:val="21"/>
              </w:rPr>
              <w:t>膨润土</w:t>
            </w:r>
            <w:r w:rsidR="00604DB2">
              <w:rPr>
                <w:szCs w:val="21"/>
              </w:rPr>
              <w:t>钻井液</w:t>
            </w:r>
            <w:r w:rsidR="00604DB2" w:rsidRPr="005122ED">
              <w:rPr>
                <w:szCs w:val="21"/>
              </w:rPr>
              <w:t>，</w:t>
            </w:r>
            <w:r w:rsidRPr="005122ED">
              <w:rPr>
                <w:szCs w:val="21"/>
              </w:rPr>
              <w:t>一开采用</w:t>
            </w:r>
            <w:r w:rsidR="00604DB2" w:rsidRPr="00604DB2">
              <w:rPr>
                <w:szCs w:val="21"/>
              </w:rPr>
              <w:t>低固相聚合物钻井液</w:t>
            </w:r>
            <w:r w:rsidRPr="005122ED">
              <w:rPr>
                <w:szCs w:val="21"/>
              </w:rPr>
              <w:t>，二开采用</w:t>
            </w:r>
            <w:r w:rsidR="00867A9C">
              <w:rPr>
                <w:szCs w:val="21"/>
              </w:rPr>
              <w:t>低固相</w:t>
            </w:r>
            <w:r w:rsidRPr="005122ED">
              <w:rPr>
                <w:szCs w:val="21"/>
              </w:rPr>
              <w:t>聚合物钻井完井液体系。</w:t>
            </w:r>
          </w:p>
          <w:p w:rsidR="00A622B0" w:rsidRPr="000666F2" w:rsidRDefault="00A622B0" w:rsidP="00843C61">
            <w:pPr>
              <w:spacing w:line="360" w:lineRule="auto"/>
              <w:jc w:val="center"/>
              <w:rPr>
                <w:b/>
                <w:szCs w:val="21"/>
              </w:rPr>
            </w:pPr>
            <w:r w:rsidRPr="00604DB2">
              <w:rPr>
                <w:b/>
                <w:szCs w:val="21"/>
              </w:rPr>
              <w:t>表</w:t>
            </w:r>
            <w:r w:rsidRPr="00604DB2">
              <w:rPr>
                <w:rFonts w:hint="eastAsia"/>
                <w:b/>
                <w:szCs w:val="21"/>
              </w:rPr>
              <w:t>12</w:t>
            </w:r>
            <w:r w:rsidRPr="00604DB2">
              <w:rPr>
                <w:b/>
                <w:szCs w:val="21"/>
              </w:rPr>
              <w:t xml:space="preserve"> </w:t>
            </w:r>
            <w:r w:rsidRPr="00604DB2">
              <w:rPr>
                <w:rFonts w:hint="eastAsia"/>
                <w:b/>
                <w:szCs w:val="21"/>
              </w:rPr>
              <w:t xml:space="preserve">   </w:t>
            </w:r>
            <w:r w:rsidRPr="00604DB2">
              <w:rPr>
                <w:b/>
                <w:szCs w:val="21"/>
              </w:rPr>
              <w:t>钻井液性能指标表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
              <w:gridCol w:w="1090"/>
              <w:gridCol w:w="1402"/>
              <w:gridCol w:w="1402"/>
              <w:gridCol w:w="3511"/>
            </w:tblGrid>
            <w:tr w:rsidR="00A622B0" w:rsidTr="00604DB2">
              <w:trPr>
                <w:trHeight w:val="552"/>
                <w:jc w:val="center"/>
              </w:trPr>
              <w:tc>
                <w:tcPr>
                  <w:tcW w:w="583" w:type="pct"/>
                  <w:vAlign w:val="center"/>
                </w:tcPr>
                <w:p w:rsidR="00A622B0" w:rsidRDefault="00A622B0" w:rsidP="00813C98">
                  <w:pPr>
                    <w:framePr w:hSpace="180" w:wrap="around" w:vAnchor="text" w:hAnchor="text" w:y="1"/>
                    <w:suppressOverlap/>
                    <w:jc w:val="center"/>
                    <w:rPr>
                      <w:szCs w:val="21"/>
                    </w:rPr>
                  </w:pPr>
                  <w:r>
                    <w:rPr>
                      <w:rFonts w:hint="eastAsia"/>
                      <w:szCs w:val="21"/>
                    </w:rPr>
                    <w:t>井</w:t>
                  </w:r>
                </w:p>
              </w:tc>
              <w:tc>
                <w:tcPr>
                  <w:tcW w:w="650" w:type="pct"/>
                  <w:vAlign w:val="center"/>
                </w:tcPr>
                <w:p w:rsidR="00A622B0" w:rsidRDefault="00A622B0" w:rsidP="00813C98">
                  <w:pPr>
                    <w:framePr w:hSpace="180" w:wrap="around" w:vAnchor="text" w:hAnchor="text" w:y="1"/>
                    <w:suppressOverlap/>
                    <w:jc w:val="center"/>
                    <w:rPr>
                      <w:szCs w:val="21"/>
                    </w:rPr>
                  </w:pPr>
                  <w:r>
                    <w:rPr>
                      <w:rFonts w:hint="eastAsia"/>
                      <w:szCs w:val="21"/>
                    </w:rPr>
                    <w:t>开钻次序</w:t>
                  </w:r>
                </w:p>
              </w:tc>
              <w:tc>
                <w:tcPr>
                  <w:tcW w:w="836" w:type="pct"/>
                  <w:vAlign w:val="center"/>
                </w:tcPr>
                <w:p w:rsidR="00A622B0" w:rsidRDefault="00A622B0" w:rsidP="00813C98">
                  <w:pPr>
                    <w:framePr w:hSpace="180" w:wrap="around" w:vAnchor="text" w:hAnchor="text" w:y="1"/>
                    <w:suppressOverlap/>
                    <w:jc w:val="center"/>
                    <w:rPr>
                      <w:szCs w:val="21"/>
                    </w:rPr>
                  </w:pPr>
                  <w:r>
                    <w:rPr>
                      <w:rFonts w:hint="eastAsia"/>
                      <w:szCs w:val="21"/>
                    </w:rPr>
                    <w:t>密度</w:t>
                  </w:r>
                  <w:r>
                    <w:rPr>
                      <w:rFonts w:hint="eastAsia"/>
                      <w:szCs w:val="21"/>
                    </w:rPr>
                    <w:t>g/cm</w:t>
                  </w:r>
                  <w:r>
                    <w:rPr>
                      <w:rFonts w:hint="eastAsia"/>
                      <w:szCs w:val="21"/>
                      <w:vertAlign w:val="superscript"/>
                    </w:rPr>
                    <w:t>3</w:t>
                  </w:r>
                </w:p>
              </w:tc>
              <w:tc>
                <w:tcPr>
                  <w:tcW w:w="836" w:type="pct"/>
                  <w:vAlign w:val="center"/>
                </w:tcPr>
                <w:p w:rsidR="00A622B0" w:rsidRDefault="00A622B0" w:rsidP="00813C98">
                  <w:pPr>
                    <w:framePr w:hSpace="180" w:wrap="around" w:vAnchor="text" w:hAnchor="text" w:y="1"/>
                    <w:suppressOverlap/>
                    <w:jc w:val="center"/>
                    <w:rPr>
                      <w:szCs w:val="21"/>
                    </w:rPr>
                  </w:pPr>
                  <w:r>
                    <w:rPr>
                      <w:rFonts w:hint="eastAsia"/>
                      <w:szCs w:val="21"/>
                    </w:rPr>
                    <w:t>钻井液类型</w:t>
                  </w:r>
                </w:p>
              </w:tc>
              <w:tc>
                <w:tcPr>
                  <w:tcW w:w="2094" w:type="pct"/>
                  <w:vAlign w:val="center"/>
                </w:tcPr>
                <w:p w:rsidR="00A622B0" w:rsidRDefault="00A622B0" w:rsidP="00813C98">
                  <w:pPr>
                    <w:framePr w:hSpace="180" w:wrap="around" w:vAnchor="text" w:hAnchor="text" w:y="1"/>
                    <w:suppressOverlap/>
                    <w:jc w:val="center"/>
                    <w:rPr>
                      <w:szCs w:val="21"/>
                    </w:rPr>
                  </w:pPr>
                  <w:r>
                    <w:rPr>
                      <w:rFonts w:hint="eastAsia"/>
                      <w:szCs w:val="21"/>
                    </w:rPr>
                    <w:t>配方</w:t>
                  </w:r>
                </w:p>
              </w:tc>
            </w:tr>
            <w:tr w:rsidR="00A622B0" w:rsidTr="00604DB2">
              <w:trPr>
                <w:trHeight w:val="827"/>
                <w:jc w:val="center"/>
              </w:trPr>
              <w:tc>
                <w:tcPr>
                  <w:tcW w:w="583" w:type="pct"/>
                  <w:vMerge w:val="restart"/>
                  <w:vAlign w:val="center"/>
                </w:tcPr>
                <w:p w:rsidR="00A622B0" w:rsidRDefault="00A622B0" w:rsidP="00813C98">
                  <w:pPr>
                    <w:framePr w:hSpace="180" w:wrap="around" w:vAnchor="text" w:hAnchor="text" w:y="1"/>
                    <w:suppressOverlap/>
                    <w:jc w:val="center"/>
                    <w:rPr>
                      <w:szCs w:val="21"/>
                    </w:rPr>
                  </w:pPr>
                  <w:r>
                    <w:rPr>
                      <w:rFonts w:hint="eastAsia"/>
                      <w:szCs w:val="21"/>
                    </w:rPr>
                    <w:t>查</w:t>
                  </w:r>
                  <w:r>
                    <w:rPr>
                      <w:rFonts w:hint="eastAsia"/>
                      <w:szCs w:val="21"/>
                    </w:rPr>
                    <w:t>46</w:t>
                  </w:r>
                  <w:r>
                    <w:rPr>
                      <w:rFonts w:hint="eastAsia"/>
                      <w:szCs w:val="21"/>
                    </w:rPr>
                    <w:t>斜井</w:t>
                  </w:r>
                </w:p>
              </w:tc>
              <w:tc>
                <w:tcPr>
                  <w:tcW w:w="650" w:type="pct"/>
                  <w:vAlign w:val="center"/>
                </w:tcPr>
                <w:p w:rsidR="00A622B0" w:rsidRDefault="00604DB2" w:rsidP="00813C98">
                  <w:pPr>
                    <w:framePr w:hSpace="180" w:wrap="around" w:vAnchor="text" w:hAnchor="text" w:y="1"/>
                    <w:suppressOverlap/>
                    <w:jc w:val="center"/>
                    <w:rPr>
                      <w:szCs w:val="21"/>
                    </w:rPr>
                  </w:pPr>
                  <w:r>
                    <w:rPr>
                      <w:szCs w:val="21"/>
                    </w:rPr>
                    <w:t>导管</w:t>
                  </w:r>
                </w:p>
              </w:tc>
              <w:tc>
                <w:tcPr>
                  <w:tcW w:w="836" w:type="pct"/>
                  <w:vAlign w:val="center"/>
                </w:tcPr>
                <w:p w:rsidR="00A622B0" w:rsidRDefault="00604DB2" w:rsidP="00813C98">
                  <w:pPr>
                    <w:framePr w:hSpace="180" w:wrap="around" w:vAnchor="text" w:hAnchor="text" w:y="1"/>
                    <w:suppressOverlap/>
                    <w:jc w:val="center"/>
                    <w:rPr>
                      <w:szCs w:val="21"/>
                    </w:rPr>
                  </w:pPr>
                  <w:r>
                    <w:rPr>
                      <w:rFonts w:hint="eastAsia"/>
                      <w:szCs w:val="21"/>
                    </w:rPr>
                    <w:t>1.06-1.10</w:t>
                  </w:r>
                </w:p>
              </w:tc>
              <w:tc>
                <w:tcPr>
                  <w:tcW w:w="836" w:type="pct"/>
                  <w:vAlign w:val="center"/>
                </w:tcPr>
                <w:p w:rsidR="00A622B0" w:rsidRPr="00604DB2" w:rsidRDefault="00604DB2" w:rsidP="00813C98">
                  <w:pPr>
                    <w:framePr w:hSpace="180" w:wrap="around" w:vAnchor="text" w:hAnchor="text" w:y="1"/>
                    <w:suppressOverlap/>
                    <w:jc w:val="center"/>
                    <w:rPr>
                      <w:szCs w:val="21"/>
                    </w:rPr>
                  </w:pPr>
                  <w:r w:rsidRPr="00604DB2">
                    <w:rPr>
                      <w:color w:val="000000"/>
                      <w:szCs w:val="21"/>
                    </w:rPr>
                    <w:t>预水化膨润土钻井液</w:t>
                  </w:r>
                </w:p>
              </w:tc>
              <w:tc>
                <w:tcPr>
                  <w:tcW w:w="2094" w:type="pct"/>
                </w:tcPr>
                <w:p w:rsidR="00A622B0" w:rsidRPr="00604DB2" w:rsidRDefault="00604DB2" w:rsidP="00813C98">
                  <w:pPr>
                    <w:framePr w:hSpace="180" w:wrap="around" w:vAnchor="text" w:hAnchor="text" w:y="1"/>
                    <w:suppressOverlap/>
                    <w:rPr>
                      <w:szCs w:val="21"/>
                    </w:rPr>
                  </w:pPr>
                  <w:r w:rsidRPr="00604DB2">
                    <w:rPr>
                      <w:rFonts w:ascii="宋体" w:hAnsi="宋体"/>
                      <w:color w:val="000000"/>
                      <w:szCs w:val="21"/>
                    </w:rPr>
                    <w:t>淡水</w:t>
                  </w:r>
                  <w:r w:rsidRPr="00604DB2">
                    <w:rPr>
                      <w:rFonts w:ascii="TimesNewRomanPSMT" w:hAnsi="TimesNewRomanPSMT"/>
                      <w:color w:val="000000"/>
                      <w:szCs w:val="21"/>
                    </w:rPr>
                    <w:t>+4%</w:t>
                  </w:r>
                  <w:r w:rsidRPr="00604DB2">
                    <w:rPr>
                      <w:rFonts w:ascii="宋体" w:hAnsi="宋体"/>
                      <w:color w:val="000000"/>
                      <w:szCs w:val="21"/>
                    </w:rPr>
                    <w:t>～</w:t>
                  </w:r>
                  <w:r w:rsidRPr="00604DB2">
                    <w:rPr>
                      <w:rFonts w:ascii="TimesNewRomanPSMT" w:hAnsi="TimesNewRomanPSMT"/>
                      <w:color w:val="000000"/>
                      <w:szCs w:val="21"/>
                    </w:rPr>
                    <w:t>6%</w:t>
                  </w:r>
                  <w:r w:rsidRPr="00604DB2">
                    <w:rPr>
                      <w:rFonts w:ascii="宋体" w:hAnsi="宋体"/>
                      <w:color w:val="000000"/>
                      <w:szCs w:val="21"/>
                    </w:rPr>
                    <w:t>膨润土</w:t>
                  </w:r>
                  <w:r w:rsidRPr="00604DB2">
                    <w:rPr>
                      <w:rFonts w:ascii="TimesNewRomanPSMT" w:hAnsi="TimesNewRomanPSMT"/>
                      <w:color w:val="000000"/>
                      <w:szCs w:val="21"/>
                    </w:rPr>
                    <w:t>+0.2%</w:t>
                  </w:r>
                  <w:r w:rsidRPr="00604DB2">
                    <w:rPr>
                      <w:rFonts w:ascii="宋体" w:hAnsi="宋体"/>
                      <w:color w:val="000000"/>
                      <w:szCs w:val="21"/>
                    </w:rPr>
                    <w:t>～</w:t>
                  </w:r>
                  <w:r w:rsidRPr="00604DB2">
                    <w:rPr>
                      <w:rFonts w:ascii="TimesNewRomanPSMT" w:hAnsi="TimesNewRomanPSMT"/>
                      <w:color w:val="000000"/>
                      <w:szCs w:val="21"/>
                    </w:rPr>
                    <w:t>0.3%Na</w:t>
                  </w:r>
                  <w:r w:rsidRPr="00604DB2">
                    <w:rPr>
                      <w:rFonts w:ascii="TimesNewRomanPSMT" w:hAnsi="TimesNewRomanPSMT"/>
                      <w:color w:val="000000"/>
                      <w:szCs w:val="21"/>
                      <w:vertAlign w:val="subscript"/>
                    </w:rPr>
                    <w:t>2</w:t>
                  </w:r>
                  <w:r w:rsidRPr="00604DB2">
                    <w:rPr>
                      <w:rFonts w:ascii="TimesNewRomanPSMT" w:hAnsi="TimesNewRomanPSMT"/>
                      <w:color w:val="000000"/>
                      <w:szCs w:val="21"/>
                    </w:rPr>
                    <w:t>CO</w:t>
                  </w:r>
                  <w:r w:rsidRPr="00604DB2">
                    <w:rPr>
                      <w:rFonts w:ascii="TimesNewRomanPSMT" w:hAnsi="TimesNewRomanPSMT"/>
                      <w:color w:val="000000"/>
                      <w:szCs w:val="21"/>
                      <w:vertAlign w:val="subscript"/>
                    </w:rPr>
                    <w:t>3</w:t>
                  </w:r>
                  <w:r w:rsidRPr="00604DB2">
                    <w:rPr>
                      <w:rFonts w:ascii="TimesNewRomanPSMT" w:hAnsi="TimesNewRomanPSMT"/>
                      <w:color w:val="000000"/>
                      <w:szCs w:val="21"/>
                    </w:rPr>
                    <w:t>+0.1%</w:t>
                  </w:r>
                  <w:r w:rsidRPr="00604DB2">
                    <w:rPr>
                      <w:rFonts w:ascii="宋体" w:hAnsi="宋体"/>
                      <w:color w:val="000000"/>
                      <w:szCs w:val="21"/>
                    </w:rPr>
                    <w:t>～</w:t>
                  </w:r>
                  <w:r w:rsidRPr="00604DB2">
                    <w:rPr>
                      <w:rFonts w:ascii="TimesNewRomanPSMT" w:hAnsi="TimesNewRomanPSMT"/>
                      <w:color w:val="000000"/>
                      <w:szCs w:val="21"/>
                    </w:rPr>
                    <w:t>0.3%HV-CMC</w:t>
                  </w:r>
                </w:p>
              </w:tc>
            </w:tr>
            <w:tr w:rsidR="00604DB2" w:rsidTr="00604DB2">
              <w:trPr>
                <w:trHeight w:val="827"/>
                <w:jc w:val="center"/>
              </w:trPr>
              <w:tc>
                <w:tcPr>
                  <w:tcW w:w="583" w:type="pct"/>
                  <w:vMerge/>
                  <w:vAlign w:val="center"/>
                </w:tcPr>
                <w:p w:rsidR="00604DB2" w:rsidRDefault="00604DB2" w:rsidP="00813C98">
                  <w:pPr>
                    <w:framePr w:hSpace="180" w:wrap="around" w:vAnchor="text" w:hAnchor="text" w:y="1"/>
                    <w:suppressOverlap/>
                    <w:jc w:val="center"/>
                    <w:rPr>
                      <w:szCs w:val="21"/>
                    </w:rPr>
                  </w:pPr>
                </w:p>
              </w:tc>
              <w:tc>
                <w:tcPr>
                  <w:tcW w:w="650" w:type="pct"/>
                  <w:vAlign w:val="center"/>
                </w:tcPr>
                <w:p w:rsidR="00604DB2" w:rsidRDefault="00604DB2" w:rsidP="00813C98">
                  <w:pPr>
                    <w:framePr w:hSpace="180" w:wrap="around" w:vAnchor="text" w:hAnchor="text" w:y="1"/>
                    <w:suppressOverlap/>
                    <w:jc w:val="center"/>
                    <w:rPr>
                      <w:szCs w:val="21"/>
                    </w:rPr>
                  </w:pPr>
                  <w:r>
                    <w:rPr>
                      <w:rFonts w:hint="eastAsia"/>
                      <w:szCs w:val="21"/>
                    </w:rPr>
                    <w:t>一开</w:t>
                  </w:r>
                </w:p>
              </w:tc>
              <w:tc>
                <w:tcPr>
                  <w:tcW w:w="836" w:type="pct"/>
                  <w:vAlign w:val="center"/>
                </w:tcPr>
                <w:p w:rsidR="00604DB2" w:rsidRDefault="00604DB2" w:rsidP="00813C98">
                  <w:pPr>
                    <w:framePr w:hSpace="180" w:wrap="around" w:vAnchor="text" w:hAnchor="text" w:y="1"/>
                    <w:suppressOverlap/>
                    <w:jc w:val="center"/>
                    <w:rPr>
                      <w:szCs w:val="21"/>
                    </w:rPr>
                  </w:pPr>
                  <w:r>
                    <w:rPr>
                      <w:rFonts w:hint="eastAsia"/>
                      <w:szCs w:val="21"/>
                    </w:rPr>
                    <w:t>1.06-1.10</w:t>
                  </w:r>
                </w:p>
              </w:tc>
              <w:tc>
                <w:tcPr>
                  <w:tcW w:w="836" w:type="pct"/>
                  <w:vAlign w:val="center"/>
                </w:tcPr>
                <w:p w:rsidR="00604DB2" w:rsidRDefault="00604DB2" w:rsidP="00813C98">
                  <w:pPr>
                    <w:framePr w:hSpace="180" w:wrap="around" w:vAnchor="text" w:hAnchor="text" w:y="1"/>
                    <w:suppressOverlap/>
                    <w:jc w:val="center"/>
                    <w:rPr>
                      <w:szCs w:val="21"/>
                    </w:rPr>
                  </w:pPr>
                  <w:r w:rsidRPr="00604DB2">
                    <w:rPr>
                      <w:color w:val="000000"/>
                      <w:szCs w:val="21"/>
                    </w:rPr>
                    <w:t>低固相聚合物钻井液</w:t>
                  </w:r>
                </w:p>
              </w:tc>
              <w:tc>
                <w:tcPr>
                  <w:tcW w:w="2094" w:type="pct"/>
                </w:tcPr>
                <w:p w:rsidR="00604DB2" w:rsidRDefault="00604DB2" w:rsidP="00813C98">
                  <w:pPr>
                    <w:framePr w:hSpace="180" w:wrap="around" w:vAnchor="text" w:hAnchor="text" w:y="1"/>
                    <w:suppressOverlap/>
                    <w:rPr>
                      <w:szCs w:val="21"/>
                    </w:rPr>
                  </w:pPr>
                  <w:r w:rsidRPr="00604DB2">
                    <w:rPr>
                      <w:color w:val="000000"/>
                      <w:szCs w:val="21"/>
                    </w:rPr>
                    <w:t>淡水</w:t>
                  </w:r>
                  <w:r w:rsidRPr="00604DB2">
                    <w:rPr>
                      <w:color w:val="000000"/>
                      <w:szCs w:val="21"/>
                    </w:rPr>
                    <w:t>+4%</w:t>
                  </w:r>
                  <w:r w:rsidRPr="00604DB2">
                    <w:rPr>
                      <w:color w:val="000000"/>
                      <w:szCs w:val="21"/>
                    </w:rPr>
                    <w:t>～</w:t>
                  </w:r>
                  <w:r w:rsidRPr="00604DB2">
                    <w:rPr>
                      <w:color w:val="000000"/>
                      <w:szCs w:val="21"/>
                    </w:rPr>
                    <w:t>5%</w:t>
                  </w:r>
                  <w:r w:rsidRPr="00604DB2">
                    <w:rPr>
                      <w:color w:val="000000"/>
                      <w:szCs w:val="21"/>
                    </w:rPr>
                    <w:t>膨润土</w:t>
                  </w:r>
                  <w:r w:rsidRPr="00604DB2">
                    <w:rPr>
                      <w:color w:val="000000"/>
                      <w:szCs w:val="21"/>
                    </w:rPr>
                    <w:t>+0.2%</w:t>
                  </w:r>
                  <w:r w:rsidRPr="00604DB2">
                    <w:rPr>
                      <w:color w:val="000000"/>
                      <w:szCs w:val="21"/>
                    </w:rPr>
                    <w:t>～</w:t>
                  </w:r>
                  <w:r w:rsidRPr="00604DB2">
                    <w:rPr>
                      <w:color w:val="000000"/>
                      <w:szCs w:val="21"/>
                    </w:rPr>
                    <w:t>0.5%Na</w:t>
                  </w:r>
                  <w:r w:rsidRPr="00604DB2">
                    <w:rPr>
                      <w:color w:val="000000"/>
                      <w:szCs w:val="21"/>
                      <w:vertAlign w:val="subscript"/>
                    </w:rPr>
                    <w:t>2</w:t>
                  </w:r>
                  <w:r w:rsidRPr="00604DB2">
                    <w:rPr>
                      <w:color w:val="000000"/>
                      <w:szCs w:val="21"/>
                    </w:rPr>
                    <w:t>CO</w:t>
                  </w:r>
                  <w:r w:rsidRPr="00604DB2">
                    <w:rPr>
                      <w:color w:val="000000"/>
                      <w:szCs w:val="21"/>
                      <w:vertAlign w:val="subscript"/>
                    </w:rPr>
                    <w:t>3</w:t>
                  </w:r>
                  <w:r w:rsidRPr="00604DB2">
                    <w:rPr>
                      <w:color w:val="000000"/>
                      <w:szCs w:val="21"/>
                    </w:rPr>
                    <w:t>+0.2%</w:t>
                  </w:r>
                  <w:r w:rsidRPr="00604DB2">
                    <w:rPr>
                      <w:color w:val="000000"/>
                      <w:szCs w:val="21"/>
                    </w:rPr>
                    <w:t>～</w:t>
                  </w:r>
                  <w:r w:rsidRPr="00604DB2">
                    <w:rPr>
                      <w:color w:val="000000"/>
                      <w:szCs w:val="21"/>
                    </w:rPr>
                    <w:t>0.3%</w:t>
                  </w:r>
                  <w:r w:rsidRPr="00604DB2">
                    <w:rPr>
                      <w:color w:val="000000"/>
                      <w:szCs w:val="21"/>
                    </w:rPr>
                    <w:t>包被絮凝剂</w:t>
                  </w:r>
                  <w:r w:rsidRPr="00604DB2">
                    <w:rPr>
                      <w:color w:val="000000"/>
                      <w:szCs w:val="21"/>
                    </w:rPr>
                    <w:t>+0.3%</w:t>
                  </w:r>
                  <w:r w:rsidRPr="00604DB2">
                    <w:rPr>
                      <w:color w:val="000000"/>
                      <w:szCs w:val="21"/>
                    </w:rPr>
                    <w:t>～</w:t>
                  </w:r>
                  <w:r w:rsidRPr="00604DB2">
                    <w:rPr>
                      <w:color w:val="000000"/>
                      <w:szCs w:val="21"/>
                    </w:rPr>
                    <w:t>0.5% NH4-HPAN+0.3%</w:t>
                  </w:r>
                  <w:r w:rsidRPr="00604DB2">
                    <w:rPr>
                      <w:color w:val="000000"/>
                      <w:szCs w:val="21"/>
                    </w:rPr>
                    <w:t>～</w:t>
                  </w:r>
                  <w:r w:rsidRPr="00604DB2">
                    <w:rPr>
                      <w:color w:val="000000"/>
                      <w:szCs w:val="21"/>
                    </w:rPr>
                    <w:t>0.5% LV-CMC+0.3%</w:t>
                  </w:r>
                  <w:r w:rsidRPr="00604DB2">
                    <w:rPr>
                      <w:color w:val="000000"/>
                      <w:szCs w:val="21"/>
                    </w:rPr>
                    <w:t>～</w:t>
                  </w:r>
                  <w:r w:rsidRPr="00604DB2">
                    <w:rPr>
                      <w:color w:val="000000"/>
                      <w:szCs w:val="21"/>
                    </w:rPr>
                    <w:t>1.0%</w:t>
                  </w:r>
                  <w:r w:rsidRPr="00604DB2">
                    <w:rPr>
                      <w:color w:val="000000"/>
                      <w:szCs w:val="21"/>
                    </w:rPr>
                    <w:t>聚合物降滤失剂</w:t>
                  </w:r>
                </w:p>
              </w:tc>
            </w:tr>
            <w:tr w:rsidR="00604DB2" w:rsidTr="00604DB2">
              <w:trPr>
                <w:trHeight w:val="147"/>
                <w:jc w:val="center"/>
              </w:trPr>
              <w:tc>
                <w:tcPr>
                  <w:tcW w:w="583" w:type="pct"/>
                  <w:vMerge/>
                  <w:vAlign w:val="center"/>
                </w:tcPr>
                <w:p w:rsidR="00604DB2" w:rsidRDefault="00604DB2" w:rsidP="00813C98">
                  <w:pPr>
                    <w:framePr w:hSpace="180" w:wrap="around" w:vAnchor="text" w:hAnchor="text" w:y="1"/>
                    <w:suppressOverlap/>
                    <w:jc w:val="center"/>
                    <w:rPr>
                      <w:szCs w:val="21"/>
                    </w:rPr>
                  </w:pPr>
                </w:p>
              </w:tc>
              <w:tc>
                <w:tcPr>
                  <w:tcW w:w="650" w:type="pct"/>
                  <w:vAlign w:val="center"/>
                </w:tcPr>
                <w:p w:rsidR="00604DB2" w:rsidRDefault="00604DB2" w:rsidP="00813C98">
                  <w:pPr>
                    <w:framePr w:hSpace="180" w:wrap="around" w:vAnchor="text" w:hAnchor="text" w:y="1"/>
                    <w:suppressOverlap/>
                    <w:jc w:val="center"/>
                    <w:rPr>
                      <w:szCs w:val="21"/>
                    </w:rPr>
                  </w:pPr>
                  <w:r>
                    <w:rPr>
                      <w:rFonts w:hint="eastAsia"/>
                      <w:szCs w:val="21"/>
                    </w:rPr>
                    <w:t>二开</w:t>
                  </w:r>
                </w:p>
              </w:tc>
              <w:tc>
                <w:tcPr>
                  <w:tcW w:w="836" w:type="pct"/>
                  <w:vAlign w:val="center"/>
                </w:tcPr>
                <w:p w:rsidR="00604DB2" w:rsidRDefault="00604DB2" w:rsidP="00813C98">
                  <w:pPr>
                    <w:framePr w:hSpace="180" w:wrap="around" w:vAnchor="text" w:hAnchor="text" w:y="1"/>
                    <w:suppressOverlap/>
                    <w:jc w:val="center"/>
                    <w:rPr>
                      <w:szCs w:val="21"/>
                    </w:rPr>
                  </w:pPr>
                  <w:r>
                    <w:rPr>
                      <w:rFonts w:hint="eastAsia"/>
                      <w:szCs w:val="21"/>
                    </w:rPr>
                    <w:t>1.15-1.21</w:t>
                  </w:r>
                </w:p>
              </w:tc>
              <w:tc>
                <w:tcPr>
                  <w:tcW w:w="836" w:type="pct"/>
                  <w:vAlign w:val="center"/>
                </w:tcPr>
                <w:p w:rsidR="00604DB2" w:rsidRDefault="00604DB2" w:rsidP="00813C98">
                  <w:pPr>
                    <w:framePr w:hSpace="180" w:wrap="around" w:vAnchor="text" w:hAnchor="text" w:y="1"/>
                    <w:suppressOverlap/>
                    <w:jc w:val="center"/>
                    <w:rPr>
                      <w:szCs w:val="21"/>
                    </w:rPr>
                  </w:pPr>
                  <w:r>
                    <w:rPr>
                      <w:color w:val="000000"/>
                      <w:szCs w:val="21"/>
                    </w:rPr>
                    <w:t>低固相聚合物钻井液</w:t>
                  </w:r>
                </w:p>
              </w:tc>
              <w:tc>
                <w:tcPr>
                  <w:tcW w:w="2094" w:type="pct"/>
                </w:tcPr>
                <w:p w:rsidR="00604DB2" w:rsidRDefault="00604DB2" w:rsidP="00813C98">
                  <w:pPr>
                    <w:framePr w:hSpace="180" w:wrap="around" w:vAnchor="text" w:hAnchor="text" w:y="1"/>
                    <w:suppressOverlap/>
                    <w:jc w:val="center"/>
                    <w:rPr>
                      <w:szCs w:val="21"/>
                    </w:rPr>
                  </w:pPr>
                  <w:r w:rsidRPr="00604DB2">
                    <w:rPr>
                      <w:color w:val="000000"/>
                      <w:szCs w:val="21"/>
                    </w:rPr>
                    <w:t>淡水</w:t>
                  </w:r>
                  <w:r w:rsidRPr="00604DB2">
                    <w:rPr>
                      <w:color w:val="000000"/>
                      <w:szCs w:val="21"/>
                    </w:rPr>
                    <w:t>+4%</w:t>
                  </w:r>
                  <w:r w:rsidRPr="00604DB2">
                    <w:rPr>
                      <w:color w:val="000000"/>
                      <w:szCs w:val="21"/>
                    </w:rPr>
                    <w:t>～</w:t>
                  </w:r>
                  <w:r w:rsidRPr="00604DB2">
                    <w:rPr>
                      <w:color w:val="000000"/>
                      <w:szCs w:val="21"/>
                    </w:rPr>
                    <w:t>5%</w:t>
                  </w:r>
                  <w:r w:rsidRPr="00604DB2">
                    <w:rPr>
                      <w:color w:val="000000"/>
                      <w:szCs w:val="21"/>
                    </w:rPr>
                    <w:t>膨润土</w:t>
                  </w:r>
                  <w:r w:rsidRPr="00604DB2">
                    <w:rPr>
                      <w:color w:val="000000"/>
                      <w:szCs w:val="21"/>
                    </w:rPr>
                    <w:t>+0.2%</w:t>
                  </w:r>
                  <w:r w:rsidRPr="00604DB2">
                    <w:rPr>
                      <w:color w:val="000000"/>
                      <w:szCs w:val="21"/>
                    </w:rPr>
                    <w:t>～</w:t>
                  </w:r>
                  <w:r w:rsidRPr="00604DB2">
                    <w:rPr>
                      <w:color w:val="000000"/>
                      <w:szCs w:val="21"/>
                    </w:rPr>
                    <w:t>0.5%Na2CO3+0.2%</w:t>
                  </w:r>
                  <w:r w:rsidRPr="00604DB2">
                    <w:rPr>
                      <w:color w:val="000000"/>
                      <w:szCs w:val="21"/>
                    </w:rPr>
                    <w:t>～</w:t>
                  </w:r>
                  <w:r w:rsidRPr="00604DB2">
                    <w:rPr>
                      <w:color w:val="000000"/>
                      <w:szCs w:val="21"/>
                    </w:rPr>
                    <w:t>0.3%</w:t>
                  </w:r>
                  <w:r w:rsidRPr="00604DB2">
                    <w:rPr>
                      <w:color w:val="000000"/>
                      <w:szCs w:val="21"/>
                    </w:rPr>
                    <w:t>包被絮凝剂</w:t>
                  </w:r>
                  <w:r w:rsidRPr="00604DB2">
                    <w:rPr>
                      <w:color w:val="000000"/>
                      <w:szCs w:val="21"/>
                    </w:rPr>
                    <w:t>+0.5%</w:t>
                  </w:r>
                  <w:r w:rsidRPr="00604DB2">
                    <w:rPr>
                      <w:color w:val="000000"/>
                      <w:szCs w:val="21"/>
                    </w:rPr>
                    <w:t>～</w:t>
                  </w:r>
                  <w:r w:rsidRPr="00604DB2">
                    <w:rPr>
                      <w:color w:val="000000"/>
                      <w:szCs w:val="21"/>
                    </w:rPr>
                    <w:t>1% LV-CMC+0.3%</w:t>
                  </w:r>
                  <w:r w:rsidRPr="00604DB2">
                    <w:rPr>
                      <w:color w:val="000000"/>
                      <w:szCs w:val="21"/>
                    </w:rPr>
                    <w:t>～</w:t>
                  </w:r>
                  <w:r w:rsidRPr="00604DB2">
                    <w:rPr>
                      <w:color w:val="000000"/>
                      <w:szCs w:val="21"/>
                    </w:rPr>
                    <w:t>1.0%</w:t>
                  </w:r>
                  <w:r w:rsidRPr="00604DB2">
                    <w:rPr>
                      <w:color w:val="000000"/>
                      <w:szCs w:val="21"/>
                    </w:rPr>
                    <w:t>聚合物降滤失剂</w:t>
                  </w:r>
                </w:p>
              </w:tc>
            </w:tr>
          </w:tbl>
          <w:p w:rsidR="00A622B0" w:rsidRDefault="00A622B0" w:rsidP="00843C61">
            <w:pPr>
              <w:spacing w:line="360" w:lineRule="auto"/>
              <w:jc w:val="center"/>
              <w:rPr>
                <w:b/>
                <w:szCs w:val="21"/>
              </w:rPr>
            </w:pPr>
          </w:p>
          <w:p w:rsidR="00A622B0" w:rsidRDefault="00A622B0" w:rsidP="00843C61">
            <w:pPr>
              <w:spacing w:line="360" w:lineRule="auto"/>
              <w:ind w:firstLineChars="200" w:firstLine="420"/>
              <w:rPr>
                <w:rFonts w:hAnsi="宋体"/>
                <w:szCs w:val="21"/>
              </w:rPr>
            </w:pPr>
            <w:r>
              <w:rPr>
                <w:rFonts w:hint="eastAsia"/>
                <w:szCs w:val="21"/>
              </w:rPr>
              <w:t>7</w:t>
            </w:r>
            <w:r>
              <w:rPr>
                <w:szCs w:val="21"/>
              </w:rPr>
              <w:t>、</w:t>
            </w:r>
            <w:r>
              <w:rPr>
                <w:rFonts w:hAnsi="宋体" w:hint="eastAsia"/>
                <w:szCs w:val="21"/>
              </w:rPr>
              <w:t>主要原辅材料</w:t>
            </w:r>
          </w:p>
          <w:p w:rsidR="00A622B0" w:rsidRDefault="00A622B0" w:rsidP="00843C61">
            <w:pPr>
              <w:spacing w:line="360" w:lineRule="auto"/>
              <w:ind w:firstLineChars="200" w:firstLine="420"/>
              <w:rPr>
                <w:rFonts w:hAnsi="宋体"/>
                <w:szCs w:val="21"/>
              </w:rPr>
            </w:pPr>
            <w:r>
              <w:rPr>
                <w:rFonts w:hAnsi="宋体" w:hint="eastAsia"/>
                <w:szCs w:val="21"/>
              </w:rPr>
              <w:t>本项目主要原辅材料用量见下表。</w:t>
            </w:r>
          </w:p>
          <w:p w:rsidR="00A622B0" w:rsidRDefault="00A622B0" w:rsidP="00843C61">
            <w:pPr>
              <w:spacing w:line="360" w:lineRule="auto"/>
              <w:jc w:val="center"/>
              <w:rPr>
                <w:rFonts w:cs="宋体"/>
                <w:b/>
                <w:kern w:val="0"/>
                <w:szCs w:val="21"/>
              </w:rPr>
            </w:pPr>
            <w:r>
              <w:rPr>
                <w:rFonts w:cs="宋体" w:hint="eastAsia"/>
                <w:b/>
                <w:kern w:val="0"/>
                <w:szCs w:val="21"/>
              </w:rPr>
              <w:t>表</w:t>
            </w:r>
            <w:r>
              <w:rPr>
                <w:rFonts w:cs="宋体" w:hint="eastAsia"/>
                <w:b/>
                <w:kern w:val="0"/>
                <w:szCs w:val="21"/>
              </w:rPr>
              <w:t xml:space="preserve">13    </w:t>
            </w:r>
            <w:r>
              <w:rPr>
                <w:rFonts w:cs="宋体" w:hint="eastAsia"/>
                <w:b/>
                <w:kern w:val="0"/>
                <w:szCs w:val="21"/>
              </w:rPr>
              <w:t>主要原辅材料情况表</w:t>
            </w:r>
            <w:r>
              <w:rPr>
                <w:rFonts w:cs="宋体" w:hint="eastAsia"/>
                <w:b/>
                <w:kern w:val="0"/>
                <w:szCs w:val="21"/>
              </w:rPr>
              <w:t xml:space="preserve">           </w:t>
            </w:r>
            <w:r>
              <w:rPr>
                <w:rFonts w:cs="宋体" w:hint="eastAsia"/>
                <w:b/>
                <w:kern w:val="0"/>
                <w:szCs w:val="21"/>
              </w:rPr>
              <w:t>单位：</w:t>
            </w:r>
            <w:r>
              <w:rPr>
                <w:rFonts w:cs="宋体" w:hint="eastAsia"/>
                <w:b/>
                <w:kern w:val="0"/>
                <w:szCs w:val="21"/>
              </w:rPr>
              <w:t>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543"/>
              <w:gridCol w:w="1560"/>
              <w:gridCol w:w="2077"/>
              <w:gridCol w:w="1617"/>
              <w:gridCol w:w="1590"/>
            </w:tblGrid>
            <w:tr w:rsidR="00A622B0" w:rsidTr="002A4FA9">
              <w:trPr>
                <w:trHeight w:val="301"/>
                <w:jc w:val="center"/>
              </w:trPr>
              <w:tc>
                <w:tcPr>
                  <w:tcW w:w="920" w:type="pct"/>
                  <w:vAlign w:val="center"/>
                </w:tcPr>
                <w:p w:rsidR="00A622B0" w:rsidRDefault="00A622B0" w:rsidP="00813C98">
                  <w:pPr>
                    <w:framePr w:hSpace="180" w:wrap="around" w:vAnchor="text" w:hAnchor="text" w:y="1"/>
                    <w:widowControl/>
                    <w:suppressOverlap/>
                    <w:jc w:val="center"/>
                    <w:rPr>
                      <w:color w:val="000000"/>
                      <w:kern w:val="0"/>
                      <w:szCs w:val="21"/>
                    </w:rPr>
                  </w:pPr>
                  <w:r>
                    <w:rPr>
                      <w:rFonts w:hAnsi="宋体"/>
                      <w:color w:val="000000"/>
                      <w:kern w:val="0"/>
                      <w:szCs w:val="21"/>
                    </w:rPr>
                    <w:t>序号</w:t>
                  </w:r>
                </w:p>
              </w:tc>
              <w:tc>
                <w:tcPr>
                  <w:tcW w:w="930" w:type="pct"/>
                  <w:vAlign w:val="center"/>
                </w:tcPr>
                <w:p w:rsidR="00A622B0" w:rsidRDefault="00A622B0" w:rsidP="00813C98">
                  <w:pPr>
                    <w:framePr w:hSpace="180" w:wrap="around" w:vAnchor="text" w:hAnchor="text" w:y="1"/>
                    <w:widowControl/>
                    <w:suppressOverlap/>
                    <w:jc w:val="center"/>
                    <w:rPr>
                      <w:color w:val="000000"/>
                      <w:kern w:val="0"/>
                      <w:szCs w:val="21"/>
                    </w:rPr>
                  </w:pPr>
                  <w:r>
                    <w:rPr>
                      <w:rFonts w:hAnsi="宋体"/>
                      <w:color w:val="000000"/>
                      <w:kern w:val="0"/>
                      <w:szCs w:val="21"/>
                    </w:rPr>
                    <w:t>材料名称</w:t>
                  </w:r>
                </w:p>
              </w:tc>
              <w:tc>
                <w:tcPr>
                  <w:tcW w:w="1238" w:type="pct"/>
                  <w:vAlign w:val="center"/>
                </w:tcPr>
                <w:p w:rsidR="00A622B0" w:rsidRDefault="00A622B0" w:rsidP="00813C98">
                  <w:pPr>
                    <w:framePr w:hSpace="180" w:wrap="around" w:vAnchor="text" w:hAnchor="text" w:y="1"/>
                    <w:widowControl/>
                    <w:suppressOverlap/>
                    <w:jc w:val="center"/>
                    <w:rPr>
                      <w:color w:val="000000"/>
                      <w:kern w:val="0"/>
                      <w:szCs w:val="21"/>
                    </w:rPr>
                  </w:pPr>
                  <w:r>
                    <w:rPr>
                      <w:rFonts w:hAnsi="宋体"/>
                      <w:color w:val="000000"/>
                      <w:kern w:val="0"/>
                      <w:szCs w:val="21"/>
                    </w:rPr>
                    <w:t>规格型号</w:t>
                  </w:r>
                </w:p>
              </w:tc>
              <w:tc>
                <w:tcPr>
                  <w:tcW w:w="964" w:type="pct"/>
                  <w:vAlign w:val="center"/>
                </w:tcPr>
                <w:p w:rsidR="00A622B0" w:rsidRDefault="00A622B0" w:rsidP="00813C98">
                  <w:pPr>
                    <w:framePr w:hSpace="180" w:wrap="around" w:vAnchor="text" w:hAnchor="text" w:y="1"/>
                    <w:widowControl/>
                    <w:suppressOverlap/>
                    <w:jc w:val="center"/>
                    <w:rPr>
                      <w:color w:val="000000"/>
                      <w:kern w:val="0"/>
                      <w:szCs w:val="21"/>
                    </w:rPr>
                  </w:pPr>
                  <w:r>
                    <w:rPr>
                      <w:rFonts w:hAnsi="宋体"/>
                      <w:color w:val="000000"/>
                      <w:kern w:val="0"/>
                      <w:szCs w:val="21"/>
                    </w:rPr>
                    <w:t>化学成分</w:t>
                  </w:r>
                </w:p>
              </w:tc>
              <w:tc>
                <w:tcPr>
                  <w:tcW w:w="948" w:type="pct"/>
                  <w:vAlign w:val="center"/>
                </w:tcPr>
                <w:p w:rsidR="00A622B0" w:rsidRDefault="00A622B0" w:rsidP="00813C98">
                  <w:pPr>
                    <w:framePr w:hSpace="180" w:wrap="around" w:vAnchor="text" w:hAnchor="text" w:y="1"/>
                    <w:widowControl/>
                    <w:suppressOverlap/>
                    <w:jc w:val="center"/>
                    <w:rPr>
                      <w:color w:val="000000"/>
                      <w:kern w:val="0"/>
                      <w:szCs w:val="21"/>
                    </w:rPr>
                  </w:pPr>
                  <w:r>
                    <w:rPr>
                      <w:rFonts w:hAnsi="宋体"/>
                      <w:color w:val="000000"/>
                      <w:kern w:val="0"/>
                      <w:szCs w:val="21"/>
                    </w:rPr>
                    <w:t>用量</w:t>
                  </w:r>
                </w:p>
              </w:tc>
            </w:tr>
            <w:tr w:rsidR="00A622B0" w:rsidTr="002A4FA9">
              <w:trPr>
                <w:trHeight w:val="301"/>
                <w:jc w:val="center"/>
              </w:trPr>
              <w:tc>
                <w:tcPr>
                  <w:tcW w:w="920" w:type="pct"/>
                  <w:vAlign w:val="center"/>
                </w:tcPr>
                <w:p w:rsidR="00A622B0" w:rsidRDefault="00A622B0" w:rsidP="00813C98">
                  <w:pPr>
                    <w:framePr w:hSpace="180" w:wrap="around" w:vAnchor="text" w:hAnchor="text" w:y="1"/>
                    <w:widowControl/>
                    <w:suppressOverlap/>
                    <w:jc w:val="center"/>
                    <w:rPr>
                      <w:kern w:val="0"/>
                      <w:szCs w:val="21"/>
                    </w:rPr>
                  </w:pPr>
                  <w:r>
                    <w:rPr>
                      <w:kern w:val="0"/>
                      <w:szCs w:val="21"/>
                    </w:rPr>
                    <w:t>1</w:t>
                  </w:r>
                </w:p>
              </w:tc>
              <w:tc>
                <w:tcPr>
                  <w:tcW w:w="930" w:type="pct"/>
                  <w:vAlign w:val="center"/>
                </w:tcPr>
                <w:p w:rsidR="00A622B0" w:rsidRDefault="00A622B0" w:rsidP="00813C98">
                  <w:pPr>
                    <w:framePr w:hSpace="180" w:wrap="around" w:vAnchor="text" w:hAnchor="text" w:y="1"/>
                    <w:widowControl/>
                    <w:suppressOverlap/>
                    <w:jc w:val="center"/>
                    <w:rPr>
                      <w:color w:val="000000"/>
                      <w:kern w:val="0"/>
                      <w:szCs w:val="21"/>
                    </w:rPr>
                  </w:pPr>
                  <w:r>
                    <w:rPr>
                      <w:rFonts w:hAnsi="宋体"/>
                      <w:color w:val="000000"/>
                      <w:kern w:val="0"/>
                      <w:szCs w:val="21"/>
                    </w:rPr>
                    <w:t>柴油</w:t>
                  </w:r>
                </w:p>
              </w:tc>
              <w:tc>
                <w:tcPr>
                  <w:tcW w:w="1238" w:type="pct"/>
                  <w:vAlign w:val="center"/>
                </w:tcPr>
                <w:p w:rsidR="00A622B0" w:rsidRDefault="00A622B0" w:rsidP="00813C98">
                  <w:pPr>
                    <w:framePr w:hSpace="180" w:wrap="around" w:vAnchor="text" w:hAnchor="text" w:y="1"/>
                    <w:widowControl/>
                    <w:suppressOverlap/>
                    <w:jc w:val="center"/>
                    <w:rPr>
                      <w:b/>
                      <w:bCs/>
                      <w:kern w:val="0"/>
                      <w:szCs w:val="21"/>
                    </w:rPr>
                  </w:pPr>
                  <w:r>
                    <w:rPr>
                      <w:rFonts w:hint="eastAsia"/>
                      <w:b/>
                      <w:bCs/>
                      <w:kern w:val="0"/>
                      <w:szCs w:val="21"/>
                    </w:rPr>
                    <w:t>/</w:t>
                  </w:r>
                </w:p>
              </w:tc>
              <w:tc>
                <w:tcPr>
                  <w:tcW w:w="964" w:type="pct"/>
                  <w:vAlign w:val="center"/>
                </w:tcPr>
                <w:p w:rsidR="00A622B0" w:rsidRDefault="00A622B0" w:rsidP="00813C98">
                  <w:pPr>
                    <w:framePr w:hSpace="180" w:wrap="around" w:vAnchor="text" w:hAnchor="text" w:y="1"/>
                    <w:widowControl/>
                    <w:suppressOverlap/>
                    <w:jc w:val="center"/>
                    <w:rPr>
                      <w:b/>
                      <w:bCs/>
                      <w:kern w:val="0"/>
                      <w:szCs w:val="21"/>
                    </w:rPr>
                  </w:pPr>
                </w:p>
              </w:tc>
              <w:tc>
                <w:tcPr>
                  <w:tcW w:w="948" w:type="pct"/>
                  <w:vAlign w:val="center"/>
                </w:tcPr>
                <w:p w:rsidR="00A622B0" w:rsidRDefault="00A622B0" w:rsidP="00813C98">
                  <w:pPr>
                    <w:framePr w:hSpace="180" w:wrap="around" w:vAnchor="text" w:hAnchor="text" w:y="1"/>
                    <w:widowControl/>
                    <w:suppressOverlap/>
                    <w:jc w:val="center"/>
                    <w:rPr>
                      <w:kern w:val="0"/>
                      <w:szCs w:val="21"/>
                    </w:rPr>
                  </w:pPr>
                  <w:r>
                    <w:rPr>
                      <w:rFonts w:hint="eastAsia"/>
                      <w:kern w:val="0"/>
                      <w:szCs w:val="21"/>
                    </w:rPr>
                    <w:t>19</w:t>
                  </w:r>
                  <w:r>
                    <w:rPr>
                      <w:color w:val="000000"/>
                      <w:kern w:val="0"/>
                      <w:szCs w:val="21"/>
                    </w:rPr>
                    <w:t xml:space="preserve"> t</w:t>
                  </w:r>
                </w:p>
              </w:tc>
            </w:tr>
            <w:tr w:rsidR="00A622B0" w:rsidTr="002A4FA9">
              <w:trPr>
                <w:trHeight w:val="301"/>
                <w:jc w:val="center"/>
              </w:trPr>
              <w:tc>
                <w:tcPr>
                  <w:tcW w:w="920" w:type="pct"/>
                  <w:vAlign w:val="center"/>
                </w:tcPr>
                <w:p w:rsidR="00A622B0" w:rsidRDefault="00A622B0" w:rsidP="00813C98">
                  <w:pPr>
                    <w:framePr w:hSpace="180" w:wrap="around" w:vAnchor="text" w:hAnchor="text" w:y="1"/>
                    <w:widowControl/>
                    <w:suppressOverlap/>
                    <w:jc w:val="center"/>
                    <w:rPr>
                      <w:kern w:val="0"/>
                      <w:szCs w:val="21"/>
                    </w:rPr>
                  </w:pPr>
                  <w:r>
                    <w:rPr>
                      <w:kern w:val="0"/>
                      <w:szCs w:val="21"/>
                    </w:rPr>
                    <w:t>2</w:t>
                  </w:r>
                </w:p>
              </w:tc>
              <w:tc>
                <w:tcPr>
                  <w:tcW w:w="930" w:type="pct"/>
                  <w:vAlign w:val="center"/>
                </w:tcPr>
                <w:p w:rsidR="00A622B0" w:rsidRDefault="00A622B0" w:rsidP="00813C98">
                  <w:pPr>
                    <w:framePr w:hSpace="180" w:wrap="around" w:vAnchor="text" w:hAnchor="text" w:y="1"/>
                    <w:widowControl/>
                    <w:suppressOverlap/>
                    <w:jc w:val="center"/>
                    <w:rPr>
                      <w:color w:val="000000"/>
                      <w:kern w:val="0"/>
                      <w:szCs w:val="21"/>
                    </w:rPr>
                  </w:pPr>
                  <w:r>
                    <w:rPr>
                      <w:rFonts w:hAnsi="宋体"/>
                      <w:color w:val="000000"/>
                      <w:kern w:val="0"/>
                      <w:szCs w:val="21"/>
                    </w:rPr>
                    <w:t>清水</w:t>
                  </w:r>
                </w:p>
              </w:tc>
              <w:tc>
                <w:tcPr>
                  <w:tcW w:w="1238" w:type="pct"/>
                  <w:vAlign w:val="center"/>
                </w:tcPr>
                <w:p w:rsidR="00A622B0" w:rsidRDefault="00A622B0" w:rsidP="00813C98">
                  <w:pPr>
                    <w:framePr w:hSpace="180" w:wrap="around" w:vAnchor="text" w:hAnchor="text" w:y="1"/>
                    <w:widowControl/>
                    <w:suppressOverlap/>
                    <w:jc w:val="center"/>
                    <w:rPr>
                      <w:b/>
                      <w:bCs/>
                      <w:kern w:val="0"/>
                      <w:szCs w:val="21"/>
                    </w:rPr>
                  </w:pPr>
                  <w:r>
                    <w:rPr>
                      <w:rFonts w:hint="eastAsia"/>
                      <w:b/>
                      <w:bCs/>
                      <w:kern w:val="0"/>
                      <w:szCs w:val="21"/>
                    </w:rPr>
                    <w:t>/</w:t>
                  </w:r>
                </w:p>
              </w:tc>
              <w:tc>
                <w:tcPr>
                  <w:tcW w:w="964" w:type="pct"/>
                  <w:vAlign w:val="center"/>
                </w:tcPr>
                <w:p w:rsidR="00A622B0" w:rsidRDefault="00A622B0" w:rsidP="00813C98">
                  <w:pPr>
                    <w:framePr w:hSpace="180" w:wrap="around" w:vAnchor="text" w:hAnchor="text" w:y="1"/>
                    <w:widowControl/>
                    <w:suppressOverlap/>
                    <w:jc w:val="center"/>
                    <w:rPr>
                      <w:b/>
                      <w:bCs/>
                      <w:kern w:val="0"/>
                      <w:szCs w:val="21"/>
                    </w:rPr>
                  </w:pPr>
                </w:p>
              </w:tc>
              <w:tc>
                <w:tcPr>
                  <w:tcW w:w="948" w:type="pct"/>
                  <w:vAlign w:val="center"/>
                </w:tcPr>
                <w:p w:rsidR="00A622B0" w:rsidRDefault="00C13696" w:rsidP="00813C98">
                  <w:pPr>
                    <w:framePr w:hSpace="180" w:wrap="around" w:vAnchor="text" w:hAnchor="text" w:y="1"/>
                    <w:widowControl/>
                    <w:suppressOverlap/>
                    <w:jc w:val="center"/>
                    <w:rPr>
                      <w:kern w:val="0"/>
                      <w:szCs w:val="21"/>
                    </w:rPr>
                  </w:pPr>
                  <w:r>
                    <w:rPr>
                      <w:rFonts w:hint="eastAsia"/>
                      <w:kern w:val="0"/>
                      <w:szCs w:val="21"/>
                    </w:rPr>
                    <w:t>812.3</w:t>
                  </w:r>
                </w:p>
              </w:tc>
            </w:tr>
            <w:tr w:rsidR="00A622B0" w:rsidTr="002A4FA9">
              <w:trPr>
                <w:trHeight w:val="301"/>
                <w:jc w:val="center"/>
              </w:trPr>
              <w:tc>
                <w:tcPr>
                  <w:tcW w:w="920" w:type="pct"/>
                  <w:vAlign w:val="center"/>
                </w:tcPr>
                <w:p w:rsidR="00A622B0" w:rsidRDefault="00A622B0" w:rsidP="00813C98">
                  <w:pPr>
                    <w:framePr w:hSpace="180" w:wrap="around" w:vAnchor="text" w:hAnchor="text" w:y="1"/>
                    <w:widowControl/>
                    <w:suppressOverlap/>
                    <w:jc w:val="center"/>
                    <w:rPr>
                      <w:kern w:val="0"/>
                      <w:szCs w:val="21"/>
                    </w:rPr>
                  </w:pPr>
                  <w:r>
                    <w:rPr>
                      <w:kern w:val="0"/>
                      <w:szCs w:val="21"/>
                    </w:rPr>
                    <w:t>3</w:t>
                  </w:r>
                </w:p>
              </w:tc>
              <w:tc>
                <w:tcPr>
                  <w:tcW w:w="930" w:type="pct"/>
                  <w:vAlign w:val="center"/>
                </w:tcPr>
                <w:p w:rsidR="00A622B0" w:rsidRDefault="00A622B0" w:rsidP="00813C98">
                  <w:pPr>
                    <w:framePr w:hSpace="180" w:wrap="around" w:vAnchor="text" w:hAnchor="text" w:y="1"/>
                    <w:widowControl/>
                    <w:suppressOverlap/>
                    <w:jc w:val="center"/>
                    <w:rPr>
                      <w:color w:val="000000"/>
                      <w:kern w:val="0"/>
                      <w:szCs w:val="21"/>
                    </w:rPr>
                  </w:pPr>
                  <w:r>
                    <w:rPr>
                      <w:rFonts w:hAnsi="宋体"/>
                      <w:color w:val="000000"/>
                      <w:kern w:val="0"/>
                      <w:szCs w:val="21"/>
                    </w:rPr>
                    <w:t>基础材料</w:t>
                  </w:r>
                </w:p>
              </w:tc>
              <w:tc>
                <w:tcPr>
                  <w:tcW w:w="1238" w:type="pct"/>
                  <w:vAlign w:val="center"/>
                </w:tcPr>
                <w:p w:rsidR="00A622B0" w:rsidRDefault="00A622B0" w:rsidP="00813C98">
                  <w:pPr>
                    <w:framePr w:hSpace="180" w:wrap="around" w:vAnchor="text" w:hAnchor="text" w:y="1"/>
                    <w:widowControl/>
                    <w:suppressOverlap/>
                    <w:jc w:val="center"/>
                    <w:rPr>
                      <w:color w:val="000000"/>
                      <w:kern w:val="0"/>
                      <w:szCs w:val="21"/>
                    </w:rPr>
                  </w:pPr>
                  <w:r>
                    <w:rPr>
                      <w:rFonts w:hAnsi="宋体"/>
                      <w:color w:val="000000"/>
                      <w:kern w:val="0"/>
                      <w:szCs w:val="21"/>
                    </w:rPr>
                    <w:t>膨润土</w:t>
                  </w:r>
                </w:p>
              </w:tc>
              <w:tc>
                <w:tcPr>
                  <w:tcW w:w="964" w:type="pct"/>
                  <w:vAlign w:val="center"/>
                </w:tcPr>
                <w:p w:rsidR="00A622B0" w:rsidRDefault="00A622B0" w:rsidP="00813C98">
                  <w:pPr>
                    <w:framePr w:hSpace="180" w:wrap="around" w:vAnchor="text" w:hAnchor="text" w:y="1"/>
                    <w:widowControl/>
                    <w:suppressOverlap/>
                    <w:jc w:val="center"/>
                    <w:rPr>
                      <w:color w:val="000000"/>
                      <w:kern w:val="0"/>
                      <w:szCs w:val="21"/>
                    </w:rPr>
                  </w:pPr>
                  <w:r>
                    <w:rPr>
                      <w:rFonts w:hAnsi="宋体"/>
                      <w:color w:val="000000"/>
                      <w:kern w:val="0"/>
                      <w:szCs w:val="21"/>
                    </w:rPr>
                    <w:t>膨润土</w:t>
                  </w:r>
                </w:p>
              </w:tc>
              <w:tc>
                <w:tcPr>
                  <w:tcW w:w="948" w:type="pct"/>
                  <w:vAlign w:val="center"/>
                </w:tcPr>
                <w:p w:rsidR="00A622B0" w:rsidRDefault="00A622B0" w:rsidP="00813C98">
                  <w:pPr>
                    <w:framePr w:hSpace="180" w:wrap="around" w:vAnchor="text" w:hAnchor="text" w:y="1"/>
                    <w:widowControl/>
                    <w:suppressOverlap/>
                    <w:jc w:val="center"/>
                    <w:rPr>
                      <w:kern w:val="0"/>
                      <w:szCs w:val="21"/>
                    </w:rPr>
                  </w:pPr>
                  <w:r>
                    <w:rPr>
                      <w:kern w:val="0"/>
                      <w:szCs w:val="21"/>
                    </w:rPr>
                    <w:t>18</w:t>
                  </w:r>
                  <w:r>
                    <w:rPr>
                      <w:color w:val="000000"/>
                      <w:kern w:val="0"/>
                      <w:szCs w:val="21"/>
                    </w:rPr>
                    <w:t xml:space="preserve"> t</w:t>
                  </w:r>
                </w:p>
              </w:tc>
            </w:tr>
            <w:tr w:rsidR="00A622B0" w:rsidTr="002A4FA9">
              <w:trPr>
                <w:trHeight w:val="317"/>
                <w:jc w:val="center"/>
              </w:trPr>
              <w:tc>
                <w:tcPr>
                  <w:tcW w:w="920" w:type="pct"/>
                  <w:vAlign w:val="center"/>
                </w:tcPr>
                <w:p w:rsidR="00A622B0" w:rsidRDefault="00A622B0" w:rsidP="00813C98">
                  <w:pPr>
                    <w:framePr w:hSpace="180" w:wrap="around" w:vAnchor="text" w:hAnchor="text" w:y="1"/>
                    <w:widowControl/>
                    <w:suppressOverlap/>
                    <w:jc w:val="center"/>
                    <w:rPr>
                      <w:kern w:val="0"/>
                      <w:szCs w:val="21"/>
                    </w:rPr>
                  </w:pPr>
                  <w:r>
                    <w:rPr>
                      <w:kern w:val="0"/>
                      <w:szCs w:val="21"/>
                    </w:rPr>
                    <w:t>4</w:t>
                  </w:r>
                </w:p>
              </w:tc>
              <w:tc>
                <w:tcPr>
                  <w:tcW w:w="930" w:type="pct"/>
                  <w:vAlign w:val="center"/>
                </w:tcPr>
                <w:p w:rsidR="00A622B0" w:rsidRDefault="00A622B0" w:rsidP="00813C98">
                  <w:pPr>
                    <w:framePr w:hSpace="180" w:wrap="around" w:vAnchor="text" w:hAnchor="text" w:y="1"/>
                    <w:widowControl/>
                    <w:suppressOverlap/>
                    <w:jc w:val="center"/>
                    <w:rPr>
                      <w:color w:val="000000"/>
                      <w:kern w:val="0"/>
                      <w:szCs w:val="21"/>
                    </w:rPr>
                  </w:pPr>
                  <w:r>
                    <w:rPr>
                      <w:rFonts w:hAnsi="宋体"/>
                      <w:color w:val="000000"/>
                      <w:kern w:val="0"/>
                      <w:szCs w:val="21"/>
                    </w:rPr>
                    <w:t>基础材料</w:t>
                  </w:r>
                </w:p>
              </w:tc>
              <w:tc>
                <w:tcPr>
                  <w:tcW w:w="1238" w:type="pct"/>
                  <w:vAlign w:val="center"/>
                </w:tcPr>
                <w:p w:rsidR="00A622B0" w:rsidRDefault="00A622B0" w:rsidP="00813C98">
                  <w:pPr>
                    <w:framePr w:hSpace="180" w:wrap="around" w:vAnchor="text" w:hAnchor="text" w:y="1"/>
                    <w:widowControl/>
                    <w:suppressOverlap/>
                    <w:jc w:val="center"/>
                    <w:rPr>
                      <w:color w:val="000000"/>
                      <w:kern w:val="0"/>
                      <w:szCs w:val="21"/>
                    </w:rPr>
                  </w:pPr>
                  <w:r>
                    <w:rPr>
                      <w:color w:val="000000"/>
                      <w:kern w:val="0"/>
                      <w:szCs w:val="21"/>
                    </w:rPr>
                    <w:t>Na</w:t>
                  </w:r>
                  <w:r>
                    <w:rPr>
                      <w:color w:val="000000"/>
                      <w:kern w:val="0"/>
                      <w:szCs w:val="21"/>
                      <w:vertAlign w:val="subscript"/>
                    </w:rPr>
                    <w:t>2</w:t>
                  </w:r>
                  <w:r>
                    <w:rPr>
                      <w:color w:val="000000"/>
                      <w:kern w:val="0"/>
                      <w:szCs w:val="21"/>
                    </w:rPr>
                    <w:t>CO</w:t>
                  </w:r>
                  <w:r>
                    <w:rPr>
                      <w:color w:val="000000"/>
                      <w:kern w:val="0"/>
                      <w:szCs w:val="21"/>
                      <w:vertAlign w:val="subscript"/>
                    </w:rPr>
                    <w:t>3</w:t>
                  </w:r>
                </w:p>
              </w:tc>
              <w:tc>
                <w:tcPr>
                  <w:tcW w:w="964" w:type="pct"/>
                  <w:vAlign w:val="center"/>
                </w:tcPr>
                <w:p w:rsidR="00A622B0" w:rsidRDefault="00A622B0" w:rsidP="00813C98">
                  <w:pPr>
                    <w:framePr w:hSpace="180" w:wrap="around" w:vAnchor="text" w:hAnchor="text" w:y="1"/>
                    <w:widowControl/>
                    <w:suppressOverlap/>
                    <w:jc w:val="center"/>
                    <w:rPr>
                      <w:color w:val="000000"/>
                      <w:kern w:val="0"/>
                      <w:szCs w:val="21"/>
                    </w:rPr>
                  </w:pPr>
                  <w:r>
                    <w:rPr>
                      <w:color w:val="000000"/>
                      <w:kern w:val="0"/>
                      <w:szCs w:val="21"/>
                    </w:rPr>
                    <w:t>Na</w:t>
                  </w:r>
                  <w:r>
                    <w:rPr>
                      <w:color w:val="000000"/>
                      <w:kern w:val="0"/>
                      <w:szCs w:val="21"/>
                      <w:vertAlign w:val="subscript"/>
                    </w:rPr>
                    <w:t>2</w:t>
                  </w:r>
                  <w:r>
                    <w:rPr>
                      <w:color w:val="000000"/>
                      <w:kern w:val="0"/>
                      <w:szCs w:val="21"/>
                    </w:rPr>
                    <w:t>CO</w:t>
                  </w:r>
                  <w:r>
                    <w:rPr>
                      <w:color w:val="000000"/>
                      <w:kern w:val="0"/>
                      <w:szCs w:val="21"/>
                      <w:vertAlign w:val="subscript"/>
                    </w:rPr>
                    <w:t>3</w:t>
                  </w:r>
                </w:p>
              </w:tc>
              <w:tc>
                <w:tcPr>
                  <w:tcW w:w="948" w:type="pct"/>
                  <w:vAlign w:val="center"/>
                </w:tcPr>
                <w:p w:rsidR="00A622B0" w:rsidRDefault="00A622B0" w:rsidP="00813C98">
                  <w:pPr>
                    <w:framePr w:hSpace="180" w:wrap="around" w:vAnchor="text" w:hAnchor="text" w:y="1"/>
                    <w:widowControl/>
                    <w:suppressOverlap/>
                    <w:jc w:val="center"/>
                    <w:rPr>
                      <w:kern w:val="0"/>
                      <w:szCs w:val="21"/>
                    </w:rPr>
                  </w:pPr>
                  <w:r>
                    <w:rPr>
                      <w:kern w:val="0"/>
                      <w:szCs w:val="21"/>
                    </w:rPr>
                    <w:t>2</w:t>
                  </w:r>
                  <w:r>
                    <w:rPr>
                      <w:color w:val="000000"/>
                      <w:kern w:val="0"/>
                      <w:szCs w:val="21"/>
                    </w:rPr>
                    <w:t xml:space="preserve"> t</w:t>
                  </w:r>
                </w:p>
              </w:tc>
            </w:tr>
            <w:tr w:rsidR="00A622B0" w:rsidTr="002A4FA9">
              <w:trPr>
                <w:trHeight w:val="301"/>
                <w:jc w:val="center"/>
              </w:trPr>
              <w:tc>
                <w:tcPr>
                  <w:tcW w:w="920" w:type="pct"/>
                  <w:vAlign w:val="center"/>
                </w:tcPr>
                <w:p w:rsidR="00A622B0" w:rsidRDefault="00A622B0" w:rsidP="00813C98">
                  <w:pPr>
                    <w:framePr w:hSpace="180" w:wrap="around" w:vAnchor="text" w:hAnchor="text" w:y="1"/>
                    <w:widowControl/>
                    <w:suppressOverlap/>
                    <w:jc w:val="center"/>
                    <w:rPr>
                      <w:kern w:val="0"/>
                      <w:szCs w:val="21"/>
                    </w:rPr>
                  </w:pPr>
                  <w:r>
                    <w:rPr>
                      <w:kern w:val="0"/>
                      <w:szCs w:val="21"/>
                    </w:rPr>
                    <w:t>5</w:t>
                  </w:r>
                </w:p>
              </w:tc>
              <w:tc>
                <w:tcPr>
                  <w:tcW w:w="930" w:type="pct"/>
                  <w:vAlign w:val="center"/>
                </w:tcPr>
                <w:p w:rsidR="00A622B0" w:rsidRDefault="00A622B0" w:rsidP="00813C98">
                  <w:pPr>
                    <w:framePr w:hSpace="180" w:wrap="around" w:vAnchor="text" w:hAnchor="text" w:y="1"/>
                    <w:widowControl/>
                    <w:suppressOverlap/>
                    <w:jc w:val="center"/>
                    <w:rPr>
                      <w:color w:val="000000"/>
                      <w:kern w:val="0"/>
                      <w:szCs w:val="21"/>
                    </w:rPr>
                  </w:pPr>
                  <w:r>
                    <w:rPr>
                      <w:rFonts w:hAnsi="宋体"/>
                      <w:color w:val="000000"/>
                      <w:kern w:val="0"/>
                      <w:szCs w:val="21"/>
                    </w:rPr>
                    <w:t>增粘剂</w:t>
                  </w:r>
                </w:p>
              </w:tc>
              <w:tc>
                <w:tcPr>
                  <w:tcW w:w="1238" w:type="pct"/>
                  <w:vAlign w:val="center"/>
                </w:tcPr>
                <w:p w:rsidR="00A622B0" w:rsidRDefault="00A622B0" w:rsidP="00813C98">
                  <w:pPr>
                    <w:framePr w:hSpace="180" w:wrap="around" w:vAnchor="text" w:hAnchor="text" w:y="1"/>
                    <w:widowControl/>
                    <w:suppressOverlap/>
                    <w:jc w:val="center"/>
                    <w:rPr>
                      <w:color w:val="000000"/>
                      <w:kern w:val="0"/>
                      <w:szCs w:val="21"/>
                    </w:rPr>
                  </w:pPr>
                  <w:r>
                    <w:rPr>
                      <w:color w:val="000000"/>
                      <w:kern w:val="0"/>
                      <w:szCs w:val="21"/>
                    </w:rPr>
                    <w:t>HV-CMC</w:t>
                  </w:r>
                </w:p>
              </w:tc>
              <w:tc>
                <w:tcPr>
                  <w:tcW w:w="964" w:type="pct"/>
                  <w:vAlign w:val="center"/>
                </w:tcPr>
                <w:p w:rsidR="00A622B0" w:rsidRDefault="00A622B0" w:rsidP="00813C98">
                  <w:pPr>
                    <w:framePr w:hSpace="180" w:wrap="around" w:vAnchor="text" w:hAnchor="text" w:y="1"/>
                    <w:widowControl/>
                    <w:suppressOverlap/>
                    <w:jc w:val="center"/>
                    <w:rPr>
                      <w:b/>
                      <w:bCs/>
                      <w:kern w:val="0"/>
                      <w:szCs w:val="21"/>
                    </w:rPr>
                  </w:pPr>
                </w:p>
              </w:tc>
              <w:tc>
                <w:tcPr>
                  <w:tcW w:w="948" w:type="pct"/>
                  <w:vAlign w:val="center"/>
                </w:tcPr>
                <w:p w:rsidR="00A622B0" w:rsidRDefault="00A622B0" w:rsidP="00813C98">
                  <w:pPr>
                    <w:framePr w:hSpace="180" w:wrap="around" w:vAnchor="text" w:hAnchor="text" w:y="1"/>
                    <w:widowControl/>
                    <w:suppressOverlap/>
                    <w:jc w:val="center"/>
                    <w:rPr>
                      <w:kern w:val="0"/>
                      <w:szCs w:val="21"/>
                    </w:rPr>
                  </w:pPr>
                  <w:r>
                    <w:rPr>
                      <w:kern w:val="0"/>
                      <w:szCs w:val="21"/>
                    </w:rPr>
                    <w:t>1</w:t>
                  </w:r>
                  <w:r>
                    <w:rPr>
                      <w:color w:val="000000"/>
                      <w:kern w:val="0"/>
                      <w:szCs w:val="21"/>
                    </w:rPr>
                    <w:t xml:space="preserve"> t</w:t>
                  </w:r>
                </w:p>
              </w:tc>
            </w:tr>
            <w:tr w:rsidR="00A622B0" w:rsidTr="002A4FA9">
              <w:trPr>
                <w:trHeight w:val="301"/>
                <w:jc w:val="center"/>
              </w:trPr>
              <w:tc>
                <w:tcPr>
                  <w:tcW w:w="920" w:type="pct"/>
                  <w:vAlign w:val="center"/>
                </w:tcPr>
                <w:p w:rsidR="00A622B0" w:rsidRDefault="00A622B0" w:rsidP="00813C98">
                  <w:pPr>
                    <w:framePr w:hSpace="180" w:wrap="around" w:vAnchor="text" w:hAnchor="text" w:y="1"/>
                    <w:widowControl/>
                    <w:suppressOverlap/>
                    <w:jc w:val="center"/>
                    <w:rPr>
                      <w:kern w:val="0"/>
                      <w:szCs w:val="21"/>
                    </w:rPr>
                  </w:pPr>
                  <w:r>
                    <w:rPr>
                      <w:kern w:val="0"/>
                      <w:szCs w:val="21"/>
                    </w:rPr>
                    <w:t>6</w:t>
                  </w:r>
                </w:p>
              </w:tc>
              <w:tc>
                <w:tcPr>
                  <w:tcW w:w="930" w:type="pct"/>
                  <w:vAlign w:val="center"/>
                </w:tcPr>
                <w:p w:rsidR="00A622B0" w:rsidRDefault="00A622B0" w:rsidP="00813C98">
                  <w:pPr>
                    <w:framePr w:hSpace="180" w:wrap="around" w:vAnchor="text" w:hAnchor="text" w:y="1"/>
                    <w:widowControl/>
                    <w:suppressOverlap/>
                    <w:jc w:val="center"/>
                    <w:rPr>
                      <w:color w:val="000000"/>
                      <w:kern w:val="0"/>
                      <w:szCs w:val="21"/>
                    </w:rPr>
                  </w:pPr>
                  <w:r>
                    <w:rPr>
                      <w:rFonts w:hAnsi="宋体"/>
                      <w:color w:val="000000"/>
                      <w:kern w:val="0"/>
                      <w:szCs w:val="21"/>
                    </w:rPr>
                    <w:t>降滤失剂</w:t>
                  </w:r>
                </w:p>
              </w:tc>
              <w:tc>
                <w:tcPr>
                  <w:tcW w:w="1238" w:type="pct"/>
                  <w:vAlign w:val="center"/>
                </w:tcPr>
                <w:p w:rsidR="00A622B0" w:rsidRDefault="00A622B0" w:rsidP="00813C98">
                  <w:pPr>
                    <w:framePr w:hSpace="180" w:wrap="around" w:vAnchor="text" w:hAnchor="text" w:y="1"/>
                    <w:widowControl/>
                    <w:suppressOverlap/>
                    <w:jc w:val="center"/>
                    <w:rPr>
                      <w:color w:val="000000"/>
                      <w:kern w:val="0"/>
                      <w:szCs w:val="21"/>
                    </w:rPr>
                  </w:pPr>
                  <w:r>
                    <w:rPr>
                      <w:color w:val="000000"/>
                      <w:kern w:val="0"/>
                      <w:szCs w:val="21"/>
                    </w:rPr>
                    <w:t>LV-CMC</w:t>
                  </w:r>
                </w:p>
              </w:tc>
              <w:tc>
                <w:tcPr>
                  <w:tcW w:w="964" w:type="pct"/>
                  <w:vAlign w:val="center"/>
                </w:tcPr>
                <w:p w:rsidR="00A622B0" w:rsidRDefault="00A622B0" w:rsidP="00813C98">
                  <w:pPr>
                    <w:framePr w:hSpace="180" w:wrap="around" w:vAnchor="text" w:hAnchor="text" w:y="1"/>
                    <w:widowControl/>
                    <w:suppressOverlap/>
                    <w:jc w:val="center"/>
                    <w:rPr>
                      <w:b/>
                      <w:bCs/>
                      <w:kern w:val="0"/>
                      <w:szCs w:val="21"/>
                    </w:rPr>
                  </w:pPr>
                </w:p>
              </w:tc>
              <w:tc>
                <w:tcPr>
                  <w:tcW w:w="948" w:type="pct"/>
                  <w:vAlign w:val="center"/>
                </w:tcPr>
                <w:p w:rsidR="00A622B0" w:rsidRDefault="00A622B0" w:rsidP="00813C98">
                  <w:pPr>
                    <w:framePr w:hSpace="180" w:wrap="around" w:vAnchor="text" w:hAnchor="text" w:y="1"/>
                    <w:widowControl/>
                    <w:suppressOverlap/>
                    <w:jc w:val="center"/>
                    <w:rPr>
                      <w:kern w:val="0"/>
                      <w:szCs w:val="21"/>
                    </w:rPr>
                  </w:pPr>
                  <w:r>
                    <w:rPr>
                      <w:kern w:val="0"/>
                      <w:szCs w:val="21"/>
                    </w:rPr>
                    <w:t>1.5</w:t>
                  </w:r>
                  <w:r>
                    <w:rPr>
                      <w:color w:val="000000"/>
                      <w:kern w:val="0"/>
                      <w:szCs w:val="21"/>
                    </w:rPr>
                    <w:t xml:space="preserve"> t</w:t>
                  </w:r>
                </w:p>
              </w:tc>
            </w:tr>
            <w:tr w:rsidR="00A622B0" w:rsidTr="002A4FA9">
              <w:trPr>
                <w:trHeight w:val="243"/>
                <w:jc w:val="center"/>
              </w:trPr>
              <w:tc>
                <w:tcPr>
                  <w:tcW w:w="920" w:type="pct"/>
                  <w:vAlign w:val="center"/>
                </w:tcPr>
                <w:p w:rsidR="00A622B0" w:rsidRDefault="00A622B0" w:rsidP="00813C98">
                  <w:pPr>
                    <w:framePr w:hSpace="180" w:wrap="around" w:vAnchor="text" w:hAnchor="text" w:y="1"/>
                    <w:widowControl/>
                    <w:suppressOverlap/>
                    <w:jc w:val="center"/>
                    <w:rPr>
                      <w:kern w:val="0"/>
                      <w:szCs w:val="21"/>
                    </w:rPr>
                  </w:pPr>
                  <w:r>
                    <w:rPr>
                      <w:kern w:val="0"/>
                      <w:szCs w:val="21"/>
                    </w:rPr>
                    <w:t>7</w:t>
                  </w:r>
                </w:p>
              </w:tc>
              <w:tc>
                <w:tcPr>
                  <w:tcW w:w="930" w:type="pct"/>
                  <w:vAlign w:val="center"/>
                </w:tcPr>
                <w:p w:rsidR="00A622B0" w:rsidRDefault="00A622B0" w:rsidP="00813C98">
                  <w:pPr>
                    <w:framePr w:hSpace="180" w:wrap="around" w:vAnchor="text" w:hAnchor="text" w:y="1"/>
                    <w:widowControl/>
                    <w:suppressOverlap/>
                    <w:jc w:val="center"/>
                    <w:rPr>
                      <w:color w:val="000000"/>
                      <w:kern w:val="0"/>
                      <w:szCs w:val="21"/>
                    </w:rPr>
                  </w:pPr>
                  <w:r>
                    <w:rPr>
                      <w:rFonts w:hAnsi="宋体"/>
                      <w:color w:val="000000"/>
                      <w:kern w:val="0"/>
                      <w:szCs w:val="21"/>
                    </w:rPr>
                    <w:t>防塌润滑剂</w:t>
                  </w:r>
                </w:p>
              </w:tc>
              <w:tc>
                <w:tcPr>
                  <w:tcW w:w="1238" w:type="pct"/>
                  <w:vAlign w:val="center"/>
                </w:tcPr>
                <w:p w:rsidR="00A622B0" w:rsidRDefault="00A622B0" w:rsidP="00813C98">
                  <w:pPr>
                    <w:framePr w:hSpace="180" w:wrap="around" w:vAnchor="text" w:hAnchor="text" w:y="1"/>
                    <w:widowControl/>
                    <w:suppressOverlap/>
                    <w:jc w:val="center"/>
                    <w:rPr>
                      <w:color w:val="000000"/>
                      <w:kern w:val="0"/>
                      <w:szCs w:val="21"/>
                    </w:rPr>
                  </w:pPr>
                  <w:r>
                    <w:rPr>
                      <w:color w:val="000000"/>
                      <w:kern w:val="0"/>
                      <w:szCs w:val="21"/>
                    </w:rPr>
                    <w:t>NH</w:t>
                  </w:r>
                  <w:r>
                    <w:rPr>
                      <w:color w:val="000000"/>
                      <w:kern w:val="0"/>
                      <w:szCs w:val="21"/>
                      <w:vertAlign w:val="subscript"/>
                    </w:rPr>
                    <w:t>4</w:t>
                  </w:r>
                  <w:r>
                    <w:rPr>
                      <w:color w:val="000000"/>
                      <w:kern w:val="0"/>
                      <w:szCs w:val="21"/>
                    </w:rPr>
                    <w:t>HPAN</w:t>
                  </w:r>
                </w:p>
              </w:tc>
              <w:tc>
                <w:tcPr>
                  <w:tcW w:w="964" w:type="pct"/>
                  <w:vAlign w:val="center"/>
                </w:tcPr>
                <w:p w:rsidR="00A622B0" w:rsidRDefault="00A622B0" w:rsidP="00813C98">
                  <w:pPr>
                    <w:framePr w:hSpace="180" w:wrap="around" w:vAnchor="text" w:hAnchor="text" w:y="1"/>
                    <w:widowControl/>
                    <w:suppressOverlap/>
                    <w:jc w:val="center"/>
                    <w:rPr>
                      <w:b/>
                      <w:bCs/>
                      <w:kern w:val="0"/>
                      <w:szCs w:val="21"/>
                    </w:rPr>
                  </w:pPr>
                </w:p>
              </w:tc>
              <w:tc>
                <w:tcPr>
                  <w:tcW w:w="948" w:type="pct"/>
                  <w:vAlign w:val="center"/>
                </w:tcPr>
                <w:p w:rsidR="00A622B0" w:rsidRDefault="00A622B0" w:rsidP="00813C98">
                  <w:pPr>
                    <w:framePr w:hSpace="180" w:wrap="around" w:vAnchor="text" w:hAnchor="text" w:y="1"/>
                    <w:widowControl/>
                    <w:suppressOverlap/>
                    <w:jc w:val="center"/>
                    <w:rPr>
                      <w:kern w:val="0"/>
                      <w:szCs w:val="21"/>
                    </w:rPr>
                  </w:pPr>
                  <w:r>
                    <w:rPr>
                      <w:kern w:val="0"/>
                      <w:szCs w:val="21"/>
                    </w:rPr>
                    <w:t>1.5</w:t>
                  </w:r>
                  <w:r>
                    <w:rPr>
                      <w:color w:val="000000"/>
                      <w:kern w:val="0"/>
                      <w:szCs w:val="21"/>
                    </w:rPr>
                    <w:t xml:space="preserve"> t</w:t>
                  </w:r>
                </w:p>
              </w:tc>
            </w:tr>
            <w:tr w:rsidR="00A622B0" w:rsidTr="002A4FA9">
              <w:trPr>
                <w:trHeight w:val="289"/>
                <w:jc w:val="center"/>
              </w:trPr>
              <w:tc>
                <w:tcPr>
                  <w:tcW w:w="920" w:type="pct"/>
                  <w:vAlign w:val="center"/>
                </w:tcPr>
                <w:p w:rsidR="00A622B0" w:rsidRDefault="00A622B0" w:rsidP="00813C98">
                  <w:pPr>
                    <w:framePr w:hSpace="180" w:wrap="around" w:vAnchor="text" w:hAnchor="text" w:y="1"/>
                    <w:widowControl/>
                    <w:suppressOverlap/>
                    <w:jc w:val="center"/>
                    <w:rPr>
                      <w:kern w:val="0"/>
                      <w:szCs w:val="21"/>
                    </w:rPr>
                  </w:pPr>
                  <w:r>
                    <w:rPr>
                      <w:kern w:val="0"/>
                      <w:szCs w:val="21"/>
                    </w:rPr>
                    <w:t>8</w:t>
                  </w:r>
                </w:p>
              </w:tc>
              <w:tc>
                <w:tcPr>
                  <w:tcW w:w="930" w:type="pct"/>
                  <w:vAlign w:val="center"/>
                </w:tcPr>
                <w:p w:rsidR="00A622B0" w:rsidRDefault="00A622B0" w:rsidP="00813C98">
                  <w:pPr>
                    <w:framePr w:hSpace="180" w:wrap="around" w:vAnchor="text" w:hAnchor="text" w:y="1"/>
                    <w:widowControl/>
                    <w:suppressOverlap/>
                    <w:jc w:val="center"/>
                    <w:rPr>
                      <w:color w:val="000000"/>
                      <w:kern w:val="0"/>
                      <w:szCs w:val="21"/>
                    </w:rPr>
                  </w:pPr>
                  <w:r>
                    <w:rPr>
                      <w:rFonts w:hAnsi="宋体"/>
                      <w:color w:val="000000"/>
                      <w:kern w:val="0"/>
                      <w:szCs w:val="21"/>
                    </w:rPr>
                    <w:t>包被絮凝剂</w:t>
                  </w:r>
                </w:p>
              </w:tc>
              <w:tc>
                <w:tcPr>
                  <w:tcW w:w="1238" w:type="pct"/>
                  <w:vAlign w:val="center"/>
                </w:tcPr>
                <w:p w:rsidR="00A622B0" w:rsidRDefault="00A622B0" w:rsidP="00813C98">
                  <w:pPr>
                    <w:framePr w:hSpace="180" w:wrap="around" w:vAnchor="text" w:hAnchor="text" w:y="1"/>
                    <w:widowControl/>
                    <w:suppressOverlap/>
                    <w:jc w:val="center"/>
                    <w:rPr>
                      <w:b/>
                      <w:bCs/>
                      <w:kern w:val="0"/>
                      <w:szCs w:val="21"/>
                    </w:rPr>
                  </w:pPr>
                </w:p>
              </w:tc>
              <w:tc>
                <w:tcPr>
                  <w:tcW w:w="964" w:type="pct"/>
                  <w:vAlign w:val="center"/>
                </w:tcPr>
                <w:p w:rsidR="00A622B0" w:rsidRDefault="00A622B0" w:rsidP="00813C98">
                  <w:pPr>
                    <w:framePr w:hSpace="180" w:wrap="around" w:vAnchor="text" w:hAnchor="text" w:y="1"/>
                    <w:widowControl/>
                    <w:suppressOverlap/>
                    <w:jc w:val="center"/>
                    <w:rPr>
                      <w:b/>
                      <w:bCs/>
                      <w:kern w:val="0"/>
                      <w:szCs w:val="21"/>
                    </w:rPr>
                  </w:pPr>
                </w:p>
              </w:tc>
              <w:tc>
                <w:tcPr>
                  <w:tcW w:w="948" w:type="pct"/>
                  <w:vAlign w:val="center"/>
                </w:tcPr>
                <w:p w:rsidR="00A622B0" w:rsidRDefault="00A622B0" w:rsidP="00813C98">
                  <w:pPr>
                    <w:framePr w:hSpace="180" w:wrap="around" w:vAnchor="text" w:hAnchor="text" w:y="1"/>
                    <w:widowControl/>
                    <w:suppressOverlap/>
                    <w:jc w:val="center"/>
                    <w:rPr>
                      <w:kern w:val="0"/>
                      <w:szCs w:val="21"/>
                    </w:rPr>
                  </w:pPr>
                  <w:r>
                    <w:rPr>
                      <w:kern w:val="0"/>
                      <w:szCs w:val="21"/>
                    </w:rPr>
                    <w:t>1</w:t>
                  </w:r>
                  <w:r>
                    <w:rPr>
                      <w:color w:val="000000"/>
                      <w:kern w:val="0"/>
                      <w:szCs w:val="21"/>
                    </w:rPr>
                    <w:t xml:space="preserve"> t</w:t>
                  </w:r>
                </w:p>
              </w:tc>
            </w:tr>
            <w:tr w:rsidR="00A622B0" w:rsidTr="002A4FA9">
              <w:trPr>
                <w:trHeight w:val="321"/>
                <w:jc w:val="center"/>
              </w:trPr>
              <w:tc>
                <w:tcPr>
                  <w:tcW w:w="920" w:type="pct"/>
                  <w:vAlign w:val="center"/>
                </w:tcPr>
                <w:p w:rsidR="00A622B0" w:rsidRDefault="00A622B0" w:rsidP="00813C98">
                  <w:pPr>
                    <w:framePr w:hSpace="180" w:wrap="around" w:vAnchor="text" w:hAnchor="text" w:y="1"/>
                    <w:widowControl/>
                    <w:suppressOverlap/>
                    <w:jc w:val="center"/>
                    <w:rPr>
                      <w:kern w:val="0"/>
                      <w:szCs w:val="21"/>
                    </w:rPr>
                  </w:pPr>
                  <w:r>
                    <w:rPr>
                      <w:kern w:val="0"/>
                      <w:szCs w:val="21"/>
                    </w:rPr>
                    <w:lastRenderedPageBreak/>
                    <w:t>9</w:t>
                  </w:r>
                </w:p>
              </w:tc>
              <w:tc>
                <w:tcPr>
                  <w:tcW w:w="930" w:type="pct"/>
                  <w:vAlign w:val="center"/>
                </w:tcPr>
                <w:p w:rsidR="00A622B0" w:rsidRDefault="00A622B0" w:rsidP="00813C98">
                  <w:pPr>
                    <w:framePr w:hSpace="180" w:wrap="around" w:vAnchor="text" w:hAnchor="text" w:y="1"/>
                    <w:widowControl/>
                    <w:suppressOverlap/>
                    <w:jc w:val="center"/>
                    <w:rPr>
                      <w:color w:val="000000"/>
                      <w:kern w:val="0"/>
                      <w:szCs w:val="21"/>
                    </w:rPr>
                  </w:pPr>
                  <w:r>
                    <w:rPr>
                      <w:rFonts w:hAnsi="宋体"/>
                      <w:color w:val="000000"/>
                      <w:kern w:val="0"/>
                      <w:szCs w:val="21"/>
                    </w:rPr>
                    <w:t>降滤失剂</w:t>
                  </w:r>
                </w:p>
              </w:tc>
              <w:tc>
                <w:tcPr>
                  <w:tcW w:w="1238" w:type="pct"/>
                  <w:vAlign w:val="center"/>
                </w:tcPr>
                <w:p w:rsidR="00A622B0" w:rsidRDefault="00A622B0" w:rsidP="00813C98">
                  <w:pPr>
                    <w:framePr w:hSpace="180" w:wrap="around" w:vAnchor="text" w:hAnchor="text" w:y="1"/>
                    <w:widowControl/>
                    <w:suppressOverlap/>
                    <w:jc w:val="center"/>
                    <w:rPr>
                      <w:color w:val="000000"/>
                      <w:kern w:val="0"/>
                      <w:szCs w:val="21"/>
                    </w:rPr>
                  </w:pPr>
                  <w:r>
                    <w:rPr>
                      <w:color w:val="000000"/>
                      <w:kern w:val="0"/>
                      <w:szCs w:val="21"/>
                    </w:rPr>
                    <w:t>COP-HFL/LFL</w:t>
                  </w:r>
                </w:p>
              </w:tc>
              <w:tc>
                <w:tcPr>
                  <w:tcW w:w="964" w:type="pct"/>
                  <w:vAlign w:val="center"/>
                </w:tcPr>
                <w:p w:rsidR="00A622B0" w:rsidRDefault="00A622B0" w:rsidP="00813C98">
                  <w:pPr>
                    <w:framePr w:hSpace="180" w:wrap="around" w:vAnchor="text" w:hAnchor="text" w:y="1"/>
                    <w:widowControl/>
                    <w:suppressOverlap/>
                    <w:jc w:val="center"/>
                    <w:rPr>
                      <w:b/>
                      <w:bCs/>
                      <w:kern w:val="0"/>
                      <w:szCs w:val="21"/>
                    </w:rPr>
                  </w:pPr>
                </w:p>
              </w:tc>
              <w:tc>
                <w:tcPr>
                  <w:tcW w:w="948" w:type="pct"/>
                  <w:vAlign w:val="center"/>
                </w:tcPr>
                <w:p w:rsidR="00A622B0" w:rsidRDefault="00A622B0" w:rsidP="00813C98">
                  <w:pPr>
                    <w:framePr w:hSpace="180" w:wrap="around" w:vAnchor="text" w:hAnchor="text" w:y="1"/>
                    <w:widowControl/>
                    <w:suppressOverlap/>
                    <w:jc w:val="center"/>
                    <w:rPr>
                      <w:kern w:val="0"/>
                      <w:szCs w:val="21"/>
                    </w:rPr>
                  </w:pPr>
                  <w:r>
                    <w:rPr>
                      <w:kern w:val="0"/>
                      <w:szCs w:val="21"/>
                    </w:rPr>
                    <w:t>1.5</w:t>
                  </w:r>
                  <w:r>
                    <w:rPr>
                      <w:color w:val="000000"/>
                      <w:kern w:val="0"/>
                      <w:szCs w:val="21"/>
                    </w:rPr>
                    <w:t xml:space="preserve"> t</w:t>
                  </w:r>
                </w:p>
              </w:tc>
            </w:tr>
            <w:tr w:rsidR="00A622B0" w:rsidTr="002A4FA9">
              <w:trPr>
                <w:trHeight w:val="297"/>
                <w:jc w:val="center"/>
              </w:trPr>
              <w:tc>
                <w:tcPr>
                  <w:tcW w:w="920" w:type="pct"/>
                  <w:vAlign w:val="center"/>
                </w:tcPr>
                <w:p w:rsidR="00A622B0" w:rsidRDefault="00A622B0" w:rsidP="00813C98">
                  <w:pPr>
                    <w:framePr w:hSpace="180" w:wrap="around" w:vAnchor="text" w:hAnchor="text" w:y="1"/>
                    <w:widowControl/>
                    <w:suppressOverlap/>
                    <w:jc w:val="center"/>
                    <w:rPr>
                      <w:kern w:val="0"/>
                      <w:szCs w:val="21"/>
                    </w:rPr>
                  </w:pPr>
                  <w:r>
                    <w:rPr>
                      <w:kern w:val="0"/>
                      <w:szCs w:val="21"/>
                    </w:rPr>
                    <w:t>10</w:t>
                  </w:r>
                </w:p>
              </w:tc>
              <w:tc>
                <w:tcPr>
                  <w:tcW w:w="930" w:type="pct"/>
                  <w:vAlign w:val="center"/>
                </w:tcPr>
                <w:p w:rsidR="00A622B0" w:rsidRDefault="00A622B0" w:rsidP="00813C98">
                  <w:pPr>
                    <w:framePr w:hSpace="180" w:wrap="around" w:vAnchor="text" w:hAnchor="text" w:y="1"/>
                    <w:widowControl/>
                    <w:suppressOverlap/>
                    <w:jc w:val="center"/>
                    <w:rPr>
                      <w:color w:val="000000"/>
                      <w:kern w:val="0"/>
                      <w:szCs w:val="21"/>
                    </w:rPr>
                  </w:pPr>
                  <w:r>
                    <w:rPr>
                      <w:rFonts w:hAnsi="宋体"/>
                      <w:color w:val="000000"/>
                      <w:kern w:val="0"/>
                      <w:szCs w:val="21"/>
                    </w:rPr>
                    <w:t>硬度调节剂</w:t>
                  </w:r>
                </w:p>
              </w:tc>
              <w:tc>
                <w:tcPr>
                  <w:tcW w:w="1238" w:type="pct"/>
                  <w:vAlign w:val="center"/>
                </w:tcPr>
                <w:p w:rsidR="00A622B0" w:rsidRDefault="00A622B0" w:rsidP="00813C98">
                  <w:pPr>
                    <w:framePr w:hSpace="180" w:wrap="around" w:vAnchor="text" w:hAnchor="text" w:y="1"/>
                    <w:widowControl/>
                    <w:suppressOverlap/>
                    <w:jc w:val="center"/>
                    <w:rPr>
                      <w:color w:val="000000"/>
                      <w:kern w:val="0"/>
                      <w:szCs w:val="21"/>
                    </w:rPr>
                  </w:pPr>
                  <w:r>
                    <w:rPr>
                      <w:color w:val="000000"/>
                      <w:kern w:val="0"/>
                      <w:szCs w:val="21"/>
                    </w:rPr>
                    <w:t>NaOH</w:t>
                  </w:r>
                </w:p>
              </w:tc>
              <w:tc>
                <w:tcPr>
                  <w:tcW w:w="964" w:type="pct"/>
                  <w:vAlign w:val="center"/>
                </w:tcPr>
                <w:p w:rsidR="00A622B0" w:rsidRDefault="00A622B0" w:rsidP="00813C98">
                  <w:pPr>
                    <w:framePr w:hSpace="180" w:wrap="around" w:vAnchor="text" w:hAnchor="text" w:y="1"/>
                    <w:widowControl/>
                    <w:suppressOverlap/>
                    <w:jc w:val="center"/>
                    <w:rPr>
                      <w:color w:val="000000"/>
                      <w:kern w:val="0"/>
                      <w:szCs w:val="21"/>
                    </w:rPr>
                  </w:pPr>
                  <w:r>
                    <w:rPr>
                      <w:color w:val="000000"/>
                      <w:kern w:val="0"/>
                      <w:szCs w:val="21"/>
                    </w:rPr>
                    <w:t>NaOH</w:t>
                  </w:r>
                </w:p>
              </w:tc>
              <w:tc>
                <w:tcPr>
                  <w:tcW w:w="948" w:type="pct"/>
                  <w:vAlign w:val="center"/>
                </w:tcPr>
                <w:p w:rsidR="00A622B0" w:rsidRDefault="00A622B0" w:rsidP="00813C98">
                  <w:pPr>
                    <w:framePr w:hSpace="180" w:wrap="around" w:vAnchor="text" w:hAnchor="text" w:y="1"/>
                    <w:widowControl/>
                    <w:suppressOverlap/>
                    <w:jc w:val="center"/>
                    <w:rPr>
                      <w:kern w:val="0"/>
                      <w:szCs w:val="21"/>
                    </w:rPr>
                  </w:pPr>
                  <w:r>
                    <w:rPr>
                      <w:kern w:val="0"/>
                      <w:szCs w:val="21"/>
                    </w:rPr>
                    <w:t>2</w:t>
                  </w:r>
                  <w:r>
                    <w:rPr>
                      <w:color w:val="000000"/>
                      <w:kern w:val="0"/>
                      <w:szCs w:val="21"/>
                    </w:rPr>
                    <w:t xml:space="preserve"> t</w:t>
                  </w:r>
                </w:p>
              </w:tc>
            </w:tr>
          </w:tbl>
          <w:p w:rsidR="00A622B0" w:rsidRDefault="00A622B0" w:rsidP="00843C61">
            <w:pPr>
              <w:spacing w:line="360" w:lineRule="auto"/>
              <w:ind w:firstLineChars="200" w:firstLine="420"/>
              <w:rPr>
                <w:szCs w:val="21"/>
              </w:rPr>
            </w:pPr>
          </w:p>
          <w:p w:rsidR="00A622B0" w:rsidRPr="00DE524B" w:rsidRDefault="00A622B0" w:rsidP="00843C61">
            <w:pPr>
              <w:spacing w:line="360" w:lineRule="auto"/>
              <w:ind w:firstLineChars="200" w:firstLine="420"/>
              <w:rPr>
                <w:szCs w:val="21"/>
              </w:rPr>
            </w:pPr>
            <w:r w:rsidRPr="00604DB2">
              <w:rPr>
                <w:rFonts w:hint="eastAsia"/>
                <w:szCs w:val="21"/>
              </w:rPr>
              <w:t>钻井泥浆初期在场地内配备并储存于钻井泥浆循环罐中，调配钻井泥浆原料（如</w:t>
            </w:r>
            <w:r w:rsidR="00867A9C">
              <w:rPr>
                <w:rFonts w:hint="eastAsia"/>
                <w:szCs w:val="21"/>
              </w:rPr>
              <w:t>膨润土等）分区分类贮存于井场材料堆场内。材料堆场上部设苫布遮盖</w:t>
            </w:r>
            <w:r w:rsidRPr="00604DB2">
              <w:rPr>
                <w:rFonts w:hint="eastAsia"/>
                <w:szCs w:val="21"/>
              </w:rPr>
              <w:t>。各种钻井材料袋装或者罐装，无散装物料存储。</w:t>
            </w:r>
            <w:r w:rsidRPr="009F7241">
              <w:rPr>
                <w:rFonts w:hint="eastAsia"/>
                <w:szCs w:val="21"/>
              </w:rPr>
              <w:t>材料堆场下铺</w:t>
            </w:r>
            <w:r w:rsidR="00867A9C" w:rsidRPr="009F7241">
              <w:rPr>
                <w:rFonts w:hint="eastAsia"/>
                <w:szCs w:val="21"/>
              </w:rPr>
              <w:t>1.5</w:t>
            </w:r>
            <w:r w:rsidR="00A51920" w:rsidRPr="009F7241">
              <w:rPr>
                <w:rFonts w:hint="eastAsia"/>
                <w:szCs w:val="21"/>
              </w:rPr>
              <w:t>mmHDPE</w:t>
            </w:r>
            <w:r w:rsidRPr="009F7241">
              <w:rPr>
                <w:rFonts w:hint="eastAsia"/>
                <w:szCs w:val="21"/>
              </w:rPr>
              <w:t>设防渗膜</w:t>
            </w:r>
            <w:r w:rsidRPr="00604DB2">
              <w:rPr>
                <w:rFonts w:hint="eastAsia"/>
                <w:szCs w:val="21"/>
              </w:rPr>
              <w:t>，防止物料泄漏污染土壤及地下水。</w:t>
            </w:r>
          </w:p>
          <w:p w:rsidR="00A622B0" w:rsidRDefault="00A622B0" w:rsidP="00843C61">
            <w:pPr>
              <w:spacing w:line="360" w:lineRule="auto"/>
              <w:rPr>
                <w:sz w:val="24"/>
              </w:rPr>
            </w:pPr>
            <w:r>
              <w:rPr>
                <w:rFonts w:hint="eastAsia"/>
                <w:b/>
                <w:szCs w:val="21"/>
              </w:rPr>
              <w:t>三、试油工程</w:t>
            </w:r>
          </w:p>
          <w:p w:rsidR="00A622B0" w:rsidRDefault="00A622B0" w:rsidP="00843C61">
            <w:pPr>
              <w:spacing w:line="360" w:lineRule="auto"/>
              <w:ind w:firstLineChars="200" w:firstLine="420"/>
              <w:rPr>
                <w:szCs w:val="21"/>
              </w:rPr>
            </w:pPr>
            <w:r>
              <w:rPr>
                <w:rFonts w:hint="eastAsia"/>
                <w:szCs w:val="21"/>
              </w:rPr>
              <w:t>1</w:t>
            </w:r>
            <w:r>
              <w:rPr>
                <w:rFonts w:hint="eastAsia"/>
                <w:szCs w:val="21"/>
              </w:rPr>
              <w:t>、主要设备</w:t>
            </w:r>
          </w:p>
          <w:p w:rsidR="00A622B0" w:rsidRDefault="00A622B0" w:rsidP="00843C61">
            <w:pPr>
              <w:spacing w:line="360" w:lineRule="auto"/>
              <w:ind w:firstLineChars="200" w:firstLine="420"/>
              <w:rPr>
                <w:rFonts w:hAnsi="宋体"/>
                <w:szCs w:val="21"/>
              </w:rPr>
            </w:pPr>
            <w:r>
              <w:rPr>
                <w:szCs w:val="21"/>
              </w:rPr>
              <w:t>本工程对完钻后的</w:t>
            </w:r>
            <w:r>
              <w:rPr>
                <w:szCs w:val="21"/>
              </w:rPr>
              <w:t xml:space="preserve"> </w:t>
            </w:r>
            <w:r>
              <w:rPr>
                <w:rFonts w:hAnsi="宋体" w:hint="eastAsia"/>
                <w:szCs w:val="21"/>
              </w:rPr>
              <w:t>1</w:t>
            </w:r>
            <w:r>
              <w:rPr>
                <w:szCs w:val="21"/>
              </w:rPr>
              <w:t>口新井进行试油，试油主要包括测井、油气测试、完井等工序组成，试油期主要设备见表</w:t>
            </w:r>
            <w:r>
              <w:rPr>
                <w:rFonts w:hAnsi="宋体" w:hint="eastAsia"/>
                <w:szCs w:val="21"/>
              </w:rPr>
              <w:t>14</w:t>
            </w:r>
            <w:r>
              <w:rPr>
                <w:szCs w:val="21"/>
              </w:rPr>
              <w:t>。</w:t>
            </w:r>
          </w:p>
          <w:p w:rsidR="00A622B0" w:rsidRDefault="00A622B0" w:rsidP="00843C61">
            <w:pPr>
              <w:spacing w:line="360" w:lineRule="auto"/>
              <w:jc w:val="center"/>
              <w:rPr>
                <w:rFonts w:cs="宋体"/>
                <w:b/>
                <w:kern w:val="0"/>
                <w:szCs w:val="21"/>
              </w:rPr>
            </w:pPr>
            <w:r>
              <w:rPr>
                <w:rFonts w:cs="宋体" w:hint="eastAsia"/>
                <w:b/>
                <w:kern w:val="0"/>
                <w:szCs w:val="21"/>
              </w:rPr>
              <w:t>表</w:t>
            </w:r>
            <w:r>
              <w:rPr>
                <w:rFonts w:cs="宋体" w:hint="eastAsia"/>
                <w:b/>
                <w:kern w:val="0"/>
                <w:szCs w:val="21"/>
              </w:rPr>
              <w:t xml:space="preserve">14   </w:t>
            </w:r>
            <w:r>
              <w:rPr>
                <w:rFonts w:cs="宋体" w:hint="eastAsia"/>
                <w:b/>
                <w:kern w:val="0"/>
                <w:szCs w:val="21"/>
              </w:rPr>
              <w:t>主要设备一览表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2"/>
              <w:gridCol w:w="4249"/>
              <w:gridCol w:w="1645"/>
              <w:gridCol w:w="1507"/>
            </w:tblGrid>
            <w:tr w:rsidR="00A622B0" w:rsidTr="002B3302">
              <w:trPr>
                <w:trHeight w:val="348"/>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序号</w:t>
                  </w:r>
                </w:p>
              </w:tc>
              <w:tc>
                <w:tcPr>
                  <w:tcW w:w="2534" w:type="pct"/>
                  <w:vAlign w:val="center"/>
                </w:tcPr>
                <w:p w:rsidR="00A622B0" w:rsidRDefault="00A622B0" w:rsidP="00813C98">
                  <w:pPr>
                    <w:framePr w:hSpace="180" w:wrap="around" w:vAnchor="text" w:hAnchor="text" w:y="1"/>
                    <w:suppressOverlap/>
                    <w:jc w:val="center"/>
                    <w:rPr>
                      <w:szCs w:val="21"/>
                    </w:rPr>
                  </w:pPr>
                  <w:r>
                    <w:rPr>
                      <w:szCs w:val="21"/>
                    </w:rPr>
                    <w:t>名称及型号</w:t>
                  </w:r>
                </w:p>
              </w:tc>
              <w:tc>
                <w:tcPr>
                  <w:tcW w:w="981" w:type="pct"/>
                  <w:vAlign w:val="center"/>
                </w:tcPr>
                <w:p w:rsidR="00A622B0" w:rsidRDefault="00A622B0" w:rsidP="00813C98">
                  <w:pPr>
                    <w:framePr w:hSpace="180" w:wrap="around" w:vAnchor="text" w:hAnchor="text" w:y="1"/>
                    <w:suppressOverlap/>
                    <w:jc w:val="center"/>
                    <w:rPr>
                      <w:szCs w:val="21"/>
                    </w:rPr>
                  </w:pPr>
                  <w:r>
                    <w:rPr>
                      <w:szCs w:val="21"/>
                    </w:rPr>
                    <w:t>单位</w:t>
                  </w:r>
                </w:p>
              </w:tc>
              <w:tc>
                <w:tcPr>
                  <w:tcW w:w="899" w:type="pct"/>
                  <w:vAlign w:val="center"/>
                </w:tcPr>
                <w:p w:rsidR="00A622B0" w:rsidRDefault="00A622B0" w:rsidP="00813C98">
                  <w:pPr>
                    <w:framePr w:hSpace="180" w:wrap="around" w:vAnchor="text" w:hAnchor="text" w:y="1"/>
                    <w:suppressOverlap/>
                    <w:jc w:val="center"/>
                    <w:rPr>
                      <w:szCs w:val="21"/>
                    </w:rPr>
                  </w:pPr>
                  <w:r>
                    <w:rPr>
                      <w:szCs w:val="21"/>
                    </w:rPr>
                    <w:t>数量</w:t>
                  </w:r>
                </w:p>
              </w:tc>
            </w:tr>
            <w:tr w:rsidR="00A622B0" w:rsidTr="002B3302">
              <w:trPr>
                <w:trHeight w:val="348"/>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1</w:t>
                  </w:r>
                </w:p>
              </w:tc>
              <w:tc>
                <w:tcPr>
                  <w:tcW w:w="2534" w:type="pct"/>
                  <w:vAlign w:val="center"/>
                </w:tcPr>
                <w:p w:rsidR="00A622B0" w:rsidRDefault="00A622B0" w:rsidP="00813C98">
                  <w:pPr>
                    <w:framePr w:hSpace="180" w:wrap="around" w:vAnchor="text" w:hAnchor="text" w:y="1"/>
                    <w:suppressOverlap/>
                    <w:jc w:val="center"/>
                    <w:rPr>
                      <w:szCs w:val="21"/>
                    </w:rPr>
                  </w:pPr>
                  <w:r>
                    <w:rPr>
                      <w:rFonts w:hAnsi="宋体"/>
                      <w:szCs w:val="21"/>
                    </w:rPr>
                    <w:t>上</w:t>
                  </w:r>
                  <w:r>
                    <w:rPr>
                      <w:szCs w:val="21"/>
                    </w:rPr>
                    <w:t>65T</w:t>
                  </w:r>
                  <w:r>
                    <w:rPr>
                      <w:rFonts w:hAnsi="宋体"/>
                      <w:szCs w:val="21"/>
                    </w:rPr>
                    <w:t>车载式联合作业机</w:t>
                  </w:r>
                </w:p>
              </w:tc>
              <w:tc>
                <w:tcPr>
                  <w:tcW w:w="981" w:type="pct"/>
                  <w:vAlign w:val="center"/>
                </w:tcPr>
                <w:p w:rsidR="00A622B0" w:rsidRDefault="00A622B0" w:rsidP="00813C98">
                  <w:pPr>
                    <w:framePr w:hSpace="180" w:wrap="around" w:vAnchor="text" w:hAnchor="text" w:y="1"/>
                    <w:suppressOverlap/>
                    <w:jc w:val="center"/>
                    <w:rPr>
                      <w:szCs w:val="21"/>
                    </w:rPr>
                  </w:pPr>
                  <w:r>
                    <w:rPr>
                      <w:szCs w:val="21"/>
                    </w:rPr>
                    <w:t>台</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4</w:t>
                  </w:r>
                </w:p>
              </w:tc>
            </w:tr>
            <w:tr w:rsidR="00A622B0" w:rsidTr="002B3302">
              <w:trPr>
                <w:trHeight w:val="348"/>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2</w:t>
                  </w:r>
                </w:p>
              </w:tc>
              <w:tc>
                <w:tcPr>
                  <w:tcW w:w="2534" w:type="pct"/>
                  <w:vAlign w:val="center"/>
                </w:tcPr>
                <w:p w:rsidR="00A622B0" w:rsidRDefault="00A622B0" w:rsidP="00813C98">
                  <w:pPr>
                    <w:framePr w:hSpace="180" w:wrap="around" w:vAnchor="text" w:hAnchor="text" w:y="1"/>
                    <w:suppressOverlap/>
                    <w:jc w:val="center"/>
                    <w:rPr>
                      <w:szCs w:val="21"/>
                    </w:rPr>
                  </w:pPr>
                  <w:r>
                    <w:rPr>
                      <w:szCs w:val="21"/>
                    </w:rPr>
                    <w:t>FZ18-21</w:t>
                  </w:r>
                  <w:r>
                    <w:rPr>
                      <w:rFonts w:hAnsi="宋体"/>
                      <w:szCs w:val="21"/>
                    </w:rPr>
                    <w:t>型防喷器</w:t>
                  </w:r>
                </w:p>
              </w:tc>
              <w:tc>
                <w:tcPr>
                  <w:tcW w:w="981" w:type="pct"/>
                  <w:vAlign w:val="center"/>
                </w:tcPr>
                <w:p w:rsidR="00A622B0" w:rsidRDefault="00A622B0" w:rsidP="00813C98">
                  <w:pPr>
                    <w:framePr w:hSpace="180" w:wrap="around" w:vAnchor="text" w:hAnchor="text" w:y="1"/>
                    <w:suppressOverlap/>
                    <w:jc w:val="center"/>
                    <w:rPr>
                      <w:szCs w:val="21"/>
                    </w:rPr>
                  </w:pPr>
                  <w:r>
                    <w:rPr>
                      <w:szCs w:val="21"/>
                    </w:rPr>
                    <w:t>台</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3</w:t>
                  </w:r>
                </w:p>
              </w:tc>
            </w:tr>
            <w:tr w:rsidR="00A622B0" w:rsidTr="002B3302">
              <w:trPr>
                <w:trHeight w:val="348"/>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3</w:t>
                  </w:r>
                </w:p>
              </w:tc>
              <w:tc>
                <w:tcPr>
                  <w:tcW w:w="2534" w:type="pct"/>
                  <w:vAlign w:val="center"/>
                </w:tcPr>
                <w:p w:rsidR="00A622B0" w:rsidRDefault="00A622B0" w:rsidP="00813C98">
                  <w:pPr>
                    <w:framePr w:hSpace="180" w:wrap="around" w:vAnchor="text" w:hAnchor="text" w:y="1"/>
                    <w:suppressOverlap/>
                    <w:jc w:val="center"/>
                    <w:rPr>
                      <w:szCs w:val="21"/>
                    </w:rPr>
                  </w:pPr>
                  <w:r>
                    <w:rPr>
                      <w:szCs w:val="21"/>
                    </w:rPr>
                    <w:t>FZ18-35</w:t>
                  </w:r>
                  <w:r>
                    <w:rPr>
                      <w:rFonts w:hAnsi="宋体"/>
                      <w:szCs w:val="21"/>
                    </w:rPr>
                    <w:t>型防喷器</w:t>
                  </w:r>
                </w:p>
              </w:tc>
              <w:tc>
                <w:tcPr>
                  <w:tcW w:w="981" w:type="pct"/>
                  <w:vAlign w:val="center"/>
                </w:tcPr>
                <w:p w:rsidR="00A622B0" w:rsidRDefault="00A622B0" w:rsidP="00813C98">
                  <w:pPr>
                    <w:framePr w:hSpace="180" w:wrap="around" w:vAnchor="text" w:hAnchor="text" w:y="1"/>
                    <w:suppressOverlap/>
                    <w:jc w:val="center"/>
                    <w:rPr>
                      <w:szCs w:val="21"/>
                    </w:rPr>
                  </w:pPr>
                  <w:r>
                    <w:rPr>
                      <w:szCs w:val="21"/>
                    </w:rPr>
                    <w:t>台</w:t>
                  </w:r>
                </w:p>
              </w:tc>
              <w:tc>
                <w:tcPr>
                  <w:tcW w:w="899" w:type="pct"/>
                  <w:vAlign w:val="center"/>
                </w:tcPr>
                <w:p w:rsidR="00A622B0" w:rsidRDefault="00A622B0" w:rsidP="00813C98">
                  <w:pPr>
                    <w:framePr w:hSpace="180" w:wrap="around" w:vAnchor="text" w:hAnchor="text" w:y="1"/>
                    <w:suppressOverlap/>
                    <w:jc w:val="center"/>
                    <w:rPr>
                      <w:szCs w:val="21"/>
                    </w:rPr>
                  </w:pPr>
                  <w:r>
                    <w:rPr>
                      <w:szCs w:val="21"/>
                    </w:rPr>
                    <w:t>2</w:t>
                  </w:r>
                </w:p>
              </w:tc>
            </w:tr>
            <w:tr w:rsidR="00A622B0" w:rsidTr="002B3302">
              <w:trPr>
                <w:trHeight w:val="348"/>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4</w:t>
                  </w:r>
                </w:p>
              </w:tc>
              <w:tc>
                <w:tcPr>
                  <w:tcW w:w="2534" w:type="pct"/>
                  <w:vAlign w:val="center"/>
                </w:tcPr>
                <w:p w:rsidR="00A622B0" w:rsidRDefault="00A622B0" w:rsidP="00813C98">
                  <w:pPr>
                    <w:framePr w:hSpace="180" w:wrap="around" w:vAnchor="text" w:hAnchor="text" w:y="1"/>
                    <w:suppressOverlap/>
                    <w:jc w:val="center"/>
                    <w:rPr>
                      <w:szCs w:val="21"/>
                    </w:rPr>
                  </w:pPr>
                  <w:r>
                    <w:rPr>
                      <w:szCs w:val="21"/>
                    </w:rPr>
                    <w:t>φ73mm</w:t>
                  </w:r>
                  <w:r>
                    <w:rPr>
                      <w:rFonts w:hAnsi="宋体"/>
                      <w:szCs w:val="21"/>
                    </w:rPr>
                    <w:t>平式旋塞</w:t>
                  </w:r>
                </w:p>
              </w:tc>
              <w:tc>
                <w:tcPr>
                  <w:tcW w:w="981" w:type="pct"/>
                  <w:vAlign w:val="center"/>
                </w:tcPr>
                <w:p w:rsidR="00A622B0" w:rsidRDefault="00A622B0" w:rsidP="00813C98">
                  <w:pPr>
                    <w:framePr w:hSpace="180" w:wrap="around" w:vAnchor="text" w:hAnchor="text" w:y="1"/>
                    <w:suppressOverlap/>
                    <w:jc w:val="center"/>
                    <w:rPr>
                      <w:szCs w:val="21"/>
                    </w:rPr>
                  </w:pPr>
                  <w:r>
                    <w:rPr>
                      <w:szCs w:val="21"/>
                    </w:rPr>
                    <w:t>个</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4</w:t>
                  </w:r>
                </w:p>
              </w:tc>
            </w:tr>
            <w:tr w:rsidR="00A622B0" w:rsidTr="002B3302">
              <w:trPr>
                <w:trHeight w:val="348"/>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5</w:t>
                  </w:r>
                </w:p>
              </w:tc>
              <w:tc>
                <w:tcPr>
                  <w:tcW w:w="2534" w:type="pct"/>
                  <w:vAlign w:val="center"/>
                </w:tcPr>
                <w:p w:rsidR="00A622B0" w:rsidRDefault="00A622B0" w:rsidP="00813C98">
                  <w:pPr>
                    <w:framePr w:hSpace="180" w:wrap="around" w:vAnchor="text" w:hAnchor="text" w:y="1"/>
                    <w:suppressOverlap/>
                    <w:jc w:val="center"/>
                    <w:rPr>
                      <w:szCs w:val="21"/>
                    </w:rPr>
                  </w:pPr>
                  <w:r>
                    <w:rPr>
                      <w:szCs w:val="21"/>
                    </w:rPr>
                    <w:t>φ73mm</w:t>
                  </w:r>
                  <w:r>
                    <w:rPr>
                      <w:rFonts w:hAnsi="宋体"/>
                      <w:szCs w:val="21"/>
                    </w:rPr>
                    <w:t>加大旋塞</w:t>
                  </w:r>
                </w:p>
              </w:tc>
              <w:tc>
                <w:tcPr>
                  <w:tcW w:w="981" w:type="pct"/>
                  <w:vAlign w:val="center"/>
                </w:tcPr>
                <w:p w:rsidR="00A622B0" w:rsidRDefault="00A622B0" w:rsidP="00813C98">
                  <w:pPr>
                    <w:framePr w:hSpace="180" w:wrap="around" w:vAnchor="text" w:hAnchor="text" w:y="1"/>
                    <w:suppressOverlap/>
                    <w:jc w:val="center"/>
                    <w:rPr>
                      <w:szCs w:val="21"/>
                    </w:rPr>
                  </w:pPr>
                  <w:r>
                    <w:rPr>
                      <w:szCs w:val="21"/>
                    </w:rPr>
                    <w:t>个</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4</w:t>
                  </w:r>
                </w:p>
              </w:tc>
            </w:tr>
            <w:tr w:rsidR="00A622B0" w:rsidTr="002B3302">
              <w:trPr>
                <w:trHeight w:val="348"/>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6</w:t>
                  </w:r>
                </w:p>
              </w:tc>
              <w:tc>
                <w:tcPr>
                  <w:tcW w:w="2534" w:type="pct"/>
                  <w:vAlign w:val="center"/>
                </w:tcPr>
                <w:p w:rsidR="00A622B0" w:rsidRDefault="00A622B0" w:rsidP="00813C98">
                  <w:pPr>
                    <w:framePr w:hSpace="180" w:wrap="around" w:vAnchor="text" w:hAnchor="text" w:y="1"/>
                    <w:suppressOverlap/>
                    <w:jc w:val="center"/>
                    <w:rPr>
                      <w:szCs w:val="21"/>
                    </w:rPr>
                  </w:pPr>
                  <w:r>
                    <w:rPr>
                      <w:szCs w:val="21"/>
                    </w:rPr>
                    <w:t>φ59mm×1000mm</w:t>
                  </w:r>
                  <w:r>
                    <w:rPr>
                      <w:rFonts w:hAnsi="宋体"/>
                      <w:szCs w:val="21"/>
                    </w:rPr>
                    <w:t>油管</w:t>
                  </w:r>
                  <w:r>
                    <w:rPr>
                      <w:rFonts w:hAnsi="宋体" w:hint="eastAsia"/>
                      <w:szCs w:val="21"/>
                    </w:rPr>
                    <w:t>内径规</w:t>
                  </w:r>
                </w:p>
              </w:tc>
              <w:tc>
                <w:tcPr>
                  <w:tcW w:w="981" w:type="pct"/>
                  <w:vAlign w:val="center"/>
                </w:tcPr>
                <w:p w:rsidR="00A622B0" w:rsidRDefault="00A622B0" w:rsidP="00813C98">
                  <w:pPr>
                    <w:framePr w:hSpace="180" w:wrap="around" w:vAnchor="text" w:hAnchor="text" w:y="1"/>
                    <w:suppressOverlap/>
                    <w:jc w:val="center"/>
                    <w:rPr>
                      <w:szCs w:val="21"/>
                    </w:rPr>
                  </w:pPr>
                  <w:r>
                    <w:rPr>
                      <w:szCs w:val="21"/>
                    </w:rPr>
                    <w:t>个</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4</w:t>
                  </w:r>
                </w:p>
              </w:tc>
            </w:tr>
            <w:tr w:rsidR="00A622B0" w:rsidTr="002B3302">
              <w:trPr>
                <w:trHeight w:val="348"/>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7</w:t>
                  </w:r>
                </w:p>
              </w:tc>
              <w:tc>
                <w:tcPr>
                  <w:tcW w:w="2534" w:type="pct"/>
                  <w:vAlign w:val="center"/>
                </w:tcPr>
                <w:p w:rsidR="00A622B0" w:rsidRDefault="00A622B0" w:rsidP="00813C98">
                  <w:pPr>
                    <w:framePr w:hSpace="180" w:wrap="around" w:vAnchor="text" w:hAnchor="text" w:y="1"/>
                    <w:suppressOverlap/>
                    <w:jc w:val="center"/>
                    <w:rPr>
                      <w:szCs w:val="21"/>
                    </w:rPr>
                  </w:pPr>
                  <w:r>
                    <w:rPr>
                      <w:szCs w:val="21"/>
                    </w:rPr>
                    <w:t>φ73mm</w:t>
                  </w:r>
                  <w:r>
                    <w:rPr>
                      <w:rFonts w:hAnsi="宋体"/>
                      <w:szCs w:val="21"/>
                    </w:rPr>
                    <w:t>笔尖</w:t>
                  </w:r>
                </w:p>
              </w:tc>
              <w:tc>
                <w:tcPr>
                  <w:tcW w:w="981" w:type="pct"/>
                  <w:vAlign w:val="center"/>
                </w:tcPr>
                <w:p w:rsidR="00A622B0" w:rsidRDefault="00A622B0" w:rsidP="00813C98">
                  <w:pPr>
                    <w:framePr w:hSpace="180" w:wrap="around" w:vAnchor="text" w:hAnchor="text" w:y="1"/>
                    <w:suppressOverlap/>
                    <w:jc w:val="center"/>
                    <w:rPr>
                      <w:szCs w:val="21"/>
                    </w:rPr>
                  </w:pPr>
                  <w:r>
                    <w:rPr>
                      <w:szCs w:val="21"/>
                    </w:rPr>
                    <w:t>个</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4</w:t>
                  </w:r>
                </w:p>
              </w:tc>
            </w:tr>
            <w:tr w:rsidR="00A622B0" w:rsidTr="002B3302">
              <w:trPr>
                <w:trHeight w:val="256"/>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8</w:t>
                  </w:r>
                </w:p>
              </w:tc>
              <w:tc>
                <w:tcPr>
                  <w:tcW w:w="2534" w:type="pct"/>
                  <w:vAlign w:val="center"/>
                </w:tcPr>
                <w:p w:rsidR="00A622B0" w:rsidRDefault="00A622B0" w:rsidP="00813C98">
                  <w:pPr>
                    <w:framePr w:hSpace="180" w:wrap="around" w:vAnchor="text" w:hAnchor="text" w:y="1"/>
                    <w:suppressOverlap/>
                    <w:jc w:val="center"/>
                    <w:rPr>
                      <w:szCs w:val="21"/>
                    </w:rPr>
                  </w:pPr>
                  <w:r>
                    <w:rPr>
                      <w:szCs w:val="21"/>
                    </w:rPr>
                    <w:t>φ38mm</w:t>
                  </w:r>
                  <w:r>
                    <w:rPr>
                      <w:szCs w:val="21"/>
                    </w:rPr>
                    <w:t>抽油长泵（带卸油器）</w:t>
                  </w:r>
                </w:p>
              </w:tc>
              <w:tc>
                <w:tcPr>
                  <w:tcW w:w="981" w:type="pct"/>
                  <w:vAlign w:val="center"/>
                </w:tcPr>
                <w:p w:rsidR="00A622B0" w:rsidRDefault="00A622B0" w:rsidP="00813C98">
                  <w:pPr>
                    <w:framePr w:hSpace="180" w:wrap="around" w:vAnchor="text" w:hAnchor="text" w:y="1"/>
                    <w:suppressOverlap/>
                    <w:jc w:val="center"/>
                    <w:rPr>
                      <w:szCs w:val="21"/>
                    </w:rPr>
                  </w:pPr>
                  <w:r>
                    <w:rPr>
                      <w:szCs w:val="21"/>
                    </w:rPr>
                    <w:t>台</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4</w:t>
                  </w:r>
                </w:p>
              </w:tc>
            </w:tr>
            <w:tr w:rsidR="00A622B0" w:rsidTr="002B3302">
              <w:trPr>
                <w:trHeight w:val="260"/>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9</w:t>
                  </w:r>
                </w:p>
              </w:tc>
              <w:tc>
                <w:tcPr>
                  <w:tcW w:w="2534" w:type="pct"/>
                  <w:vAlign w:val="center"/>
                </w:tcPr>
                <w:p w:rsidR="00A622B0" w:rsidRDefault="00A622B0" w:rsidP="00813C98">
                  <w:pPr>
                    <w:framePr w:hSpace="180" w:wrap="around" w:vAnchor="text" w:hAnchor="text" w:y="1"/>
                    <w:suppressOverlap/>
                    <w:jc w:val="center"/>
                    <w:rPr>
                      <w:szCs w:val="21"/>
                    </w:rPr>
                  </w:pPr>
                  <w:r>
                    <w:rPr>
                      <w:szCs w:val="21"/>
                    </w:rPr>
                    <w:t>φ73mm</w:t>
                  </w:r>
                  <w:r>
                    <w:rPr>
                      <w:szCs w:val="21"/>
                    </w:rPr>
                    <w:t>加大油管</w:t>
                  </w:r>
                </w:p>
              </w:tc>
              <w:tc>
                <w:tcPr>
                  <w:tcW w:w="981" w:type="pct"/>
                  <w:vAlign w:val="center"/>
                </w:tcPr>
                <w:p w:rsidR="00A622B0" w:rsidRDefault="00A622B0" w:rsidP="00813C98">
                  <w:pPr>
                    <w:framePr w:hSpace="180" w:wrap="around" w:vAnchor="text" w:hAnchor="text" w:y="1"/>
                    <w:suppressOverlap/>
                    <w:jc w:val="center"/>
                    <w:rPr>
                      <w:szCs w:val="21"/>
                    </w:rPr>
                  </w:pPr>
                  <w:r>
                    <w:rPr>
                      <w:szCs w:val="21"/>
                    </w:rPr>
                    <w:t>米</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9560</w:t>
                  </w:r>
                </w:p>
              </w:tc>
            </w:tr>
            <w:tr w:rsidR="00A622B0" w:rsidTr="002B3302">
              <w:trPr>
                <w:trHeight w:val="265"/>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10</w:t>
                  </w:r>
                </w:p>
              </w:tc>
              <w:tc>
                <w:tcPr>
                  <w:tcW w:w="2534" w:type="pct"/>
                  <w:vAlign w:val="center"/>
                </w:tcPr>
                <w:p w:rsidR="00A622B0" w:rsidRDefault="00A622B0" w:rsidP="00813C98">
                  <w:pPr>
                    <w:framePr w:hSpace="180" w:wrap="around" w:vAnchor="text" w:hAnchor="text" w:y="1"/>
                    <w:suppressOverlap/>
                    <w:jc w:val="center"/>
                    <w:rPr>
                      <w:szCs w:val="21"/>
                    </w:rPr>
                  </w:pPr>
                  <w:r>
                    <w:rPr>
                      <w:szCs w:val="21"/>
                    </w:rPr>
                    <w:t>350</w:t>
                  </w:r>
                  <w:r>
                    <w:rPr>
                      <w:szCs w:val="21"/>
                    </w:rPr>
                    <w:t>型采油井口</w:t>
                  </w:r>
                </w:p>
              </w:tc>
              <w:tc>
                <w:tcPr>
                  <w:tcW w:w="981" w:type="pct"/>
                  <w:vAlign w:val="center"/>
                </w:tcPr>
                <w:p w:rsidR="00A622B0" w:rsidRDefault="00A622B0" w:rsidP="00813C98">
                  <w:pPr>
                    <w:framePr w:hSpace="180" w:wrap="around" w:vAnchor="text" w:hAnchor="text" w:y="1"/>
                    <w:suppressOverlap/>
                    <w:jc w:val="center"/>
                    <w:rPr>
                      <w:szCs w:val="21"/>
                    </w:rPr>
                  </w:pPr>
                  <w:r>
                    <w:rPr>
                      <w:szCs w:val="21"/>
                    </w:rPr>
                    <w:t>套</w:t>
                  </w:r>
                </w:p>
              </w:tc>
              <w:tc>
                <w:tcPr>
                  <w:tcW w:w="899" w:type="pct"/>
                  <w:vAlign w:val="center"/>
                </w:tcPr>
                <w:p w:rsidR="00A622B0" w:rsidRDefault="00A622B0" w:rsidP="00813C98">
                  <w:pPr>
                    <w:framePr w:hSpace="180" w:wrap="around" w:vAnchor="text" w:hAnchor="text" w:y="1"/>
                    <w:suppressOverlap/>
                    <w:jc w:val="center"/>
                    <w:rPr>
                      <w:szCs w:val="21"/>
                    </w:rPr>
                  </w:pPr>
                  <w:r>
                    <w:rPr>
                      <w:szCs w:val="21"/>
                    </w:rPr>
                    <w:t>1</w:t>
                  </w:r>
                </w:p>
              </w:tc>
            </w:tr>
            <w:tr w:rsidR="00A622B0" w:rsidTr="002B3302">
              <w:trPr>
                <w:trHeight w:val="265"/>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11</w:t>
                  </w:r>
                </w:p>
              </w:tc>
              <w:tc>
                <w:tcPr>
                  <w:tcW w:w="2534" w:type="pct"/>
                  <w:vAlign w:val="center"/>
                </w:tcPr>
                <w:p w:rsidR="00A622B0" w:rsidRDefault="00A622B0" w:rsidP="00813C98">
                  <w:pPr>
                    <w:framePr w:hSpace="180" w:wrap="around" w:vAnchor="text" w:hAnchor="text" w:y="1"/>
                    <w:suppressOverlap/>
                    <w:jc w:val="center"/>
                    <w:rPr>
                      <w:szCs w:val="21"/>
                    </w:rPr>
                  </w:pPr>
                  <w:r>
                    <w:rPr>
                      <w:rFonts w:hint="eastAsia"/>
                      <w:szCs w:val="21"/>
                    </w:rPr>
                    <w:t>210</w:t>
                  </w:r>
                  <w:r>
                    <w:rPr>
                      <w:rFonts w:hint="eastAsia"/>
                      <w:szCs w:val="21"/>
                    </w:rPr>
                    <w:t>型采油井口</w:t>
                  </w:r>
                </w:p>
              </w:tc>
              <w:tc>
                <w:tcPr>
                  <w:tcW w:w="981" w:type="pct"/>
                  <w:vAlign w:val="center"/>
                </w:tcPr>
                <w:p w:rsidR="00A622B0" w:rsidRDefault="00A622B0" w:rsidP="00813C98">
                  <w:pPr>
                    <w:framePr w:hSpace="180" w:wrap="around" w:vAnchor="text" w:hAnchor="text" w:y="1"/>
                    <w:suppressOverlap/>
                    <w:jc w:val="center"/>
                    <w:rPr>
                      <w:szCs w:val="21"/>
                    </w:rPr>
                  </w:pPr>
                  <w:r>
                    <w:rPr>
                      <w:szCs w:val="21"/>
                    </w:rPr>
                    <w:t>套</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3</w:t>
                  </w:r>
                </w:p>
              </w:tc>
            </w:tr>
            <w:tr w:rsidR="00A622B0" w:rsidTr="002B3302">
              <w:trPr>
                <w:trHeight w:val="350"/>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12</w:t>
                  </w:r>
                </w:p>
              </w:tc>
              <w:tc>
                <w:tcPr>
                  <w:tcW w:w="2534" w:type="pct"/>
                  <w:vAlign w:val="center"/>
                </w:tcPr>
                <w:p w:rsidR="00A622B0" w:rsidRDefault="00A622B0" w:rsidP="00813C98">
                  <w:pPr>
                    <w:framePr w:hSpace="180" w:wrap="around" w:vAnchor="text" w:hAnchor="text" w:y="1"/>
                    <w:suppressOverlap/>
                    <w:jc w:val="center"/>
                    <w:rPr>
                      <w:szCs w:val="21"/>
                    </w:rPr>
                  </w:pPr>
                  <w:r>
                    <w:rPr>
                      <w:szCs w:val="21"/>
                    </w:rPr>
                    <w:t>φ19mm</w:t>
                  </w:r>
                  <w:r>
                    <w:rPr>
                      <w:szCs w:val="21"/>
                    </w:rPr>
                    <w:t>抽油杆</w:t>
                  </w:r>
                </w:p>
              </w:tc>
              <w:tc>
                <w:tcPr>
                  <w:tcW w:w="981" w:type="pct"/>
                  <w:vAlign w:val="center"/>
                </w:tcPr>
                <w:p w:rsidR="00A622B0" w:rsidRDefault="00A622B0" w:rsidP="00813C98">
                  <w:pPr>
                    <w:framePr w:hSpace="180" w:wrap="around" w:vAnchor="text" w:hAnchor="text" w:y="1"/>
                    <w:suppressOverlap/>
                    <w:jc w:val="center"/>
                    <w:rPr>
                      <w:szCs w:val="21"/>
                    </w:rPr>
                  </w:pPr>
                  <w:r>
                    <w:rPr>
                      <w:szCs w:val="21"/>
                    </w:rPr>
                    <w:t>m</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3450</w:t>
                  </w:r>
                </w:p>
              </w:tc>
            </w:tr>
            <w:tr w:rsidR="00A622B0" w:rsidTr="002B3302">
              <w:trPr>
                <w:trHeight w:val="350"/>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13</w:t>
                  </w:r>
                </w:p>
              </w:tc>
              <w:tc>
                <w:tcPr>
                  <w:tcW w:w="2534" w:type="pct"/>
                  <w:vAlign w:val="center"/>
                </w:tcPr>
                <w:p w:rsidR="00A622B0" w:rsidRDefault="00A622B0" w:rsidP="00813C98">
                  <w:pPr>
                    <w:framePr w:hSpace="180" w:wrap="around" w:vAnchor="text" w:hAnchor="text" w:y="1"/>
                    <w:suppressOverlap/>
                    <w:jc w:val="center"/>
                    <w:rPr>
                      <w:szCs w:val="21"/>
                    </w:rPr>
                  </w:pPr>
                  <w:r>
                    <w:rPr>
                      <w:szCs w:val="21"/>
                    </w:rPr>
                    <w:t>φ22mm</w:t>
                  </w:r>
                  <w:r>
                    <w:rPr>
                      <w:szCs w:val="21"/>
                    </w:rPr>
                    <w:t>抽油杆</w:t>
                  </w:r>
                </w:p>
              </w:tc>
              <w:tc>
                <w:tcPr>
                  <w:tcW w:w="981" w:type="pct"/>
                  <w:vAlign w:val="center"/>
                </w:tcPr>
                <w:p w:rsidR="00A622B0" w:rsidRDefault="00A622B0" w:rsidP="00813C98">
                  <w:pPr>
                    <w:framePr w:hSpace="180" w:wrap="around" w:vAnchor="text" w:hAnchor="text" w:y="1"/>
                    <w:suppressOverlap/>
                    <w:jc w:val="center"/>
                    <w:rPr>
                      <w:szCs w:val="21"/>
                    </w:rPr>
                  </w:pPr>
                  <w:r>
                    <w:rPr>
                      <w:szCs w:val="21"/>
                    </w:rPr>
                    <w:t>m</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2150</w:t>
                  </w:r>
                </w:p>
              </w:tc>
            </w:tr>
            <w:tr w:rsidR="00A622B0" w:rsidTr="002B3302">
              <w:trPr>
                <w:trHeight w:val="350"/>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14</w:t>
                  </w:r>
                </w:p>
              </w:tc>
              <w:tc>
                <w:tcPr>
                  <w:tcW w:w="2534" w:type="pct"/>
                  <w:vAlign w:val="center"/>
                </w:tcPr>
                <w:p w:rsidR="00A622B0" w:rsidRDefault="00A622B0" w:rsidP="00813C98">
                  <w:pPr>
                    <w:framePr w:hSpace="180" w:wrap="around" w:vAnchor="text" w:hAnchor="text" w:y="1"/>
                    <w:suppressOverlap/>
                    <w:jc w:val="center"/>
                    <w:rPr>
                      <w:szCs w:val="21"/>
                    </w:rPr>
                  </w:pPr>
                  <w:r>
                    <w:rPr>
                      <w:szCs w:val="21"/>
                    </w:rPr>
                    <w:t>φ36mm</w:t>
                  </w:r>
                  <w:r>
                    <w:rPr>
                      <w:szCs w:val="21"/>
                    </w:rPr>
                    <w:t>空心抽油杆</w:t>
                  </w:r>
                </w:p>
              </w:tc>
              <w:tc>
                <w:tcPr>
                  <w:tcW w:w="981" w:type="pct"/>
                  <w:vAlign w:val="center"/>
                </w:tcPr>
                <w:p w:rsidR="00A622B0" w:rsidRDefault="00A622B0" w:rsidP="00813C98">
                  <w:pPr>
                    <w:framePr w:hSpace="180" w:wrap="around" w:vAnchor="text" w:hAnchor="text" w:y="1"/>
                    <w:suppressOverlap/>
                    <w:jc w:val="center"/>
                    <w:rPr>
                      <w:szCs w:val="21"/>
                    </w:rPr>
                  </w:pPr>
                  <w:r>
                    <w:rPr>
                      <w:szCs w:val="21"/>
                    </w:rPr>
                    <w:t>m</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3</w:t>
                  </w:r>
                  <w:r>
                    <w:rPr>
                      <w:szCs w:val="21"/>
                    </w:rPr>
                    <w:t>800</w:t>
                  </w:r>
                </w:p>
              </w:tc>
            </w:tr>
            <w:tr w:rsidR="00A622B0" w:rsidTr="002B3302">
              <w:trPr>
                <w:trHeight w:val="350"/>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15</w:t>
                  </w:r>
                </w:p>
              </w:tc>
              <w:tc>
                <w:tcPr>
                  <w:tcW w:w="2534" w:type="pct"/>
                  <w:vAlign w:val="center"/>
                </w:tcPr>
                <w:p w:rsidR="00A622B0" w:rsidRDefault="00A622B0" w:rsidP="00813C98">
                  <w:pPr>
                    <w:framePr w:hSpace="180" w:wrap="around" w:vAnchor="text" w:hAnchor="text" w:y="1"/>
                    <w:suppressOverlap/>
                    <w:jc w:val="center"/>
                    <w:rPr>
                      <w:szCs w:val="21"/>
                    </w:rPr>
                  </w:pPr>
                  <w:r>
                    <w:rPr>
                      <w:szCs w:val="21"/>
                    </w:rPr>
                    <w:t>φ36mm</w:t>
                  </w:r>
                  <w:r>
                    <w:rPr>
                      <w:szCs w:val="21"/>
                    </w:rPr>
                    <w:t>空心抽油杆短节</w:t>
                  </w:r>
                </w:p>
              </w:tc>
              <w:tc>
                <w:tcPr>
                  <w:tcW w:w="981" w:type="pct"/>
                  <w:vAlign w:val="center"/>
                </w:tcPr>
                <w:p w:rsidR="00A622B0" w:rsidRDefault="00A622B0" w:rsidP="00813C98">
                  <w:pPr>
                    <w:framePr w:hSpace="180" w:wrap="around" w:vAnchor="text" w:hAnchor="text" w:y="1"/>
                    <w:suppressOverlap/>
                    <w:jc w:val="center"/>
                    <w:rPr>
                      <w:szCs w:val="21"/>
                    </w:rPr>
                  </w:pPr>
                  <w:r>
                    <w:rPr>
                      <w:szCs w:val="21"/>
                    </w:rPr>
                    <w:t>根</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16</w:t>
                  </w:r>
                </w:p>
              </w:tc>
            </w:tr>
            <w:tr w:rsidR="00A622B0" w:rsidTr="002B3302">
              <w:trPr>
                <w:trHeight w:val="350"/>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16</w:t>
                  </w:r>
                </w:p>
              </w:tc>
              <w:tc>
                <w:tcPr>
                  <w:tcW w:w="2534" w:type="pct"/>
                  <w:vAlign w:val="center"/>
                </w:tcPr>
                <w:p w:rsidR="00A622B0" w:rsidRDefault="00A622B0" w:rsidP="00813C98">
                  <w:pPr>
                    <w:framePr w:hSpace="180" w:wrap="around" w:vAnchor="text" w:hAnchor="text" w:y="1"/>
                    <w:suppressOverlap/>
                    <w:jc w:val="center"/>
                    <w:rPr>
                      <w:szCs w:val="21"/>
                    </w:rPr>
                  </w:pPr>
                  <w:r>
                    <w:rPr>
                      <w:szCs w:val="21"/>
                    </w:rPr>
                    <w:t>φ36mm</w:t>
                  </w:r>
                  <w:r>
                    <w:rPr>
                      <w:szCs w:val="21"/>
                    </w:rPr>
                    <w:t>空心杆光杆</w:t>
                  </w:r>
                </w:p>
              </w:tc>
              <w:tc>
                <w:tcPr>
                  <w:tcW w:w="981" w:type="pct"/>
                  <w:vAlign w:val="center"/>
                </w:tcPr>
                <w:p w:rsidR="00A622B0" w:rsidRDefault="00A622B0" w:rsidP="00813C98">
                  <w:pPr>
                    <w:framePr w:hSpace="180" w:wrap="around" w:vAnchor="text" w:hAnchor="text" w:y="1"/>
                    <w:suppressOverlap/>
                    <w:jc w:val="center"/>
                    <w:rPr>
                      <w:szCs w:val="21"/>
                    </w:rPr>
                  </w:pPr>
                  <w:r>
                    <w:rPr>
                      <w:szCs w:val="21"/>
                    </w:rPr>
                    <w:t>根</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4</w:t>
                  </w:r>
                </w:p>
              </w:tc>
            </w:tr>
            <w:tr w:rsidR="00A622B0" w:rsidTr="002B3302">
              <w:trPr>
                <w:trHeight w:val="350"/>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17</w:t>
                  </w:r>
                </w:p>
              </w:tc>
              <w:tc>
                <w:tcPr>
                  <w:tcW w:w="2534" w:type="pct"/>
                  <w:vAlign w:val="center"/>
                </w:tcPr>
                <w:p w:rsidR="00A622B0" w:rsidRDefault="00A622B0" w:rsidP="00813C98">
                  <w:pPr>
                    <w:framePr w:hSpace="180" w:wrap="around" w:vAnchor="text" w:hAnchor="text" w:y="1"/>
                    <w:suppressOverlap/>
                    <w:jc w:val="center"/>
                    <w:rPr>
                      <w:szCs w:val="21"/>
                    </w:rPr>
                  </w:pPr>
                  <w:r>
                    <w:rPr>
                      <w:szCs w:val="21"/>
                    </w:rPr>
                    <w:t>光杆方卡子</w:t>
                  </w:r>
                </w:p>
              </w:tc>
              <w:tc>
                <w:tcPr>
                  <w:tcW w:w="981" w:type="pct"/>
                  <w:vAlign w:val="center"/>
                </w:tcPr>
                <w:p w:rsidR="00A622B0" w:rsidRDefault="00A622B0" w:rsidP="00813C98">
                  <w:pPr>
                    <w:framePr w:hSpace="180" w:wrap="around" w:vAnchor="text" w:hAnchor="text" w:y="1"/>
                    <w:suppressOverlap/>
                    <w:jc w:val="center"/>
                    <w:rPr>
                      <w:szCs w:val="21"/>
                    </w:rPr>
                  </w:pPr>
                  <w:r>
                    <w:rPr>
                      <w:szCs w:val="21"/>
                    </w:rPr>
                    <w:t>个</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8</w:t>
                  </w:r>
                </w:p>
              </w:tc>
            </w:tr>
            <w:tr w:rsidR="00A622B0" w:rsidTr="002B3302">
              <w:trPr>
                <w:trHeight w:val="350"/>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18</w:t>
                  </w:r>
                </w:p>
              </w:tc>
              <w:tc>
                <w:tcPr>
                  <w:tcW w:w="2534" w:type="pct"/>
                  <w:vAlign w:val="center"/>
                </w:tcPr>
                <w:p w:rsidR="00A622B0" w:rsidRDefault="00A622B0" w:rsidP="00813C98">
                  <w:pPr>
                    <w:framePr w:hSpace="180" w:wrap="around" w:vAnchor="text" w:hAnchor="text" w:y="1"/>
                    <w:suppressOverlap/>
                    <w:jc w:val="center"/>
                    <w:rPr>
                      <w:szCs w:val="21"/>
                    </w:rPr>
                  </w:pPr>
                  <w:r>
                    <w:rPr>
                      <w:szCs w:val="21"/>
                    </w:rPr>
                    <w:t>防砂筛管</w:t>
                  </w:r>
                </w:p>
              </w:tc>
              <w:tc>
                <w:tcPr>
                  <w:tcW w:w="981" w:type="pct"/>
                  <w:vAlign w:val="center"/>
                </w:tcPr>
                <w:p w:rsidR="00A622B0" w:rsidRDefault="00A622B0" w:rsidP="00813C98">
                  <w:pPr>
                    <w:framePr w:hSpace="180" w:wrap="around" w:vAnchor="text" w:hAnchor="text" w:y="1"/>
                    <w:suppressOverlap/>
                    <w:jc w:val="center"/>
                    <w:rPr>
                      <w:szCs w:val="21"/>
                    </w:rPr>
                  </w:pPr>
                  <w:r>
                    <w:rPr>
                      <w:szCs w:val="21"/>
                    </w:rPr>
                    <w:t>根</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4</w:t>
                  </w:r>
                </w:p>
              </w:tc>
            </w:tr>
            <w:tr w:rsidR="00A622B0" w:rsidTr="002B3302">
              <w:trPr>
                <w:trHeight w:val="350"/>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19</w:t>
                  </w:r>
                </w:p>
              </w:tc>
              <w:tc>
                <w:tcPr>
                  <w:tcW w:w="2534" w:type="pct"/>
                  <w:vAlign w:val="center"/>
                </w:tcPr>
                <w:p w:rsidR="00A622B0" w:rsidRDefault="00A622B0" w:rsidP="00813C98">
                  <w:pPr>
                    <w:framePr w:hSpace="180" w:wrap="around" w:vAnchor="text" w:hAnchor="text" w:y="1"/>
                    <w:suppressOverlap/>
                    <w:jc w:val="center"/>
                    <w:rPr>
                      <w:szCs w:val="21"/>
                    </w:rPr>
                  </w:pPr>
                  <w:r>
                    <w:rPr>
                      <w:szCs w:val="21"/>
                    </w:rPr>
                    <w:t>丝堵</w:t>
                  </w:r>
                </w:p>
              </w:tc>
              <w:tc>
                <w:tcPr>
                  <w:tcW w:w="981" w:type="pct"/>
                  <w:vAlign w:val="center"/>
                </w:tcPr>
                <w:p w:rsidR="00A622B0" w:rsidRDefault="00A622B0" w:rsidP="00813C98">
                  <w:pPr>
                    <w:framePr w:hSpace="180" w:wrap="around" w:vAnchor="text" w:hAnchor="text" w:y="1"/>
                    <w:suppressOverlap/>
                    <w:jc w:val="center"/>
                    <w:rPr>
                      <w:szCs w:val="21"/>
                    </w:rPr>
                  </w:pPr>
                  <w:r>
                    <w:rPr>
                      <w:szCs w:val="21"/>
                    </w:rPr>
                    <w:t>个</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4</w:t>
                  </w:r>
                </w:p>
              </w:tc>
            </w:tr>
            <w:tr w:rsidR="00A622B0" w:rsidTr="002B3302">
              <w:trPr>
                <w:trHeight w:val="350"/>
                <w:jc w:val="center"/>
              </w:trPr>
              <w:tc>
                <w:tcPr>
                  <w:tcW w:w="586" w:type="pct"/>
                  <w:vAlign w:val="center"/>
                </w:tcPr>
                <w:p w:rsidR="00A622B0" w:rsidRDefault="00A622B0" w:rsidP="00813C98">
                  <w:pPr>
                    <w:framePr w:hSpace="180" w:wrap="around" w:vAnchor="text" w:hAnchor="text" w:y="1"/>
                    <w:suppressOverlap/>
                    <w:jc w:val="center"/>
                    <w:rPr>
                      <w:szCs w:val="21"/>
                    </w:rPr>
                  </w:pPr>
                  <w:r>
                    <w:rPr>
                      <w:szCs w:val="21"/>
                    </w:rPr>
                    <w:t>20</w:t>
                  </w:r>
                </w:p>
              </w:tc>
              <w:tc>
                <w:tcPr>
                  <w:tcW w:w="2534" w:type="pct"/>
                  <w:vAlign w:val="center"/>
                </w:tcPr>
                <w:p w:rsidR="00A622B0" w:rsidRDefault="00A622B0" w:rsidP="00813C98">
                  <w:pPr>
                    <w:framePr w:hSpace="180" w:wrap="around" w:vAnchor="text" w:hAnchor="text" w:y="1"/>
                    <w:suppressOverlap/>
                    <w:jc w:val="center"/>
                    <w:rPr>
                      <w:szCs w:val="21"/>
                    </w:rPr>
                  </w:pPr>
                  <w:r>
                    <w:rPr>
                      <w:szCs w:val="21"/>
                    </w:rPr>
                    <w:t>φ19*22mm</w:t>
                  </w:r>
                  <w:r>
                    <w:rPr>
                      <w:szCs w:val="21"/>
                    </w:rPr>
                    <w:t>抽油杆变扣</w:t>
                  </w:r>
                </w:p>
              </w:tc>
              <w:tc>
                <w:tcPr>
                  <w:tcW w:w="981" w:type="pct"/>
                  <w:vAlign w:val="center"/>
                </w:tcPr>
                <w:p w:rsidR="00A622B0" w:rsidRDefault="00A622B0" w:rsidP="00813C98">
                  <w:pPr>
                    <w:framePr w:hSpace="180" w:wrap="around" w:vAnchor="text" w:hAnchor="text" w:y="1"/>
                    <w:suppressOverlap/>
                    <w:jc w:val="center"/>
                    <w:rPr>
                      <w:szCs w:val="21"/>
                    </w:rPr>
                  </w:pPr>
                  <w:r>
                    <w:rPr>
                      <w:szCs w:val="21"/>
                    </w:rPr>
                    <w:t>个</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4</w:t>
                  </w:r>
                </w:p>
              </w:tc>
            </w:tr>
            <w:tr w:rsidR="00A622B0" w:rsidTr="002B3302">
              <w:trPr>
                <w:trHeight w:val="350"/>
                <w:jc w:val="center"/>
              </w:trPr>
              <w:tc>
                <w:tcPr>
                  <w:tcW w:w="586" w:type="pct"/>
                  <w:vAlign w:val="center"/>
                </w:tcPr>
                <w:p w:rsidR="00A622B0" w:rsidRDefault="00A622B0" w:rsidP="00813C98">
                  <w:pPr>
                    <w:framePr w:hSpace="180" w:wrap="around" w:vAnchor="text" w:hAnchor="text" w:y="1"/>
                    <w:suppressOverlap/>
                    <w:jc w:val="center"/>
                    <w:rPr>
                      <w:szCs w:val="21"/>
                    </w:rPr>
                  </w:pPr>
                  <w:r>
                    <w:rPr>
                      <w:rFonts w:hint="eastAsia"/>
                      <w:szCs w:val="21"/>
                    </w:rPr>
                    <w:t>21</w:t>
                  </w:r>
                </w:p>
              </w:tc>
              <w:tc>
                <w:tcPr>
                  <w:tcW w:w="2534" w:type="pct"/>
                  <w:vAlign w:val="center"/>
                </w:tcPr>
                <w:p w:rsidR="00A622B0" w:rsidRDefault="00A622B0" w:rsidP="00813C98">
                  <w:pPr>
                    <w:framePr w:hSpace="180" w:wrap="around" w:vAnchor="text" w:hAnchor="text" w:y="1"/>
                    <w:suppressOverlap/>
                    <w:jc w:val="center"/>
                    <w:rPr>
                      <w:szCs w:val="21"/>
                    </w:rPr>
                  </w:pPr>
                  <w:r>
                    <w:rPr>
                      <w:szCs w:val="21"/>
                    </w:rPr>
                    <w:t>φ22*36mm</w:t>
                  </w:r>
                  <w:r>
                    <w:rPr>
                      <w:szCs w:val="21"/>
                    </w:rPr>
                    <w:t>抽油杆变扣</w:t>
                  </w:r>
                </w:p>
              </w:tc>
              <w:tc>
                <w:tcPr>
                  <w:tcW w:w="981" w:type="pct"/>
                  <w:vAlign w:val="center"/>
                </w:tcPr>
                <w:p w:rsidR="00A622B0" w:rsidRDefault="00A622B0" w:rsidP="00813C98">
                  <w:pPr>
                    <w:framePr w:hSpace="180" w:wrap="around" w:vAnchor="text" w:hAnchor="text" w:y="1"/>
                    <w:suppressOverlap/>
                    <w:jc w:val="center"/>
                    <w:rPr>
                      <w:szCs w:val="21"/>
                    </w:rPr>
                  </w:pPr>
                  <w:r>
                    <w:rPr>
                      <w:szCs w:val="21"/>
                    </w:rPr>
                    <w:t>个</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4</w:t>
                  </w:r>
                </w:p>
              </w:tc>
            </w:tr>
            <w:tr w:rsidR="00A622B0" w:rsidTr="002B3302">
              <w:trPr>
                <w:trHeight w:val="350"/>
                <w:jc w:val="center"/>
              </w:trPr>
              <w:tc>
                <w:tcPr>
                  <w:tcW w:w="586" w:type="pct"/>
                  <w:vAlign w:val="center"/>
                </w:tcPr>
                <w:p w:rsidR="00A622B0" w:rsidRDefault="00A622B0" w:rsidP="00813C98">
                  <w:pPr>
                    <w:framePr w:hSpace="180" w:wrap="around" w:vAnchor="text" w:hAnchor="text" w:y="1"/>
                    <w:suppressOverlap/>
                    <w:jc w:val="center"/>
                    <w:rPr>
                      <w:szCs w:val="21"/>
                    </w:rPr>
                  </w:pPr>
                  <w:r>
                    <w:rPr>
                      <w:rFonts w:hint="eastAsia"/>
                      <w:szCs w:val="21"/>
                    </w:rPr>
                    <w:t>22</w:t>
                  </w:r>
                </w:p>
              </w:tc>
              <w:tc>
                <w:tcPr>
                  <w:tcW w:w="2534" w:type="pct"/>
                  <w:vAlign w:val="center"/>
                </w:tcPr>
                <w:p w:rsidR="00A622B0" w:rsidRDefault="00A622B0" w:rsidP="00813C98">
                  <w:pPr>
                    <w:framePr w:hSpace="180" w:wrap="around" w:vAnchor="text" w:hAnchor="text" w:y="1"/>
                    <w:suppressOverlap/>
                    <w:jc w:val="center"/>
                    <w:rPr>
                      <w:szCs w:val="21"/>
                    </w:rPr>
                  </w:pPr>
                  <w:r>
                    <w:rPr>
                      <w:szCs w:val="21"/>
                    </w:rPr>
                    <w:t>空心光杆密封器</w:t>
                  </w:r>
                </w:p>
              </w:tc>
              <w:tc>
                <w:tcPr>
                  <w:tcW w:w="981" w:type="pct"/>
                  <w:vAlign w:val="center"/>
                </w:tcPr>
                <w:p w:rsidR="00A622B0" w:rsidRDefault="00A622B0" w:rsidP="00813C98">
                  <w:pPr>
                    <w:framePr w:hSpace="180" w:wrap="around" w:vAnchor="text" w:hAnchor="text" w:y="1"/>
                    <w:suppressOverlap/>
                    <w:jc w:val="center"/>
                    <w:rPr>
                      <w:szCs w:val="21"/>
                    </w:rPr>
                  </w:pPr>
                  <w:r>
                    <w:rPr>
                      <w:szCs w:val="21"/>
                    </w:rPr>
                    <w:t>个</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4</w:t>
                  </w:r>
                </w:p>
              </w:tc>
            </w:tr>
            <w:tr w:rsidR="00A622B0" w:rsidTr="002B3302">
              <w:trPr>
                <w:trHeight w:val="350"/>
                <w:jc w:val="center"/>
              </w:trPr>
              <w:tc>
                <w:tcPr>
                  <w:tcW w:w="586" w:type="pct"/>
                  <w:vAlign w:val="center"/>
                </w:tcPr>
                <w:p w:rsidR="00A622B0" w:rsidRDefault="00A622B0" w:rsidP="00813C98">
                  <w:pPr>
                    <w:framePr w:hSpace="180" w:wrap="around" w:vAnchor="text" w:hAnchor="text" w:y="1"/>
                    <w:suppressOverlap/>
                    <w:jc w:val="center"/>
                    <w:rPr>
                      <w:szCs w:val="21"/>
                    </w:rPr>
                  </w:pPr>
                  <w:r>
                    <w:rPr>
                      <w:rFonts w:hint="eastAsia"/>
                      <w:szCs w:val="21"/>
                    </w:rPr>
                    <w:t>23</w:t>
                  </w:r>
                </w:p>
              </w:tc>
              <w:tc>
                <w:tcPr>
                  <w:tcW w:w="2534" w:type="pct"/>
                  <w:vAlign w:val="center"/>
                </w:tcPr>
                <w:p w:rsidR="00A622B0" w:rsidRDefault="00A622B0" w:rsidP="00813C98">
                  <w:pPr>
                    <w:framePr w:hSpace="180" w:wrap="around" w:vAnchor="text" w:hAnchor="text" w:y="1"/>
                    <w:suppressOverlap/>
                    <w:jc w:val="center"/>
                    <w:rPr>
                      <w:szCs w:val="21"/>
                    </w:rPr>
                  </w:pPr>
                  <w:r>
                    <w:rPr>
                      <w:szCs w:val="21"/>
                    </w:rPr>
                    <w:t>空心抽油杆加热电缆</w:t>
                  </w:r>
                </w:p>
              </w:tc>
              <w:tc>
                <w:tcPr>
                  <w:tcW w:w="981" w:type="pct"/>
                  <w:vAlign w:val="center"/>
                </w:tcPr>
                <w:p w:rsidR="00A622B0" w:rsidRDefault="00A622B0" w:rsidP="00813C98">
                  <w:pPr>
                    <w:framePr w:hSpace="180" w:wrap="around" w:vAnchor="text" w:hAnchor="text" w:y="1"/>
                    <w:suppressOverlap/>
                    <w:jc w:val="center"/>
                    <w:rPr>
                      <w:szCs w:val="21"/>
                    </w:rPr>
                  </w:pPr>
                  <w:r>
                    <w:rPr>
                      <w:szCs w:val="21"/>
                    </w:rPr>
                    <w:t>m</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4000</w:t>
                  </w:r>
                </w:p>
              </w:tc>
            </w:tr>
            <w:tr w:rsidR="00A622B0" w:rsidTr="002B3302">
              <w:trPr>
                <w:trHeight w:val="350"/>
                <w:jc w:val="center"/>
              </w:trPr>
              <w:tc>
                <w:tcPr>
                  <w:tcW w:w="586" w:type="pct"/>
                  <w:vAlign w:val="center"/>
                </w:tcPr>
                <w:p w:rsidR="00A622B0" w:rsidRDefault="00A622B0" w:rsidP="00813C98">
                  <w:pPr>
                    <w:framePr w:hSpace="180" w:wrap="around" w:vAnchor="text" w:hAnchor="text" w:y="1"/>
                    <w:suppressOverlap/>
                    <w:jc w:val="center"/>
                    <w:rPr>
                      <w:szCs w:val="21"/>
                    </w:rPr>
                  </w:pPr>
                  <w:r>
                    <w:rPr>
                      <w:rFonts w:hint="eastAsia"/>
                      <w:szCs w:val="21"/>
                    </w:rPr>
                    <w:t>24</w:t>
                  </w:r>
                </w:p>
              </w:tc>
              <w:tc>
                <w:tcPr>
                  <w:tcW w:w="2534" w:type="pct"/>
                  <w:vAlign w:val="center"/>
                </w:tcPr>
                <w:p w:rsidR="00A622B0" w:rsidRDefault="00A622B0" w:rsidP="00813C98">
                  <w:pPr>
                    <w:framePr w:hSpace="180" w:wrap="around" w:vAnchor="text" w:hAnchor="text" w:y="1"/>
                    <w:suppressOverlap/>
                    <w:jc w:val="center"/>
                    <w:rPr>
                      <w:szCs w:val="21"/>
                    </w:rPr>
                  </w:pPr>
                  <w:r>
                    <w:rPr>
                      <w:szCs w:val="21"/>
                    </w:rPr>
                    <w:t>空心抽油杆配套电源及变频器等</w:t>
                  </w:r>
                </w:p>
              </w:tc>
              <w:tc>
                <w:tcPr>
                  <w:tcW w:w="981" w:type="pct"/>
                  <w:vAlign w:val="center"/>
                </w:tcPr>
                <w:p w:rsidR="00A622B0" w:rsidRDefault="00A622B0" w:rsidP="00813C98">
                  <w:pPr>
                    <w:framePr w:hSpace="180" w:wrap="around" w:vAnchor="text" w:hAnchor="text" w:y="1"/>
                    <w:suppressOverlap/>
                    <w:jc w:val="center"/>
                    <w:rPr>
                      <w:szCs w:val="21"/>
                    </w:rPr>
                  </w:pPr>
                  <w:r>
                    <w:rPr>
                      <w:szCs w:val="21"/>
                    </w:rPr>
                    <w:t>套</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4</w:t>
                  </w:r>
                </w:p>
              </w:tc>
            </w:tr>
            <w:tr w:rsidR="00A622B0" w:rsidTr="002B3302">
              <w:trPr>
                <w:trHeight w:val="350"/>
                <w:jc w:val="center"/>
              </w:trPr>
              <w:tc>
                <w:tcPr>
                  <w:tcW w:w="586" w:type="pct"/>
                  <w:vAlign w:val="center"/>
                </w:tcPr>
                <w:p w:rsidR="00A622B0" w:rsidRDefault="00A622B0" w:rsidP="00813C98">
                  <w:pPr>
                    <w:framePr w:hSpace="180" w:wrap="around" w:vAnchor="text" w:hAnchor="text" w:y="1"/>
                    <w:suppressOverlap/>
                    <w:jc w:val="center"/>
                    <w:rPr>
                      <w:szCs w:val="21"/>
                    </w:rPr>
                  </w:pPr>
                  <w:r>
                    <w:rPr>
                      <w:rFonts w:hint="eastAsia"/>
                      <w:szCs w:val="21"/>
                    </w:rPr>
                    <w:lastRenderedPageBreak/>
                    <w:t>25</w:t>
                  </w:r>
                </w:p>
              </w:tc>
              <w:tc>
                <w:tcPr>
                  <w:tcW w:w="2534" w:type="pct"/>
                  <w:vAlign w:val="center"/>
                </w:tcPr>
                <w:p w:rsidR="00A622B0" w:rsidRDefault="00A622B0" w:rsidP="00813C98">
                  <w:pPr>
                    <w:framePr w:hSpace="180" w:wrap="around" w:vAnchor="text" w:hAnchor="text" w:y="1"/>
                    <w:suppressOverlap/>
                    <w:jc w:val="center"/>
                    <w:rPr>
                      <w:szCs w:val="21"/>
                    </w:rPr>
                  </w:pPr>
                  <w:r>
                    <w:rPr>
                      <w:szCs w:val="21"/>
                    </w:rPr>
                    <w:t>高效油气分离器</w:t>
                  </w:r>
                </w:p>
              </w:tc>
              <w:tc>
                <w:tcPr>
                  <w:tcW w:w="981" w:type="pct"/>
                  <w:vAlign w:val="center"/>
                </w:tcPr>
                <w:p w:rsidR="00A622B0" w:rsidRDefault="00A622B0" w:rsidP="00813C98">
                  <w:pPr>
                    <w:framePr w:hSpace="180" w:wrap="around" w:vAnchor="text" w:hAnchor="text" w:y="1"/>
                    <w:suppressOverlap/>
                    <w:jc w:val="center"/>
                    <w:rPr>
                      <w:szCs w:val="21"/>
                    </w:rPr>
                  </w:pPr>
                  <w:r>
                    <w:rPr>
                      <w:szCs w:val="21"/>
                    </w:rPr>
                    <w:t>个</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2</w:t>
                  </w:r>
                </w:p>
              </w:tc>
            </w:tr>
            <w:tr w:rsidR="00A622B0" w:rsidTr="002B3302">
              <w:trPr>
                <w:trHeight w:val="350"/>
                <w:jc w:val="center"/>
              </w:trPr>
              <w:tc>
                <w:tcPr>
                  <w:tcW w:w="586" w:type="pct"/>
                  <w:vAlign w:val="center"/>
                </w:tcPr>
                <w:p w:rsidR="00A622B0" w:rsidRDefault="00A622B0" w:rsidP="00813C98">
                  <w:pPr>
                    <w:framePr w:hSpace="180" w:wrap="around" w:vAnchor="text" w:hAnchor="text" w:y="1"/>
                    <w:suppressOverlap/>
                    <w:jc w:val="center"/>
                    <w:rPr>
                      <w:szCs w:val="21"/>
                    </w:rPr>
                  </w:pPr>
                  <w:r>
                    <w:rPr>
                      <w:rFonts w:hint="eastAsia"/>
                      <w:szCs w:val="21"/>
                    </w:rPr>
                    <w:t>26</w:t>
                  </w:r>
                </w:p>
              </w:tc>
              <w:tc>
                <w:tcPr>
                  <w:tcW w:w="2534" w:type="pct"/>
                  <w:vAlign w:val="center"/>
                </w:tcPr>
                <w:p w:rsidR="00A622B0" w:rsidRDefault="00A622B0" w:rsidP="00813C98">
                  <w:pPr>
                    <w:framePr w:hSpace="180" w:wrap="around" w:vAnchor="text" w:hAnchor="text" w:y="1"/>
                    <w:suppressOverlap/>
                    <w:jc w:val="center"/>
                    <w:rPr>
                      <w:szCs w:val="21"/>
                    </w:rPr>
                  </w:pPr>
                  <w:r>
                    <w:rPr>
                      <w:szCs w:val="21"/>
                    </w:rPr>
                    <w:t>电缆三通</w:t>
                  </w:r>
                </w:p>
              </w:tc>
              <w:tc>
                <w:tcPr>
                  <w:tcW w:w="981" w:type="pct"/>
                  <w:vAlign w:val="center"/>
                </w:tcPr>
                <w:p w:rsidR="00A622B0" w:rsidRDefault="00A622B0" w:rsidP="00813C98">
                  <w:pPr>
                    <w:framePr w:hSpace="180" w:wrap="around" w:vAnchor="text" w:hAnchor="text" w:y="1"/>
                    <w:suppressOverlap/>
                    <w:jc w:val="center"/>
                    <w:rPr>
                      <w:szCs w:val="21"/>
                    </w:rPr>
                  </w:pPr>
                  <w:r>
                    <w:rPr>
                      <w:szCs w:val="21"/>
                    </w:rPr>
                    <w:t>个</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4</w:t>
                  </w:r>
                </w:p>
              </w:tc>
            </w:tr>
            <w:tr w:rsidR="00A622B0" w:rsidTr="002B3302">
              <w:trPr>
                <w:trHeight w:val="350"/>
                <w:jc w:val="center"/>
              </w:trPr>
              <w:tc>
                <w:tcPr>
                  <w:tcW w:w="586" w:type="pct"/>
                  <w:vAlign w:val="center"/>
                </w:tcPr>
                <w:p w:rsidR="00A622B0" w:rsidRDefault="00A622B0" w:rsidP="00813C98">
                  <w:pPr>
                    <w:framePr w:hSpace="180" w:wrap="around" w:vAnchor="text" w:hAnchor="text" w:y="1"/>
                    <w:suppressOverlap/>
                    <w:jc w:val="center"/>
                    <w:rPr>
                      <w:szCs w:val="21"/>
                    </w:rPr>
                  </w:pPr>
                  <w:r>
                    <w:rPr>
                      <w:rFonts w:hint="eastAsia"/>
                      <w:szCs w:val="21"/>
                    </w:rPr>
                    <w:t>27</w:t>
                  </w:r>
                </w:p>
              </w:tc>
              <w:tc>
                <w:tcPr>
                  <w:tcW w:w="2534" w:type="pct"/>
                  <w:vAlign w:val="center"/>
                </w:tcPr>
                <w:p w:rsidR="00A622B0" w:rsidRDefault="00A622B0" w:rsidP="00813C98">
                  <w:pPr>
                    <w:framePr w:hSpace="180" w:wrap="around" w:vAnchor="text" w:hAnchor="text" w:y="1"/>
                    <w:suppressOverlap/>
                    <w:jc w:val="center"/>
                    <w:rPr>
                      <w:szCs w:val="21"/>
                    </w:rPr>
                  </w:pPr>
                  <w:r>
                    <w:rPr>
                      <w:szCs w:val="21"/>
                    </w:rPr>
                    <w:t>φ73mm</w:t>
                  </w:r>
                  <w:r>
                    <w:rPr>
                      <w:szCs w:val="21"/>
                    </w:rPr>
                    <w:t>平式油管</w:t>
                  </w:r>
                </w:p>
              </w:tc>
              <w:tc>
                <w:tcPr>
                  <w:tcW w:w="981" w:type="pct"/>
                  <w:vAlign w:val="center"/>
                </w:tcPr>
                <w:p w:rsidR="00A622B0" w:rsidRDefault="00A622B0" w:rsidP="00813C98">
                  <w:pPr>
                    <w:framePr w:hSpace="180" w:wrap="around" w:vAnchor="text" w:hAnchor="text" w:y="1"/>
                    <w:suppressOverlap/>
                    <w:jc w:val="center"/>
                    <w:rPr>
                      <w:szCs w:val="21"/>
                    </w:rPr>
                  </w:pPr>
                  <w:r>
                    <w:rPr>
                      <w:szCs w:val="21"/>
                    </w:rPr>
                    <w:t>m</w:t>
                  </w:r>
                </w:p>
              </w:tc>
              <w:tc>
                <w:tcPr>
                  <w:tcW w:w="899" w:type="pct"/>
                  <w:vAlign w:val="center"/>
                </w:tcPr>
                <w:p w:rsidR="00A622B0" w:rsidRDefault="00A622B0" w:rsidP="00813C98">
                  <w:pPr>
                    <w:framePr w:hSpace="180" w:wrap="around" w:vAnchor="text" w:hAnchor="text" w:y="1"/>
                    <w:suppressOverlap/>
                    <w:jc w:val="center"/>
                    <w:rPr>
                      <w:szCs w:val="21"/>
                    </w:rPr>
                  </w:pPr>
                  <w:r>
                    <w:rPr>
                      <w:szCs w:val="21"/>
                    </w:rPr>
                    <w:t>1</w:t>
                  </w:r>
                  <w:r>
                    <w:rPr>
                      <w:rFonts w:hint="eastAsia"/>
                      <w:szCs w:val="21"/>
                    </w:rPr>
                    <w:t>700</w:t>
                  </w:r>
                </w:p>
              </w:tc>
            </w:tr>
            <w:tr w:rsidR="00A622B0" w:rsidTr="002B3302">
              <w:trPr>
                <w:trHeight w:val="350"/>
                <w:jc w:val="center"/>
              </w:trPr>
              <w:tc>
                <w:tcPr>
                  <w:tcW w:w="586" w:type="pct"/>
                  <w:vAlign w:val="center"/>
                </w:tcPr>
                <w:p w:rsidR="00A622B0" w:rsidRDefault="00A622B0" w:rsidP="00813C98">
                  <w:pPr>
                    <w:framePr w:hSpace="180" w:wrap="around" w:vAnchor="text" w:hAnchor="text" w:y="1"/>
                    <w:suppressOverlap/>
                    <w:jc w:val="center"/>
                    <w:rPr>
                      <w:szCs w:val="21"/>
                    </w:rPr>
                  </w:pPr>
                  <w:r>
                    <w:rPr>
                      <w:rFonts w:hint="eastAsia"/>
                      <w:szCs w:val="21"/>
                    </w:rPr>
                    <w:t>28</w:t>
                  </w:r>
                </w:p>
              </w:tc>
              <w:tc>
                <w:tcPr>
                  <w:tcW w:w="2534" w:type="pct"/>
                  <w:vAlign w:val="center"/>
                </w:tcPr>
                <w:p w:rsidR="00A622B0" w:rsidRDefault="00A622B0" w:rsidP="00813C98">
                  <w:pPr>
                    <w:framePr w:hSpace="180" w:wrap="around" w:vAnchor="text" w:hAnchor="text" w:y="1"/>
                    <w:suppressOverlap/>
                    <w:jc w:val="center"/>
                    <w:rPr>
                      <w:szCs w:val="21"/>
                    </w:rPr>
                  </w:pPr>
                  <w:r>
                    <w:rPr>
                      <w:szCs w:val="21"/>
                    </w:rPr>
                    <w:t>φ73mm</w:t>
                  </w:r>
                  <w:r>
                    <w:rPr>
                      <w:szCs w:val="21"/>
                    </w:rPr>
                    <w:t>平式变加大变扣</w:t>
                  </w:r>
                </w:p>
              </w:tc>
              <w:tc>
                <w:tcPr>
                  <w:tcW w:w="981" w:type="pct"/>
                  <w:vAlign w:val="center"/>
                </w:tcPr>
                <w:p w:rsidR="00A622B0" w:rsidRDefault="00A622B0" w:rsidP="00813C98">
                  <w:pPr>
                    <w:framePr w:hSpace="180" w:wrap="around" w:vAnchor="text" w:hAnchor="text" w:y="1"/>
                    <w:suppressOverlap/>
                    <w:jc w:val="center"/>
                    <w:rPr>
                      <w:szCs w:val="21"/>
                    </w:rPr>
                  </w:pPr>
                  <w:r>
                    <w:rPr>
                      <w:szCs w:val="21"/>
                    </w:rPr>
                    <w:t>个</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4</w:t>
                  </w:r>
                </w:p>
              </w:tc>
            </w:tr>
            <w:tr w:rsidR="00A622B0" w:rsidTr="002B3302">
              <w:trPr>
                <w:trHeight w:val="350"/>
                <w:jc w:val="center"/>
              </w:trPr>
              <w:tc>
                <w:tcPr>
                  <w:tcW w:w="586" w:type="pct"/>
                  <w:vAlign w:val="center"/>
                </w:tcPr>
                <w:p w:rsidR="00A622B0" w:rsidRDefault="00A622B0" w:rsidP="00813C98">
                  <w:pPr>
                    <w:framePr w:hSpace="180" w:wrap="around" w:vAnchor="text" w:hAnchor="text" w:y="1"/>
                    <w:suppressOverlap/>
                    <w:jc w:val="center"/>
                    <w:rPr>
                      <w:szCs w:val="21"/>
                    </w:rPr>
                  </w:pPr>
                  <w:r>
                    <w:rPr>
                      <w:rFonts w:hint="eastAsia"/>
                      <w:szCs w:val="21"/>
                    </w:rPr>
                    <w:t>29</w:t>
                  </w:r>
                </w:p>
              </w:tc>
              <w:tc>
                <w:tcPr>
                  <w:tcW w:w="2534" w:type="pct"/>
                  <w:vAlign w:val="center"/>
                </w:tcPr>
                <w:p w:rsidR="00A622B0" w:rsidRDefault="00A622B0" w:rsidP="00813C98">
                  <w:pPr>
                    <w:framePr w:hSpace="180" w:wrap="around" w:vAnchor="text" w:hAnchor="text" w:y="1"/>
                    <w:suppressOverlap/>
                    <w:jc w:val="center"/>
                    <w:rPr>
                      <w:szCs w:val="21"/>
                    </w:rPr>
                  </w:pPr>
                  <w:r w:rsidRPr="00A53141">
                    <w:rPr>
                      <w:szCs w:val="21"/>
                    </w:rPr>
                    <w:t>污水回收罐</w:t>
                  </w:r>
                </w:p>
              </w:tc>
              <w:tc>
                <w:tcPr>
                  <w:tcW w:w="981" w:type="pct"/>
                  <w:vAlign w:val="center"/>
                </w:tcPr>
                <w:p w:rsidR="00A622B0" w:rsidRDefault="00A622B0" w:rsidP="00813C98">
                  <w:pPr>
                    <w:framePr w:hSpace="180" w:wrap="around" w:vAnchor="text" w:hAnchor="text" w:y="1"/>
                    <w:suppressOverlap/>
                    <w:jc w:val="center"/>
                    <w:rPr>
                      <w:szCs w:val="21"/>
                    </w:rPr>
                  </w:pPr>
                  <w:r>
                    <w:rPr>
                      <w:szCs w:val="21"/>
                    </w:rPr>
                    <w:t>个</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4</w:t>
                  </w:r>
                </w:p>
              </w:tc>
            </w:tr>
            <w:tr w:rsidR="00A622B0" w:rsidTr="002B3302">
              <w:trPr>
                <w:trHeight w:val="350"/>
                <w:jc w:val="center"/>
              </w:trPr>
              <w:tc>
                <w:tcPr>
                  <w:tcW w:w="586" w:type="pct"/>
                  <w:vAlign w:val="center"/>
                </w:tcPr>
                <w:p w:rsidR="00A622B0" w:rsidRDefault="00A622B0" w:rsidP="00813C98">
                  <w:pPr>
                    <w:framePr w:hSpace="180" w:wrap="around" w:vAnchor="text" w:hAnchor="text" w:y="1"/>
                    <w:suppressOverlap/>
                    <w:jc w:val="center"/>
                    <w:rPr>
                      <w:szCs w:val="21"/>
                    </w:rPr>
                  </w:pPr>
                  <w:r>
                    <w:rPr>
                      <w:rFonts w:hint="eastAsia"/>
                      <w:szCs w:val="21"/>
                    </w:rPr>
                    <w:t>30</w:t>
                  </w:r>
                </w:p>
              </w:tc>
              <w:tc>
                <w:tcPr>
                  <w:tcW w:w="2534" w:type="pct"/>
                  <w:vAlign w:val="center"/>
                </w:tcPr>
                <w:p w:rsidR="00A622B0" w:rsidRPr="00A53141" w:rsidRDefault="00A622B0" w:rsidP="00813C98">
                  <w:pPr>
                    <w:framePr w:hSpace="180" w:wrap="around" w:vAnchor="text" w:hAnchor="text" w:y="1"/>
                    <w:suppressOverlap/>
                    <w:jc w:val="center"/>
                    <w:rPr>
                      <w:szCs w:val="21"/>
                    </w:rPr>
                  </w:pPr>
                  <w:r>
                    <w:rPr>
                      <w:szCs w:val="21"/>
                    </w:rPr>
                    <w:t>储液罐</w:t>
                  </w:r>
                </w:p>
              </w:tc>
              <w:tc>
                <w:tcPr>
                  <w:tcW w:w="981" w:type="pct"/>
                  <w:vAlign w:val="center"/>
                </w:tcPr>
                <w:p w:rsidR="00A622B0" w:rsidRDefault="00A622B0" w:rsidP="00813C98">
                  <w:pPr>
                    <w:framePr w:hSpace="180" w:wrap="around" w:vAnchor="text" w:hAnchor="text" w:y="1"/>
                    <w:suppressOverlap/>
                    <w:jc w:val="center"/>
                    <w:rPr>
                      <w:szCs w:val="21"/>
                    </w:rPr>
                  </w:pPr>
                  <w:r>
                    <w:rPr>
                      <w:szCs w:val="21"/>
                    </w:rPr>
                    <w:t>个</w:t>
                  </w:r>
                </w:p>
              </w:tc>
              <w:tc>
                <w:tcPr>
                  <w:tcW w:w="899" w:type="pct"/>
                  <w:vAlign w:val="center"/>
                </w:tcPr>
                <w:p w:rsidR="00A622B0" w:rsidRDefault="00A622B0" w:rsidP="00813C98">
                  <w:pPr>
                    <w:framePr w:hSpace="180" w:wrap="around" w:vAnchor="text" w:hAnchor="text" w:y="1"/>
                    <w:suppressOverlap/>
                    <w:jc w:val="center"/>
                    <w:rPr>
                      <w:szCs w:val="21"/>
                    </w:rPr>
                  </w:pPr>
                  <w:r>
                    <w:rPr>
                      <w:rFonts w:hint="eastAsia"/>
                      <w:szCs w:val="21"/>
                    </w:rPr>
                    <w:t>2</w:t>
                  </w:r>
                </w:p>
              </w:tc>
            </w:tr>
          </w:tbl>
          <w:p w:rsidR="00A622B0" w:rsidRDefault="00A622B0" w:rsidP="00843C61">
            <w:pPr>
              <w:spacing w:line="360" w:lineRule="auto"/>
              <w:ind w:firstLineChars="200" w:firstLine="420"/>
              <w:rPr>
                <w:rFonts w:hAnsi="宋体"/>
                <w:szCs w:val="21"/>
              </w:rPr>
            </w:pPr>
          </w:p>
          <w:p w:rsidR="00A622B0" w:rsidRDefault="00A622B0" w:rsidP="00843C61">
            <w:pPr>
              <w:spacing w:line="360" w:lineRule="auto"/>
              <w:ind w:firstLineChars="200" w:firstLine="420"/>
              <w:rPr>
                <w:rFonts w:hAnsi="宋体"/>
                <w:szCs w:val="21"/>
              </w:rPr>
            </w:pPr>
            <w:r w:rsidRPr="00711356">
              <w:rPr>
                <w:rFonts w:hAnsi="宋体"/>
                <w:szCs w:val="21"/>
              </w:rPr>
              <w:t>根据油田前期勘探及项目周围勘</w:t>
            </w:r>
            <w:r w:rsidRPr="00711356">
              <w:rPr>
                <w:rFonts w:hAnsi="宋体" w:hint="eastAsia"/>
                <w:szCs w:val="21"/>
              </w:rPr>
              <w:t>探井</w:t>
            </w:r>
            <w:r w:rsidRPr="00711356">
              <w:rPr>
                <w:rFonts w:hAnsi="宋体"/>
                <w:szCs w:val="21"/>
              </w:rPr>
              <w:t>试油结果分析，本勘探区域地层主要生产原油</w:t>
            </w:r>
            <w:r w:rsidRPr="00711356">
              <w:rPr>
                <w:rFonts w:hAnsi="宋体" w:hint="eastAsia"/>
                <w:szCs w:val="21"/>
              </w:rPr>
              <w:t>，</w:t>
            </w:r>
            <w:r w:rsidRPr="00711356">
              <w:rPr>
                <w:rFonts w:hAnsi="宋体"/>
                <w:szCs w:val="21"/>
              </w:rPr>
              <w:t>伴生气含量较小，试油期间</w:t>
            </w:r>
            <w:r w:rsidRPr="00711356">
              <w:rPr>
                <w:rFonts w:hAnsi="宋体" w:hint="eastAsia"/>
                <w:szCs w:val="21"/>
              </w:rPr>
              <w:t>气液</w:t>
            </w:r>
            <w:r w:rsidRPr="00711356">
              <w:rPr>
                <w:rFonts w:hAnsi="宋体"/>
                <w:szCs w:val="21"/>
              </w:rPr>
              <w:t>分离器分离出的采出液进入储液罐内，两相分离器分离的少量伴生气进入放喷装置。分离器入口管线使用内径不小于</w:t>
            </w:r>
            <w:r w:rsidRPr="00711356">
              <w:rPr>
                <w:rFonts w:hAnsi="宋体"/>
                <w:szCs w:val="21"/>
              </w:rPr>
              <w:t>78mm</w:t>
            </w:r>
            <w:r w:rsidRPr="00711356">
              <w:rPr>
                <w:rFonts w:hAnsi="宋体"/>
                <w:szCs w:val="21"/>
              </w:rPr>
              <w:t>的高压耐火软管线，并用基墩固定。进出口管线、排气管线应采用法兰连接，排气管线内径不小于</w:t>
            </w:r>
            <w:r w:rsidRPr="00711356">
              <w:rPr>
                <w:rFonts w:hAnsi="宋体"/>
                <w:szCs w:val="21"/>
              </w:rPr>
              <w:t>150mm</w:t>
            </w:r>
            <w:r w:rsidRPr="00711356">
              <w:rPr>
                <w:rFonts w:hAnsi="宋体"/>
                <w:szCs w:val="21"/>
              </w:rPr>
              <w:t>，接出井口</w:t>
            </w:r>
            <w:r w:rsidRPr="00711356">
              <w:rPr>
                <w:rFonts w:hAnsi="宋体"/>
                <w:szCs w:val="21"/>
              </w:rPr>
              <w:t>50m</w:t>
            </w:r>
            <w:r w:rsidRPr="00711356">
              <w:rPr>
                <w:rFonts w:hAnsi="宋体"/>
                <w:szCs w:val="21"/>
              </w:rPr>
              <w:t>远，每</w:t>
            </w:r>
            <w:r w:rsidRPr="00711356">
              <w:rPr>
                <w:rFonts w:hAnsi="宋体"/>
                <w:szCs w:val="21"/>
              </w:rPr>
              <w:t>10</w:t>
            </w:r>
            <w:r w:rsidRPr="00711356">
              <w:rPr>
                <w:rFonts w:hAnsi="宋体" w:hint="eastAsia"/>
                <w:szCs w:val="21"/>
              </w:rPr>
              <w:t>～</w:t>
            </w:r>
            <w:r w:rsidRPr="00711356">
              <w:rPr>
                <w:rFonts w:hAnsi="宋体"/>
                <w:szCs w:val="21"/>
              </w:rPr>
              <w:t>15m</w:t>
            </w:r>
            <w:r w:rsidRPr="00711356">
              <w:rPr>
                <w:rFonts w:hAnsi="宋体"/>
                <w:szCs w:val="21"/>
              </w:rPr>
              <w:t>固定牢靠，并安装立式点火装置，配套防回火与自动点火装置。</w:t>
            </w:r>
          </w:p>
          <w:p w:rsidR="00A622B0" w:rsidRDefault="00A622B0" w:rsidP="00843C61">
            <w:pPr>
              <w:spacing w:line="360" w:lineRule="auto"/>
              <w:ind w:firstLineChars="200" w:firstLine="420"/>
              <w:rPr>
                <w:rFonts w:hAnsi="宋体"/>
                <w:szCs w:val="21"/>
              </w:rPr>
            </w:pPr>
            <w:r>
              <w:rPr>
                <w:rFonts w:hAnsi="宋体" w:hint="eastAsia"/>
                <w:szCs w:val="21"/>
              </w:rPr>
              <w:t>2</w:t>
            </w:r>
            <w:r>
              <w:rPr>
                <w:rFonts w:hAnsi="宋体" w:hint="eastAsia"/>
                <w:szCs w:val="21"/>
              </w:rPr>
              <w:t>、主要原辅材料</w:t>
            </w:r>
          </w:p>
          <w:p w:rsidR="00A622B0" w:rsidRDefault="00A622B0" w:rsidP="00843C61">
            <w:pPr>
              <w:autoSpaceDE w:val="0"/>
              <w:autoSpaceDN w:val="0"/>
              <w:adjustRightInd w:val="0"/>
              <w:spacing w:line="360" w:lineRule="auto"/>
              <w:jc w:val="center"/>
              <w:rPr>
                <w:rFonts w:ascii="宋体" w:hAnsi="宋体"/>
                <w:b/>
                <w:kern w:val="0"/>
                <w:szCs w:val="21"/>
              </w:rPr>
            </w:pPr>
            <w:r>
              <w:rPr>
                <w:rFonts w:cs="宋体" w:hint="eastAsia"/>
                <w:b/>
                <w:kern w:val="0"/>
                <w:szCs w:val="21"/>
              </w:rPr>
              <w:t>表</w:t>
            </w:r>
            <w:r>
              <w:rPr>
                <w:rFonts w:cs="宋体" w:hint="eastAsia"/>
                <w:b/>
                <w:kern w:val="0"/>
                <w:szCs w:val="21"/>
              </w:rPr>
              <w:t>15</w:t>
            </w:r>
            <w:r>
              <w:rPr>
                <w:rFonts w:ascii="宋体" w:hAnsi="宋体" w:hint="eastAsia"/>
                <w:b/>
                <w:kern w:val="0"/>
                <w:szCs w:val="21"/>
              </w:rPr>
              <w:t xml:space="preserve">    压裂用料明细表             </w:t>
            </w:r>
            <w:r>
              <w:rPr>
                <w:rFonts w:cs="宋体" w:hint="eastAsia"/>
                <w:b/>
                <w:kern w:val="0"/>
                <w:szCs w:val="21"/>
              </w:rPr>
              <w:t>单位：</w:t>
            </w:r>
            <w:r>
              <w:rPr>
                <w:rFonts w:cs="宋体" w:hint="eastAsia"/>
                <w:b/>
                <w:kern w:val="0"/>
                <w:szCs w:val="21"/>
              </w:rPr>
              <w:t>kg</w:t>
            </w:r>
          </w:p>
          <w:tbl>
            <w:tblPr>
              <w:tblW w:w="7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3"/>
              <w:gridCol w:w="1504"/>
              <w:gridCol w:w="1715"/>
              <w:gridCol w:w="1745"/>
            </w:tblGrid>
            <w:tr w:rsidR="00A622B0" w:rsidTr="00037BEC">
              <w:trPr>
                <w:trHeight w:val="349"/>
                <w:jc w:val="center"/>
              </w:trPr>
              <w:tc>
                <w:tcPr>
                  <w:tcW w:w="1792"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rFonts w:hAnsi="宋体"/>
                      <w:kern w:val="0"/>
                      <w:szCs w:val="21"/>
                    </w:rPr>
                    <w:t>名称</w:t>
                  </w:r>
                </w:p>
              </w:tc>
              <w:tc>
                <w:tcPr>
                  <w:tcW w:w="972"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rFonts w:hAnsi="宋体" w:hint="eastAsia"/>
                      <w:kern w:val="0"/>
                      <w:szCs w:val="21"/>
                    </w:rPr>
                    <w:t>数量</w:t>
                  </w:r>
                </w:p>
              </w:tc>
              <w:tc>
                <w:tcPr>
                  <w:tcW w:w="1108"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kern w:val="0"/>
                      <w:szCs w:val="21"/>
                    </w:rPr>
                    <w:t>单位</w:t>
                  </w:r>
                </w:p>
              </w:tc>
              <w:tc>
                <w:tcPr>
                  <w:tcW w:w="1128"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rFonts w:hAnsi="宋体"/>
                      <w:kern w:val="0"/>
                      <w:szCs w:val="21"/>
                    </w:rPr>
                    <w:t>储存方式</w:t>
                  </w:r>
                </w:p>
              </w:tc>
            </w:tr>
            <w:tr w:rsidR="00A622B0" w:rsidTr="00037BEC">
              <w:trPr>
                <w:trHeight w:val="263"/>
                <w:jc w:val="center"/>
              </w:trPr>
              <w:tc>
                <w:tcPr>
                  <w:tcW w:w="1792"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rFonts w:hint="eastAsia"/>
                      <w:kern w:val="0"/>
                      <w:szCs w:val="21"/>
                    </w:rPr>
                    <w:t>原</w:t>
                  </w:r>
                  <w:r>
                    <w:rPr>
                      <w:kern w:val="0"/>
                      <w:szCs w:val="21"/>
                    </w:rPr>
                    <w:t>胶</w:t>
                  </w:r>
                </w:p>
              </w:tc>
              <w:tc>
                <w:tcPr>
                  <w:tcW w:w="972"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rFonts w:hint="eastAsia"/>
                      <w:kern w:val="0"/>
                      <w:szCs w:val="21"/>
                    </w:rPr>
                    <w:t>430</w:t>
                  </w:r>
                </w:p>
              </w:tc>
              <w:tc>
                <w:tcPr>
                  <w:tcW w:w="1108"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rFonts w:hint="eastAsia"/>
                      <w:kern w:val="0"/>
                      <w:szCs w:val="21"/>
                    </w:rPr>
                    <w:t>m</w:t>
                  </w:r>
                  <w:r w:rsidRPr="006214B9">
                    <w:rPr>
                      <w:rFonts w:hint="eastAsia"/>
                      <w:kern w:val="0"/>
                      <w:szCs w:val="21"/>
                      <w:vertAlign w:val="superscript"/>
                    </w:rPr>
                    <w:t>3</w:t>
                  </w:r>
                </w:p>
              </w:tc>
              <w:tc>
                <w:tcPr>
                  <w:tcW w:w="1128"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kern w:val="0"/>
                      <w:szCs w:val="21"/>
                    </w:rPr>
                    <w:t>罐装</w:t>
                  </w:r>
                </w:p>
              </w:tc>
            </w:tr>
            <w:tr w:rsidR="00A622B0" w:rsidTr="00037BEC">
              <w:trPr>
                <w:trHeight w:val="332"/>
                <w:jc w:val="center"/>
              </w:trPr>
              <w:tc>
                <w:tcPr>
                  <w:tcW w:w="1792"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rFonts w:hint="eastAsia"/>
                      <w:kern w:val="0"/>
                      <w:szCs w:val="21"/>
                    </w:rPr>
                    <w:t>活性水</w:t>
                  </w:r>
                </w:p>
              </w:tc>
              <w:tc>
                <w:tcPr>
                  <w:tcW w:w="972"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kern w:val="0"/>
                      <w:szCs w:val="21"/>
                    </w:rPr>
                    <w:t>50</w:t>
                  </w:r>
                </w:p>
              </w:tc>
              <w:tc>
                <w:tcPr>
                  <w:tcW w:w="1108"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rFonts w:hint="eastAsia"/>
                      <w:kern w:val="0"/>
                      <w:szCs w:val="21"/>
                    </w:rPr>
                    <w:t>m</w:t>
                  </w:r>
                  <w:r w:rsidRPr="006214B9">
                    <w:rPr>
                      <w:rFonts w:hint="eastAsia"/>
                      <w:kern w:val="0"/>
                      <w:szCs w:val="21"/>
                      <w:vertAlign w:val="superscript"/>
                    </w:rPr>
                    <w:t>3</w:t>
                  </w:r>
                </w:p>
              </w:tc>
              <w:tc>
                <w:tcPr>
                  <w:tcW w:w="1128"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kern w:val="0"/>
                      <w:szCs w:val="21"/>
                    </w:rPr>
                    <w:t>罐装</w:t>
                  </w:r>
                </w:p>
              </w:tc>
            </w:tr>
            <w:tr w:rsidR="00A622B0" w:rsidTr="00037BEC">
              <w:trPr>
                <w:trHeight w:val="332"/>
                <w:jc w:val="center"/>
              </w:trPr>
              <w:tc>
                <w:tcPr>
                  <w:tcW w:w="1792"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rFonts w:hAnsi="宋体"/>
                      <w:kern w:val="0"/>
                      <w:szCs w:val="21"/>
                    </w:rPr>
                    <w:t>交联剂</w:t>
                  </w:r>
                </w:p>
              </w:tc>
              <w:tc>
                <w:tcPr>
                  <w:tcW w:w="972"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rFonts w:hint="eastAsia"/>
                      <w:kern w:val="0"/>
                      <w:szCs w:val="21"/>
                    </w:rPr>
                    <w:t>2200</w:t>
                  </w:r>
                </w:p>
              </w:tc>
              <w:tc>
                <w:tcPr>
                  <w:tcW w:w="1108"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rFonts w:hint="eastAsia"/>
                      <w:kern w:val="0"/>
                      <w:szCs w:val="21"/>
                    </w:rPr>
                    <w:t>kg</w:t>
                  </w:r>
                </w:p>
              </w:tc>
              <w:tc>
                <w:tcPr>
                  <w:tcW w:w="1128"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kern w:val="0"/>
                      <w:szCs w:val="21"/>
                    </w:rPr>
                    <w:t>罐装</w:t>
                  </w:r>
                </w:p>
              </w:tc>
            </w:tr>
            <w:tr w:rsidR="00A622B0" w:rsidTr="00037BEC">
              <w:trPr>
                <w:trHeight w:val="332"/>
                <w:jc w:val="center"/>
              </w:trPr>
              <w:tc>
                <w:tcPr>
                  <w:tcW w:w="1792"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rFonts w:hint="eastAsia"/>
                      <w:kern w:val="0"/>
                      <w:szCs w:val="21"/>
                    </w:rPr>
                    <w:t>降</w:t>
                  </w:r>
                  <w:r>
                    <w:rPr>
                      <w:kern w:val="0"/>
                      <w:szCs w:val="21"/>
                    </w:rPr>
                    <w:t>滤失剂</w:t>
                  </w:r>
                </w:p>
              </w:tc>
              <w:tc>
                <w:tcPr>
                  <w:tcW w:w="972"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kern w:val="0"/>
                      <w:szCs w:val="21"/>
                    </w:rPr>
                    <w:t>1</w:t>
                  </w:r>
                  <w:r>
                    <w:rPr>
                      <w:rFonts w:hint="eastAsia"/>
                      <w:kern w:val="0"/>
                      <w:szCs w:val="21"/>
                    </w:rPr>
                    <w:t>75</w:t>
                  </w:r>
                  <w:r>
                    <w:rPr>
                      <w:kern w:val="0"/>
                      <w:szCs w:val="21"/>
                    </w:rPr>
                    <w:t>0</w:t>
                  </w:r>
                </w:p>
              </w:tc>
              <w:tc>
                <w:tcPr>
                  <w:tcW w:w="1108"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rFonts w:hint="eastAsia"/>
                      <w:kern w:val="0"/>
                      <w:szCs w:val="21"/>
                    </w:rPr>
                    <w:t>kg</w:t>
                  </w:r>
                </w:p>
              </w:tc>
              <w:tc>
                <w:tcPr>
                  <w:tcW w:w="1128"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kern w:val="0"/>
                      <w:szCs w:val="21"/>
                    </w:rPr>
                    <w:t>罐装</w:t>
                  </w:r>
                </w:p>
              </w:tc>
            </w:tr>
            <w:tr w:rsidR="00A622B0" w:rsidTr="00037BEC">
              <w:trPr>
                <w:trHeight w:val="284"/>
                <w:jc w:val="center"/>
              </w:trPr>
              <w:tc>
                <w:tcPr>
                  <w:tcW w:w="1792"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sidRPr="0042375D">
                    <w:rPr>
                      <w:kern w:val="0"/>
                      <w:szCs w:val="21"/>
                    </w:rPr>
                    <w:t>复合破胶剂</w:t>
                  </w:r>
                </w:p>
              </w:tc>
              <w:tc>
                <w:tcPr>
                  <w:tcW w:w="972"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rFonts w:hint="eastAsia"/>
                      <w:kern w:val="0"/>
                      <w:szCs w:val="21"/>
                    </w:rPr>
                    <w:t>300</w:t>
                  </w:r>
                </w:p>
              </w:tc>
              <w:tc>
                <w:tcPr>
                  <w:tcW w:w="1108"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rFonts w:hint="eastAsia"/>
                      <w:kern w:val="0"/>
                      <w:szCs w:val="21"/>
                    </w:rPr>
                    <w:t>kg</w:t>
                  </w:r>
                </w:p>
              </w:tc>
              <w:tc>
                <w:tcPr>
                  <w:tcW w:w="1128"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kern w:val="0"/>
                      <w:szCs w:val="21"/>
                    </w:rPr>
                    <w:t>罐装</w:t>
                  </w:r>
                </w:p>
              </w:tc>
            </w:tr>
          </w:tbl>
          <w:p w:rsidR="00A622B0" w:rsidRDefault="00A622B0" w:rsidP="00843C61">
            <w:pPr>
              <w:spacing w:line="360" w:lineRule="auto"/>
              <w:ind w:firstLineChars="200" w:firstLine="480"/>
              <w:rPr>
                <w:rFonts w:hAnsi="宋体"/>
                <w:sz w:val="24"/>
              </w:rPr>
            </w:pPr>
          </w:p>
          <w:p w:rsidR="00A622B0" w:rsidRDefault="00A622B0" w:rsidP="00843C61">
            <w:pPr>
              <w:spacing w:line="360" w:lineRule="auto"/>
              <w:rPr>
                <w:rFonts w:hAnsi="宋体"/>
                <w:b/>
                <w:szCs w:val="21"/>
              </w:rPr>
            </w:pPr>
            <w:r>
              <w:rPr>
                <w:rFonts w:hAnsi="宋体" w:hint="eastAsia"/>
                <w:b/>
                <w:szCs w:val="21"/>
              </w:rPr>
              <w:t>三、项目占地</w:t>
            </w:r>
          </w:p>
          <w:p w:rsidR="00A622B0" w:rsidRDefault="00A622B0" w:rsidP="00843C61">
            <w:pPr>
              <w:spacing w:line="360" w:lineRule="auto"/>
              <w:ind w:firstLineChars="200" w:firstLine="420"/>
              <w:rPr>
                <w:rFonts w:ascii="宋体" w:hAnsi="宋体"/>
                <w:bCs/>
                <w:szCs w:val="21"/>
              </w:rPr>
            </w:pPr>
            <w:r>
              <w:rPr>
                <w:rFonts w:hAnsi="宋体" w:hint="eastAsia"/>
                <w:szCs w:val="21"/>
              </w:rPr>
              <w:t>本项目</w:t>
            </w:r>
            <w:r>
              <w:rPr>
                <w:rFonts w:hint="eastAsia"/>
                <w:szCs w:val="21"/>
              </w:rPr>
              <w:t>总占地面积约为</w:t>
            </w:r>
            <w:r w:rsidR="00604DB2">
              <w:rPr>
                <w:rFonts w:hAnsi="宋体" w:hint="eastAsia"/>
                <w:szCs w:val="21"/>
              </w:rPr>
              <w:t>11390</w:t>
            </w:r>
            <w:r>
              <w:rPr>
                <w:kern w:val="0"/>
                <w:szCs w:val="21"/>
              </w:rPr>
              <w:t>m</w:t>
            </w:r>
            <w:r>
              <w:rPr>
                <w:kern w:val="0"/>
                <w:szCs w:val="21"/>
                <w:vertAlign w:val="superscript"/>
              </w:rPr>
              <w:t>2</w:t>
            </w:r>
            <w:r>
              <w:rPr>
                <w:rFonts w:hint="eastAsia"/>
                <w:szCs w:val="21"/>
              </w:rPr>
              <w:t>，均为临时占地，</w:t>
            </w:r>
            <w:r>
              <w:rPr>
                <w:rFonts w:ascii="宋体" w:hAnsi="宋体" w:hint="eastAsia"/>
                <w:bCs/>
                <w:szCs w:val="21"/>
              </w:rPr>
              <w:t>占地类型为</w:t>
            </w:r>
            <w:r>
              <w:rPr>
                <w:rFonts w:hint="eastAsia"/>
                <w:szCs w:val="21"/>
              </w:rPr>
              <w:t>天然牧草地</w:t>
            </w:r>
            <w:r>
              <w:rPr>
                <w:rFonts w:ascii="宋体" w:hAnsi="宋体" w:hint="eastAsia"/>
                <w:bCs/>
                <w:szCs w:val="21"/>
              </w:rPr>
              <w:t>。</w:t>
            </w:r>
            <w:r w:rsidRPr="00440C49">
              <w:rPr>
                <w:rFonts w:ascii="宋体" w:hAnsi="宋体" w:hint="eastAsia"/>
                <w:bCs/>
                <w:szCs w:val="21"/>
              </w:rPr>
              <w:t>根据乌拉特中旗林业和草原局出具的《</w:t>
            </w:r>
            <w:r w:rsidRPr="00440C49">
              <w:rPr>
                <w:rFonts w:hAnsi="宋体" w:hint="eastAsia"/>
                <w:szCs w:val="21"/>
              </w:rPr>
              <w:t>关于中国石油化工集团有限公司</w:t>
            </w:r>
            <w:r w:rsidRPr="00440C49">
              <w:rPr>
                <w:rFonts w:hAnsi="宋体" w:hint="eastAsia"/>
                <w:szCs w:val="21"/>
              </w:rPr>
              <w:t>202</w:t>
            </w:r>
            <w:r w:rsidR="002A4FA9">
              <w:rPr>
                <w:rFonts w:hAnsi="宋体" w:hint="eastAsia"/>
                <w:szCs w:val="21"/>
              </w:rPr>
              <w:t>5</w:t>
            </w:r>
            <w:r w:rsidRPr="00440C49">
              <w:rPr>
                <w:rFonts w:hAnsi="宋体" w:hint="eastAsia"/>
                <w:szCs w:val="21"/>
              </w:rPr>
              <w:t>年在内蒙古自治区油气田</w:t>
            </w:r>
            <w:r w:rsidR="002A4FA9">
              <w:rPr>
                <w:rFonts w:hAnsi="宋体" w:hint="eastAsia"/>
                <w:szCs w:val="21"/>
              </w:rPr>
              <w:t>勘探</w:t>
            </w:r>
            <w:r w:rsidRPr="00440C49">
              <w:rPr>
                <w:rFonts w:hAnsi="宋体" w:hint="eastAsia"/>
                <w:szCs w:val="21"/>
              </w:rPr>
              <w:t>项目（查</w:t>
            </w:r>
            <w:r w:rsidRPr="00440C49">
              <w:rPr>
                <w:rFonts w:hAnsi="宋体" w:hint="eastAsia"/>
                <w:szCs w:val="21"/>
              </w:rPr>
              <w:t>46</w:t>
            </w:r>
            <w:r w:rsidR="00440C49" w:rsidRPr="00440C49">
              <w:rPr>
                <w:rFonts w:hAnsi="宋体" w:hint="eastAsia"/>
                <w:szCs w:val="21"/>
              </w:rPr>
              <w:t>01</w:t>
            </w:r>
            <w:r w:rsidRPr="00440C49">
              <w:rPr>
                <w:rFonts w:hAnsi="宋体" w:hint="eastAsia"/>
                <w:szCs w:val="21"/>
              </w:rPr>
              <w:t>斜</w:t>
            </w:r>
            <w:r w:rsidR="00440C49" w:rsidRPr="00440C49">
              <w:rPr>
                <w:rFonts w:hAnsi="宋体" w:hint="eastAsia"/>
                <w:szCs w:val="21"/>
              </w:rPr>
              <w:t>井</w:t>
            </w:r>
            <w:r w:rsidRPr="00440C49">
              <w:rPr>
                <w:rFonts w:hAnsi="宋体" w:hint="eastAsia"/>
                <w:szCs w:val="21"/>
              </w:rPr>
              <w:t>）临时占用草原审核同意书</w:t>
            </w:r>
            <w:r w:rsidRPr="00440C49">
              <w:rPr>
                <w:rFonts w:ascii="宋体" w:hAnsi="宋体" w:hint="eastAsia"/>
                <w:bCs/>
                <w:szCs w:val="21"/>
              </w:rPr>
              <w:t>》可知，本项目占用基本草原，占用基本草原</w:t>
            </w:r>
            <w:r w:rsidRPr="00440C49">
              <w:rPr>
                <w:rFonts w:hAnsi="宋体"/>
                <w:bCs/>
                <w:szCs w:val="21"/>
              </w:rPr>
              <w:t>面积为</w:t>
            </w:r>
            <w:r w:rsidR="00440C49" w:rsidRPr="00440C49">
              <w:rPr>
                <w:rFonts w:hint="eastAsia"/>
                <w:bCs/>
                <w:szCs w:val="21"/>
              </w:rPr>
              <w:t>11390</w:t>
            </w:r>
            <w:r w:rsidRPr="00440C49">
              <w:rPr>
                <w:bCs/>
                <w:szCs w:val="21"/>
              </w:rPr>
              <w:t>m</w:t>
            </w:r>
            <w:r w:rsidRPr="00440C49">
              <w:rPr>
                <w:bCs/>
                <w:szCs w:val="21"/>
                <w:vertAlign w:val="superscript"/>
              </w:rPr>
              <w:t>2</w:t>
            </w:r>
            <w:r w:rsidRPr="00440C49">
              <w:rPr>
                <w:rFonts w:hAnsi="宋体"/>
                <w:bCs/>
                <w:szCs w:val="21"/>
              </w:rPr>
              <w:t>，项目</w:t>
            </w:r>
            <w:r w:rsidRPr="00440C49">
              <w:rPr>
                <w:rFonts w:ascii="宋体" w:hAnsi="宋体" w:hint="eastAsia"/>
                <w:bCs/>
                <w:szCs w:val="21"/>
              </w:rPr>
              <w:t>占地面积及类型见表</w:t>
            </w:r>
            <w:r w:rsidRPr="00440C49">
              <w:rPr>
                <w:rFonts w:hint="eastAsia"/>
                <w:bCs/>
                <w:szCs w:val="21"/>
              </w:rPr>
              <w:t>16</w:t>
            </w:r>
            <w:r w:rsidRPr="00440C49">
              <w:rPr>
                <w:rFonts w:hAnsi="宋体"/>
                <w:bCs/>
                <w:szCs w:val="21"/>
              </w:rPr>
              <w:t>。</w:t>
            </w:r>
          </w:p>
          <w:p w:rsidR="00A622B0" w:rsidRDefault="00A622B0" w:rsidP="00843C61">
            <w:pPr>
              <w:autoSpaceDE w:val="0"/>
              <w:autoSpaceDN w:val="0"/>
              <w:adjustRightInd w:val="0"/>
              <w:spacing w:line="360" w:lineRule="auto"/>
              <w:jc w:val="center"/>
              <w:rPr>
                <w:rFonts w:ascii="宋体" w:hAnsi="宋体"/>
                <w:b/>
                <w:kern w:val="0"/>
                <w:szCs w:val="21"/>
              </w:rPr>
            </w:pPr>
            <w:r w:rsidRPr="00A53141">
              <w:rPr>
                <w:rFonts w:cs="宋体" w:hint="eastAsia"/>
                <w:b/>
                <w:kern w:val="0"/>
                <w:szCs w:val="21"/>
              </w:rPr>
              <w:t>表</w:t>
            </w:r>
            <w:r w:rsidRPr="00A53141">
              <w:rPr>
                <w:rFonts w:cs="宋体" w:hint="eastAsia"/>
                <w:b/>
                <w:kern w:val="0"/>
                <w:szCs w:val="21"/>
              </w:rPr>
              <w:t>1</w:t>
            </w:r>
            <w:r>
              <w:rPr>
                <w:rFonts w:cs="宋体" w:hint="eastAsia"/>
                <w:b/>
                <w:kern w:val="0"/>
                <w:szCs w:val="21"/>
              </w:rPr>
              <w:t>6</w:t>
            </w:r>
            <w:r w:rsidRPr="00A53141">
              <w:rPr>
                <w:rFonts w:ascii="宋体" w:hAnsi="宋体" w:hint="eastAsia"/>
                <w:b/>
                <w:kern w:val="0"/>
                <w:szCs w:val="21"/>
              </w:rPr>
              <w:t xml:space="preserve">    项目占地一览表     单位：</w:t>
            </w:r>
            <w:r w:rsidRPr="00A53141">
              <w:rPr>
                <w:b/>
                <w:kern w:val="0"/>
                <w:szCs w:val="21"/>
              </w:rPr>
              <w:t>m</w:t>
            </w:r>
            <w:r w:rsidRPr="00A53141">
              <w:rPr>
                <w:rFonts w:hint="eastAsia"/>
                <w:b/>
                <w:kern w:val="0"/>
                <w:szCs w:val="21"/>
                <w:vertAlign w:val="superscript"/>
              </w:rPr>
              <w:t>2</w:t>
            </w:r>
          </w:p>
          <w:tbl>
            <w:tblPr>
              <w:tblW w:w="7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6"/>
              <w:gridCol w:w="1939"/>
              <w:gridCol w:w="1938"/>
              <w:gridCol w:w="1938"/>
            </w:tblGrid>
            <w:tr w:rsidR="00A622B0" w:rsidTr="00A53141">
              <w:trPr>
                <w:trHeight w:val="374"/>
                <w:jc w:val="center"/>
              </w:trPr>
              <w:tc>
                <w:tcPr>
                  <w:tcW w:w="1249" w:type="pct"/>
                  <w:vAlign w:val="center"/>
                </w:tcPr>
                <w:p w:rsidR="00A622B0" w:rsidRDefault="00A622B0" w:rsidP="00813C98">
                  <w:pPr>
                    <w:framePr w:hSpace="180" w:wrap="around" w:vAnchor="text" w:hAnchor="text" w:y="1"/>
                    <w:autoSpaceDE w:val="0"/>
                    <w:autoSpaceDN w:val="0"/>
                    <w:adjustRightInd w:val="0"/>
                    <w:suppressOverlap/>
                    <w:jc w:val="center"/>
                    <w:rPr>
                      <w:rFonts w:ascii="宋体" w:hAnsi="宋体"/>
                      <w:kern w:val="0"/>
                      <w:szCs w:val="21"/>
                    </w:rPr>
                  </w:pPr>
                  <w:r>
                    <w:rPr>
                      <w:rFonts w:ascii="宋体" w:hAnsi="宋体" w:hint="eastAsia"/>
                      <w:kern w:val="0"/>
                      <w:szCs w:val="21"/>
                    </w:rPr>
                    <w:t>工程名称</w:t>
                  </w:r>
                </w:p>
              </w:tc>
              <w:tc>
                <w:tcPr>
                  <w:tcW w:w="1251" w:type="pct"/>
                  <w:vAlign w:val="center"/>
                </w:tcPr>
                <w:p w:rsidR="00A622B0" w:rsidRDefault="00A622B0" w:rsidP="00813C98">
                  <w:pPr>
                    <w:framePr w:hSpace="180" w:wrap="around" w:vAnchor="text" w:hAnchor="text" w:y="1"/>
                    <w:autoSpaceDE w:val="0"/>
                    <w:autoSpaceDN w:val="0"/>
                    <w:adjustRightInd w:val="0"/>
                    <w:suppressOverlap/>
                    <w:jc w:val="center"/>
                    <w:rPr>
                      <w:rFonts w:ascii="宋体" w:hAnsi="宋体"/>
                      <w:kern w:val="0"/>
                      <w:szCs w:val="21"/>
                    </w:rPr>
                  </w:pPr>
                  <w:r>
                    <w:rPr>
                      <w:rFonts w:ascii="宋体" w:hAnsi="宋体" w:hint="eastAsia"/>
                      <w:kern w:val="0"/>
                      <w:szCs w:val="21"/>
                    </w:rPr>
                    <w:t>占地性质</w:t>
                  </w:r>
                </w:p>
              </w:tc>
              <w:tc>
                <w:tcPr>
                  <w:tcW w:w="1250" w:type="pct"/>
                  <w:vAlign w:val="center"/>
                </w:tcPr>
                <w:p w:rsidR="00A622B0" w:rsidRDefault="00A622B0" w:rsidP="00813C98">
                  <w:pPr>
                    <w:framePr w:hSpace="180" w:wrap="around" w:vAnchor="text" w:hAnchor="text" w:y="1"/>
                    <w:autoSpaceDE w:val="0"/>
                    <w:autoSpaceDN w:val="0"/>
                    <w:adjustRightInd w:val="0"/>
                    <w:suppressOverlap/>
                    <w:jc w:val="center"/>
                    <w:rPr>
                      <w:rFonts w:ascii="宋体" w:hAnsi="宋体"/>
                      <w:kern w:val="0"/>
                      <w:szCs w:val="21"/>
                    </w:rPr>
                  </w:pPr>
                  <w:r>
                    <w:rPr>
                      <w:rFonts w:ascii="宋体" w:hAnsi="宋体" w:hint="eastAsia"/>
                      <w:kern w:val="0"/>
                      <w:szCs w:val="21"/>
                    </w:rPr>
                    <w:t>占地类型</w:t>
                  </w:r>
                </w:p>
              </w:tc>
              <w:tc>
                <w:tcPr>
                  <w:tcW w:w="1250" w:type="pct"/>
                  <w:vAlign w:val="center"/>
                </w:tcPr>
                <w:p w:rsidR="00A622B0" w:rsidRDefault="00A622B0" w:rsidP="00813C98">
                  <w:pPr>
                    <w:framePr w:hSpace="180" w:wrap="around" w:vAnchor="text" w:hAnchor="text" w:y="1"/>
                    <w:autoSpaceDE w:val="0"/>
                    <w:autoSpaceDN w:val="0"/>
                    <w:adjustRightInd w:val="0"/>
                    <w:suppressOverlap/>
                    <w:jc w:val="center"/>
                    <w:rPr>
                      <w:rFonts w:ascii="宋体" w:hAnsi="宋体"/>
                      <w:kern w:val="0"/>
                      <w:szCs w:val="21"/>
                    </w:rPr>
                  </w:pPr>
                  <w:r>
                    <w:rPr>
                      <w:rFonts w:ascii="宋体" w:hAnsi="宋体" w:hint="eastAsia"/>
                      <w:kern w:val="0"/>
                      <w:szCs w:val="21"/>
                    </w:rPr>
                    <w:t>占地面积</w:t>
                  </w:r>
                </w:p>
              </w:tc>
            </w:tr>
            <w:tr w:rsidR="00A622B0" w:rsidTr="00A53141">
              <w:trPr>
                <w:trHeight w:val="281"/>
                <w:jc w:val="center"/>
              </w:trPr>
              <w:tc>
                <w:tcPr>
                  <w:tcW w:w="1249"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rFonts w:hAnsi="宋体" w:hint="eastAsia"/>
                      <w:kern w:val="0"/>
                      <w:szCs w:val="21"/>
                    </w:rPr>
                    <w:t>井场</w:t>
                  </w:r>
                </w:p>
              </w:tc>
              <w:tc>
                <w:tcPr>
                  <w:tcW w:w="1251" w:type="pct"/>
                  <w:vAlign w:val="center"/>
                </w:tcPr>
                <w:p w:rsidR="00A622B0" w:rsidRDefault="00A622B0" w:rsidP="00813C98">
                  <w:pPr>
                    <w:framePr w:hSpace="180" w:wrap="around" w:vAnchor="text" w:hAnchor="text" w:y="1"/>
                    <w:autoSpaceDE w:val="0"/>
                    <w:autoSpaceDN w:val="0"/>
                    <w:adjustRightInd w:val="0"/>
                    <w:suppressOverlap/>
                    <w:jc w:val="center"/>
                    <w:rPr>
                      <w:kern w:val="0"/>
                      <w:szCs w:val="21"/>
                    </w:rPr>
                  </w:pPr>
                  <w:r>
                    <w:rPr>
                      <w:rFonts w:ascii="宋体" w:hAnsi="宋体" w:hint="eastAsia"/>
                      <w:kern w:val="0"/>
                      <w:szCs w:val="21"/>
                    </w:rPr>
                    <w:t>临时占地</w:t>
                  </w:r>
                </w:p>
              </w:tc>
              <w:tc>
                <w:tcPr>
                  <w:tcW w:w="1250" w:type="pct"/>
                  <w:vAlign w:val="center"/>
                </w:tcPr>
                <w:p w:rsidR="00A622B0" w:rsidRDefault="00A622B0" w:rsidP="00813C98">
                  <w:pPr>
                    <w:framePr w:hSpace="180" w:wrap="around" w:vAnchor="text" w:hAnchor="text" w:y="1"/>
                    <w:suppressOverlap/>
                    <w:jc w:val="center"/>
                    <w:rPr>
                      <w:szCs w:val="21"/>
                    </w:rPr>
                  </w:pPr>
                  <w:r>
                    <w:rPr>
                      <w:rFonts w:hint="eastAsia"/>
                      <w:szCs w:val="21"/>
                    </w:rPr>
                    <w:t>天然牧草地</w:t>
                  </w:r>
                </w:p>
              </w:tc>
              <w:tc>
                <w:tcPr>
                  <w:tcW w:w="1250" w:type="pct"/>
                  <w:vAlign w:val="center"/>
                </w:tcPr>
                <w:p w:rsidR="00A622B0" w:rsidRDefault="00440C49" w:rsidP="00813C98">
                  <w:pPr>
                    <w:framePr w:hSpace="180" w:wrap="around" w:vAnchor="text" w:hAnchor="text" w:y="1"/>
                    <w:autoSpaceDE w:val="0"/>
                    <w:autoSpaceDN w:val="0"/>
                    <w:adjustRightInd w:val="0"/>
                    <w:suppressOverlap/>
                    <w:jc w:val="center"/>
                    <w:rPr>
                      <w:color w:val="FF0000"/>
                      <w:kern w:val="0"/>
                      <w:szCs w:val="21"/>
                    </w:rPr>
                  </w:pPr>
                  <w:r>
                    <w:rPr>
                      <w:rFonts w:hAnsi="宋体" w:hint="eastAsia"/>
                      <w:kern w:val="0"/>
                      <w:szCs w:val="21"/>
                    </w:rPr>
                    <w:t>8926</w:t>
                  </w:r>
                  <w:r w:rsidR="00A622B0">
                    <w:rPr>
                      <w:kern w:val="0"/>
                      <w:szCs w:val="21"/>
                    </w:rPr>
                    <w:t>m</w:t>
                  </w:r>
                  <w:r w:rsidR="00A622B0">
                    <w:rPr>
                      <w:rFonts w:hint="eastAsia"/>
                      <w:kern w:val="0"/>
                      <w:szCs w:val="21"/>
                      <w:vertAlign w:val="superscript"/>
                    </w:rPr>
                    <w:t>2</w:t>
                  </w:r>
                </w:p>
              </w:tc>
            </w:tr>
            <w:tr w:rsidR="00A622B0" w:rsidTr="00A53141">
              <w:trPr>
                <w:trHeight w:val="281"/>
                <w:jc w:val="center"/>
              </w:trPr>
              <w:tc>
                <w:tcPr>
                  <w:tcW w:w="1249" w:type="pct"/>
                  <w:vAlign w:val="center"/>
                </w:tcPr>
                <w:p w:rsidR="00A622B0" w:rsidRDefault="00A622B0" w:rsidP="00813C98">
                  <w:pPr>
                    <w:framePr w:hSpace="180" w:wrap="around" w:vAnchor="text" w:hAnchor="text" w:y="1"/>
                    <w:autoSpaceDE w:val="0"/>
                    <w:autoSpaceDN w:val="0"/>
                    <w:adjustRightInd w:val="0"/>
                    <w:suppressOverlap/>
                    <w:jc w:val="center"/>
                    <w:rPr>
                      <w:rFonts w:hAnsi="宋体"/>
                      <w:kern w:val="0"/>
                      <w:szCs w:val="21"/>
                    </w:rPr>
                  </w:pPr>
                  <w:r>
                    <w:rPr>
                      <w:rFonts w:hAnsi="宋体" w:hint="eastAsia"/>
                      <w:kern w:val="0"/>
                      <w:szCs w:val="21"/>
                    </w:rPr>
                    <w:t>生活区</w:t>
                  </w:r>
                </w:p>
              </w:tc>
              <w:tc>
                <w:tcPr>
                  <w:tcW w:w="1251" w:type="pct"/>
                  <w:vAlign w:val="center"/>
                </w:tcPr>
                <w:p w:rsidR="00A622B0" w:rsidRDefault="00A622B0" w:rsidP="00813C98">
                  <w:pPr>
                    <w:framePr w:hSpace="180" w:wrap="around" w:vAnchor="text" w:hAnchor="text" w:y="1"/>
                    <w:autoSpaceDE w:val="0"/>
                    <w:autoSpaceDN w:val="0"/>
                    <w:adjustRightInd w:val="0"/>
                    <w:suppressOverlap/>
                    <w:jc w:val="center"/>
                    <w:rPr>
                      <w:rFonts w:ascii="宋体" w:hAnsi="宋体"/>
                      <w:kern w:val="0"/>
                      <w:szCs w:val="21"/>
                    </w:rPr>
                  </w:pPr>
                  <w:r>
                    <w:rPr>
                      <w:rFonts w:ascii="宋体" w:hAnsi="宋体" w:hint="eastAsia"/>
                      <w:kern w:val="0"/>
                      <w:szCs w:val="21"/>
                    </w:rPr>
                    <w:t>临时占地</w:t>
                  </w:r>
                </w:p>
              </w:tc>
              <w:tc>
                <w:tcPr>
                  <w:tcW w:w="1250" w:type="pct"/>
                  <w:vAlign w:val="center"/>
                </w:tcPr>
                <w:p w:rsidR="00A622B0" w:rsidRDefault="00A622B0" w:rsidP="00813C98">
                  <w:pPr>
                    <w:framePr w:hSpace="180" w:wrap="around" w:vAnchor="text" w:hAnchor="text" w:y="1"/>
                    <w:suppressOverlap/>
                    <w:jc w:val="center"/>
                    <w:rPr>
                      <w:rFonts w:ascii="宋体" w:hAnsi="宋体"/>
                      <w:bCs/>
                      <w:szCs w:val="21"/>
                    </w:rPr>
                  </w:pPr>
                  <w:r>
                    <w:rPr>
                      <w:rFonts w:hint="eastAsia"/>
                      <w:szCs w:val="21"/>
                    </w:rPr>
                    <w:t>天然牧草地</w:t>
                  </w:r>
                </w:p>
              </w:tc>
              <w:tc>
                <w:tcPr>
                  <w:tcW w:w="1250" w:type="pct"/>
                  <w:vAlign w:val="center"/>
                </w:tcPr>
                <w:p w:rsidR="00A622B0" w:rsidRDefault="00440C49" w:rsidP="00813C98">
                  <w:pPr>
                    <w:framePr w:hSpace="180" w:wrap="around" w:vAnchor="text" w:hAnchor="text" w:y="1"/>
                    <w:autoSpaceDE w:val="0"/>
                    <w:autoSpaceDN w:val="0"/>
                    <w:adjustRightInd w:val="0"/>
                    <w:suppressOverlap/>
                    <w:jc w:val="center"/>
                    <w:rPr>
                      <w:rFonts w:hAnsi="宋体"/>
                      <w:szCs w:val="21"/>
                    </w:rPr>
                  </w:pPr>
                  <w:r>
                    <w:rPr>
                      <w:rFonts w:hAnsi="宋体" w:hint="eastAsia"/>
                      <w:szCs w:val="21"/>
                    </w:rPr>
                    <w:t>875</w:t>
                  </w:r>
                  <w:r>
                    <w:rPr>
                      <w:kern w:val="0"/>
                      <w:szCs w:val="21"/>
                    </w:rPr>
                    <w:t xml:space="preserve"> m</w:t>
                  </w:r>
                  <w:r>
                    <w:rPr>
                      <w:rFonts w:hint="eastAsia"/>
                      <w:kern w:val="0"/>
                      <w:szCs w:val="21"/>
                      <w:vertAlign w:val="superscript"/>
                    </w:rPr>
                    <w:t>2</w:t>
                  </w:r>
                </w:p>
              </w:tc>
            </w:tr>
            <w:tr w:rsidR="00A622B0" w:rsidTr="00A53141">
              <w:trPr>
                <w:trHeight w:val="281"/>
                <w:jc w:val="center"/>
              </w:trPr>
              <w:tc>
                <w:tcPr>
                  <w:tcW w:w="1249" w:type="pct"/>
                  <w:vAlign w:val="center"/>
                </w:tcPr>
                <w:p w:rsidR="00A622B0" w:rsidRDefault="00A622B0" w:rsidP="00813C98">
                  <w:pPr>
                    <w:framePr w:hSpace="180" w:wrap="around" w:vAnchor="text" w:hAnchor="text" w:y="1"/>
                    <w:autoSpaceDE w:val="0"/>
                    <w:autoSpaceDN w:val="0"/>
                    <w:adjustRightInd w:val="0"/>
                    <w:suppressOverlap/>
                    <w:jc w:val="center"/>
                    <w:rPr>
                      <w:rFonts w:hAnsi="宋体"/>
                      <w:kern w:val="0"/>
                      <w:szCs w:val="21"/>
                    </w:rPr>
                  </w:pPr>
                  <w:r>
                    <w:rPr>
                      <w:rFonts w:hAnsi="宋体" w:hint="eastAsia"/>
                      <w:kern w:val="0"/>
                      <w:szCs w:val="21"/>
                    </w:rPr>
                    <w:t>进场道路</w:t>
                  </w:r>
                </w:p>
              </w:tc>
              <w:tc>
                <w:tcPr>
                  <w:tcW w:w="1251" w:type="pct"/>
                  <w:vAlign w:val="center"/>
                </w:tcPr>
                <w:p w:rsidR="00A622B0" w:rsidRDefault="00A622B0" w:rsidP="00813C98">
                  <w:pPr>
                    <w:framePr w:hSpace="180" w:wrap="around" w:vAnchor="text" w:hAnchor="text" w:y="1"/>
                    <w:autoSpaceDE w:val="0"/>
                    <w:autoSpaceDN w:val="0"/>
                    <w:adjustRightInd w:val="0"/>
                    <w:suppressOverlap/>
                    <w:jc w:val="center"/>
                    <w:rPr>
                      <w:rFonts w:ascii="宋体" w:hAnsi="宋体"/>
                      <w:kern w:val="0"/>
                      <w:szCs w:val="21"/>
                    </w:rPr>
                  </w:pPr>
                  <w:r>
                    <w:rPr>
                      <w:rFonts w:ascii="宋体" w:hAnsi="宋体" w:hint="eastAsia"/>
                      <w:kern w:val="0"/>
                      <w:szCs w:val="21"/>
                    </w:rPr>
                    <w:t>临时占地</w:t>
                  </w:r>
                </w:p>
              </w:tc>
              <w:tc>
                <w:tcPr>
                  <w:tcW w:w="1250" w:type="pct"/>
                  <w:vAlign w:val="center"/>
                </w:tcPr>
                <w:p w:rsidR="00A622B0" w:rsidRDefault="00A622B0" w:rsidP="00813C98">
                  <w:pPr>
                    <w:framePr w:hSpace="180" w:wrap="around" w:vAnchor="text" w:hAnchor="text" w:y="1"/>
                    <w:suppressOverlap/>
                    <w:jc w:val="center"/>
                    <w:rPr>
                      <w:rFonts w:ascii="宋体" w:hAnsi="宋体"/>
                      <w:bCs/>
                      <w:szCs w:val="21"/>
                    </w:rPr>
                  </w:pPr>
                  <w:r>
                    <w:rPr>
                      <w:rFonts w:hint="eastAsia"/>
                      <w:szCs w:val="21"/>
                    </w:rPr>
                    <w:t>天然牧草地</w:t>
                  </w:r>
                </w:p>
              </w:tc>
              <w:tc>
                <w:tcPr>
                  <w:tcW w:w="1250" w:type="pct"/>
                  <w:vAlign w:val="center"/>
                </w:tcPr>
                <w:p w:rsidR="00A622B0" w:rsidRDefault="00440C49" w:rsidP="00813C98">
                  <w:pPr>
                    <w:framePr w:hSpace="180" w:wrap="around" w:vAnchor="text" w:hAnchor="text" w:y="1"/>
                    <w:autoSpaceDE w:val="0"/>
                    <w:autoSpaceDN w:val="0"/>
                    <w:adjustRightInd w:val="0"/>
                    <w:suppressOverlap/>
                    <w:jc w:val="center"/>
                    <w:rPr>
                      <w:rFonts w:hAnsi="宋体"/>
                      <w:szCs w:val="21"/>
                    </w:rPr>
                  </w:pPr>
                  <w:r>
                    <w:rPr>
                      <w:rFonts w:hAnsi="宋体" w:hint="eastAsia"/>
                      <w:szCs w:val="21"/>
                    </w:rPr>
                    <w:t>1589</w:t>
                  </w:r>
                  <w:r w:rsidR="000006AC">
                    <w:rPr>
                      <w:kern w:val="0"/>
                      <w:szCs w:val="21"/>
                    </w:rPr>
                    <w:t xml:space="preserve"> m</w:t>
                  </w:r>
                  <w:r w:rsidR="000006AC">
                    <w:rPr>
                      <w:rFonts w:hint="eastAsia"/>
                      <w:kern w:val="0"/>
                      <w:szCs w:val="21"/>
                      <w:vertAlign w:val="superscript"/>
                    </w:rPr>
                    <w:t>2</w:t>
                  </w:r>
                </w:p>
              </w:tc>
            </w:tr>
            <w:tr w:rsidR="00A622B0" w:rsidTr="00A53141">
              <w:trPr>
                <w:trHeight w:val="304"/>
                <w:jc w:val="center"/>
              </w:trPr>
              <w:tc>
                <w:tcPr>
                  <w:tcW w:w="1249" w:type="pct"/>
                  <w:vAlign w:val="center"/>
                </w:tcPr>
                <w:p w:rsidR="00A622B0" w:rsidRDefault="00A622B0" w:rsidP="00813C98">
                  <w:pPr>
                    <w:framePr w:hSpace="180" w:wrap="around" w:vAnchor="text" w:hAnchor="text" w:y="1"/>
                    <w:autoSpaceDE w:val="0"/>
                    <w:autoSpaceDN w:val="0"/>
                    <w:adjustRightInd w:val="0"/>
                    <w:suppressOverlap/>
                    <w:jc w:val="center"/>
                    <w:rPr>
                      <w:rFonts w:ascii="宋体" w:hAnsi="宋体"/>
                      <w:kern w:val="0"/>
                      <w:szCs w:val="21"/>
                    </w:rPr>
                  </w:pPr>
                  <w:r>
                    <w:rPr>
                      <w:rFonts w:ascii="宋体" w:hAnsi="宋体" w:hint="eastAsia"/>
                      <w:kern w:val="0"/>
                      <w:szCs w:val="21"/>
                    </w:rPr>
                    <w:t>合计</w:t>
                  </w:r>
                </w:p>
              </w:tc>
              <w:tc>
                <w:tcPr>
                  <w:tcW w:w="1251" w:type="pct"/>
                  <w:vAlign w:val="center"/>
                </w:tcPr>
                <w:p w:rsidR="00A622B0" w:rsidRDefault="00A622B0" w:rsidP="00813C98">
                  <w:pPr>
                    <w:framePr w:hSpace="180" w:wrap="around" w:vAnchor="text" w:hAnchor="text" w:y="1"/>
                    <w:autoSpaceDE w:val="0"/>
                    <w:autoSpaceDN w:val="0"/>
                    <w:adjustRightInd w:val="0"/>
                    <w:suppressOverlap/>
                    <w:jc w:val="center"/>
                    <w:rPr>
                      <w:rFonts w:ascii="宋体" w:hAnsi="宋体"/>
                      <w:kern w:val="0"/>
                      <w:szCs w:val="21"/>
                    </w:rPr>
                  </w:pPr>
                </w:p>
              </w:tc>
              <w:tc>
                <w:tcPr>
                  <w:tcW w:w="1250" w:type="pct"/>
                  <w:vAlign w:val="center"/>
                </w:tcPr>
                <w:p w:rsidR="00A622B0" w:rsidRDefault="00A622B0" w:rsidP="00813C98">
                  <w:pPr>
                    <w:framePr w:hSpace="180" w:wrap="around" w:vAnchor="text" w:hAnchor="text" w:y="1"/>
                    <w:autoSpaceDE w:val="0"/>
                    <w:autoSpaceDN w:val="0"/>
                    <w:adjustRightInd w:val="0"/>
                    <w:suppressOverlap/>
                    <w:jc w:val="center"/>
                    <w:rPr>
                      <w:rFonts w:ascii="宋体" w:hAnsi="宋体"/>
                      <w:kern w:val="0"/>
                      <w:szCs w:val="21"/>
                    </w:rPr>
                  </w:pPr>
                </w:p>
              </w:tc>
              <w:tc>
                <w:tcPr>
                  <w:tcW w:w="1250" w:type="pct"/>
                  <w:vAlign w:val="center"/>
                </w:tcPr>
                <w:p w:rsidR="00A622B0" w:rsidRDefault="00440C49" w:rsidP="00813C98">
                  <w:pPr>
                    <w:framePr w:hSpace="180" w:wrap="around" w:vAnchor="text" w:hAnchor="text" w:y="1"/>
                    <w:autoSpaceDE w:val="0"/>
                    <w:autoSpaceDN w:val="0"/>
                    <w:adjustRightInd w:val="0"/>
                    <w:suppressOverlap/>
                    <w:jc w:val="center"/>
                    <w:rPr>
                      <w:kern w:val="0"/>
                      <w:szCs w:val="21"/>
                    </w:rPr>
                  </w:pPr>
                  <w:r>
                    <w:rPr>
                      <w:rFonts w:hAnsi="宋体" w:hint="eastAsia"/>
                      <w:szCs w:val="21"/>
                    </w:rPr>
                    <w:t>11390</w:t>
                  </w:r>
                  <w:r w:rsidR="00A622B0">
                    <w:rPr>
                      <w:kern w:val="0"/>
                      <w:szCs w:val="21"/>
                    </w:rPr>
                    <w:t>m</w:t>
                  </w:r>
                  <w:r w:rsidR="00A622B0">
                    <w:rPr>
                      <w:rFonts w:hint="eastAsia"/>
                      <w:kern w:val="0"/>
                      <w:szCs w:val="21"/>
                      <w:vertAlign w:val="superscript"/>
                    </w:rPr>
                    <w:t>2</w:t>
                  </w:r>
                </w:p>
              </w:tc>
            </w:tr>
          </w:tbl>
          <w:p w:rsidR="00A622B0" w:rsidRDefault="00A622B0" w:rsidP="00843C61">
            <w:pPr>
              <w:spacing w:line="360" w:lineRule="auto"/>
              <w:jc w:val="center"/>
              <w:rPr>
                <w:rFonts w:hAnsi="宋体"/>
                <w:sz w:val="24"/>
              </w:rPr>
            </w:pPr>
          </w:p>
          <w:p w:rsidR="00A622B0" w:rsidRDefault="00A622B0" w:rsidP="00843C61">
            <w:pPr>
              <w:spacing w:line="360" w:lineRule="auto"/>
              <w:ind w:firstLineChars="200" w:firstLine="420"/>
              <w:rPr>
                <w:b/>
                <w:szCs w:val="21"/>
              </w:rPr>
            </w:pPr>
            <w:r>
              <w:rPr>
                <w:rFonts w:hAnsi="宋体" w:hint="eastAsia"/>
                <w:szCs w:val="21"/>
              </w:rPr>
              <w:t>钻井工程结束后，各项临时占地均进行平整，</w:t>
            </w:r>
            <w:r w:rsidRPr="009F7241">
              <w:rPr>
                <w:rFonts w:hAnsi="宋体" w:hint="eastAsia"/>
                <w:szCs w:val="21"/>
              </w:rPr>
              <w:t>恢复原</w:t>
            </w:r>
            <w:r w:rsidR="00A51920" w:rsidRPr="009F7241">
              <w:rPr>
                <w:rFonts w:hAnsi="宋体" w:hint="eastAsia"/>
                <w:szCs w:val="21"/>
              </w:rPr>
              <w:t>地貌</w:t>
            </w:r>
            <w:r>
              <w:rPr>
                <w:rFonts w:hAnsi="宋体" w:hint="eastAsia"/>
                <w:szCs w:val="21"/>
              </w:rPr>
              <w:t>。</w:t>
            </w:r>
          </w:p>
          <w:p w:rsidR="00A622B0" w:rsidRDefault="00A622B0" w:rsidP="00843C61">
            <w:pPr>
              <w:spacing w:line="360" w:lineRule="auto"/>
              <w:rPr>
                <w:b/>
                <w:kern w:val="0"/>
                <w:szCs w:val="21"/>
              </w:rPr>
            </w:pPr>
            <w:r>
              <w:rPr>
                <w:rFonts w:hint="eastAsia"/>
                <w:b/>
                <w:szCs w:val="21"/>
              </w:rPr>
              <w:t>四</w:t>
            </w:r>
            <w:r>
              <w:rPr>
                <w:b/>
                <w:szCs w:val="21"/>
              </w:rPr>
              <w:t>、</w:t>
            </w:r>
            <w:r>
              <w:rPr>
                <w:rFonts w:hAnsi="宋体"/>
                <w:b/>
                <w:kern w:val="0"/>
                <w:szCs w:val="21"/>
              </w:rPr>
              <w:t>公用工程</w:t>
            </w:r>
          </w:p>
          <w:p w:rsidR="00A622B0" w:rsidRDefault="00A622B0" w:rsidP="00843C61">
            <w:pPr>
              <w:spacing w:line="360" w:lineRule="auto"/>
              <w:ind w:firstLineChars="200" w:firstLine="420"/>
              <w:rPr>
                <w:kern w:val="0"/>
                <w:szCs w:val="21"/>
              </w:rPr>
            </w:pPr>
            <w:r>
              <w:rPr>
                <w:kern w:val="0"/>
                <w:szCs w:val="21"/>
              </w:rPr>
              <w:t>A</w:t>
            </w:r>
            <w:r>
              <w:rPr>
                <w:kern w:val="0"/>
                <w:szCs w:val="21"/>
              </w:rPr>
              <w:t>、供水</w:t>
            </w:r>
          </w:p>
          <w:p w:rsidR="00A622B0" w:rsidRDefault="00A622B0" w:rsidP="00843C61">
            <w:pPr>
              <w:spacing w:line="360" w:lineRule="auto"/>
              <w:ind w:firstLineChars="200" w:firstLine="420"/>
              <w:rPr>
                <w:kern w:val="0"/>
                <w:szCs w:val="21"/>
              </w:rPr>
            </w:pPr>
            <w:r>
              <w:rPr>
                <w:kern w:val="0"/>
                <w:szCs w:val="21"/>
              </w:rPr>
              <w:lastRenderedPageBreak/>
              <w:t>本项目</w:t>
            </w:r>
            <w:r>
              <w:rPr>
                <w:rFonts w:hint="eastAsia"/>
                <w:kern w:val="0"/>
                <w:szCs w:val="21"/>
              </w:rPr>
              <w:t>主要用水</w:t>
            </w:r>
            <w:r>
              <w:rPr>
                <w:kern w:val="0"/>
                <w:szCs w:val="21"/>
              </w:rPr>
              <w:t>为</w:t>
            </w:r>
            <w:r>
              <w:rPr>
                <w:rFonts w:hint="eastAsia"/>
                <w:kern w:val="0"/>
                <w:szCs w:val="21"/>
              </w:rPr>
              <w:t>施工</w:t>
            </w:r>
            <w:r>
              <w:rPr>
                <w:kern w:val="0"/>
                <w:szCs w:val="21"/>
              </w:rPr>
              <w:t>用水和生活用水。水源从</w:t>
            </w:r>
            <w:r>
              <w:rPr>
                <w:rFonts w:ascii="宋体" w:hAnsi="宋体" w:hint="eastAsia"/>
                <w:kern w:val="0"/>
                <w:szCs w:val="21"/>
              </w:rPr>
              <w:t>由周边牧民家购入</w:t>
            </w:r>
            <w:r>
              <w:rPr>
                <w:kern w:val="0"/>
                <w:szCs w:val="21"/>
              </w:rPr>
              <w:t>，采用罐车运至施工场地。</w:t>
            </w:r>
          </w:p>
          <w:p w:rsidR="00A622B0" w:rsidRDefault="00A622B0" w:rsidP="00843C61">
            <w:pPr>
              <w:spacing w:line="360" w:lineRule="auto"/>
              <w:ind w:firstLineChars="200" w:firstLine="420"/>
              <w:rPr>
                <w:kern w:val="0"/>
                <w:szCs w:val="21"/>
              </w:rPr>
            </w:pPr>
            <w:r>
              <w:rPr>
                <w:kern w:val="0"/>
                <w:szCs w:val="21"/>
              </w:rPr>
              <w:t>本项目施工人员</w:t>
            </w:r>
            <w:r>
              <w:rPr>
                <w:rFonts w:hint="eastAsia"/>
                <w:kern w:val="0"/>
                <w:szCs w:val="21"/>
              </w:rPr>
              <w:t>30</w:t>
            </w:r>
            <w:r>
              <w:rPr>
                <w:kern w:val="0"/>
                <w:szCs w:val="21"/>
              </w:rPr>
              <w:t>人，用水定额按</w:t>
            </w:r>
            <w:r>
              <w:rPr>
                <w:kern w:val="0"/>
                <w:szCs w:val="21"/>
              </w:rPr>
              <w:t>60L/</w:t>
            </w:r>
            <w:r>
              <w:rPr>
                <w:kern w:val="0"/>
                <w:szCs w:val="21"/>
              </w:rPr>
              <w:t>人</w:t>
            </w:r>
            <w:r>
              <w:rPr>
                <w:kern w:val="0"/>
                <w:szCs w:val="21"/>
              </w:rPr>
              <w:t>·d</w:t>
            </w:r>
            <w:r>
              <w:rPr>
                <w:kern w:val="0"/>
                <w:szCs w:val="21"/>
              </w:rPr>
              <w:t>，则生活用水量为</w:t>
            </w:r>
            <w:r>
              <w:rPr>
                <w:rFonts w:hint="eastAsia"/>
                <w:kern w:val="0"/>
                <w:szCs w:val="21"/>
              </w:rPr>
              <w:t>1.8m</w:t>
            </w:r>
            <w:r>
              <w:rPr>
                <w:rFonts w:hint="eastAsia"/>
                <w:kern w:val="0"/>
                <w:szCs w:val="21"/>
                <w:vertAlign w:val="superscript"/>
              </w:rPr>
              <w:t>3</w:t>
            </w:r>
            <w:r>
              <w:rPr>
                <w:kern w:val="0"/>
                <w:szCs w:val="21"/>
              </w:rPr>
              <w:t>/d</w:t>
            </w:r>
            <w:r>
              <w:rPr>
                <w:kern w:val="0"/>
                <w:szCs w:val="21"/>
              </w:rPr>
              <w:t>，施工天数按</w:t>
            </w:r>
            <w:r>
              <w:rPr>
                <w:rFonts w:hint="eastAsia"/>
                <w:kern w:val="0"/>
                <w:szCs w:val="21"/>
              </w:rPr>
              <w:t>6</w:t>
            </w:r>
            <w:r>
              <w:rPr>
                <w:kern w:val="0"/>
                <w:szCs w:val="21"/>
              </w:rPr>
              <w:t>0</w:t>
            </w:r>
            <w:r>
              <w:rPr>
                <w:kern w:val="0"/>
                <w:szCs w:val="21"/>
              </w:rPr>
              <w:t>天计，则生活用水总量为</w:t>
            </w:r>
            <w:r>
              <w:rPr>
                <w:rFonts w:hint="eastAsia"/>
                <w:kern w:val="0"/>
                <w:szCs w:val="21"/>
              </w:rPr>
              <w:t>108m</w:t>
            </w:r>
            <w:r>
              <w:rPr>
                <w:rFonts w:hint="eastAsia"/>
                <w:kern w:val="0"/>
                <w:szCs w:val="21"/>
                <w:vertAlign w:val="superscript"/>
              </w:rPr>
              <w:t>3</w:t>
            </w:r>
            <w:r>
              <w:rPr>
                <w:kern w:val="0"/>
                <w:szCs w:val="21"/>
              </w:rPr>
              <w:t>。</w:t>
            </w:r>
          </w:p>
          <w:p w:rsidR="00A622B0" w:rsidRPr="00563C72" w:rsidRDefault="00A622B0" w:rsidP="00843C61">
            <w:pPr>
              <w:spacing w:line="360" w:lineRule="auto"/>
              <w:ind w:firstLineChars="200" w:firstLine="420"/>
              <w:rPr>
                <w:kern w:val="0"/>
                <w:szCs w:val="21"/>
                <w:highlight w:val="yellow"/>
              </w:rPr>
            </w:pPr>
            <w:r>
              <w:rPr>
                <w:rFonts w:hint="eastAsia"/>
                <w:kern w:val="0"/>
                <w:szCs w:val="21"/>
              </w:rPr>
              <w:t>施工</w:t>
            </w:r>
            <w:r w:rsidRPr="00DF06E9">
              <w:rPr>
                <w:rFonts w:hint="eastAsia"/>
                <w:kern w:val="0"/>
                <w:szCs w:val="21"/>
              </w:rPr>
              <w:t>用水为钻井用水、试油期洗井用水</w:t>
            </w:r>
            <w:r w:rsidRPr="00925942">
              <w:rPr>
                <w:rFonts w:hint="eastAsia"/>
                <w:kern w:val="0"/>
                <w:szCs w:val="21"/>
              </w:rPr>
              <w:t>、压裂液配制用水</w:t>
            </w:r>
            <w:r w:rsidRPr="00DF06E9">
              <w:rPr>
                <w:rFonts w:hint="eastAsia"/>
                <w:kern w:val="0"/>
                <w:szCs w:val="21"/>
              </w:rPr>
              <w:t>，</w:t>
            </w:r>
            <w:r w:rsidRPr="0039057A">
              <w:rPr>
                <w:rFonts w:hint="eastAsia"/>
                <w:kern w:val="0"/>
                <w:szCs w:val="21"/>
              </w:rPr>
              <w:t>类比中原油田本探区其他已完钻钻井工程，</w:t>
            </w:r>
            <w:r w:rsidRPr="00DF06E9">
              <w:rPr>
                <w:rFonts w:hint="eastAsia"/>
                <w:kern w:val="0"/>
                <w:szCs w:val="21"/>
              </w:rPr>
              <w:t>钻井用水量为平均每米进尺用水量约</w:t>
            </w:r>
            <w:r w:rsidRPr="00DF06E9">
              <w:rPr>
                <w:kern w:val="0"/>
                <w:szCs w:val="21"/>
              </w:rPr>
              <w:t>0.</w:t>
            </w:r>
            <w:r w:rsidRPr="00DF06E9">
              <w:rPr>
                <w:rFonts w:hint="eastAsia"/>
                <w:kern w:val="0"/>
                <w:szCs w:val="21"/>
              </w:rPr>
              <w:t>2</w:t>
            </w:r>
            <w:r w:rsidRPr="00DF06E9">
              <w:rPr>
                <w:kern w:val="0"/>
                <w:szCs w:val="21"/>
              </w:rPr>
              <w:t>m</w:t>
            </w:r>
            <w:r w:rsidRPr="00DF06E9">
              <w:rPr>
                <w:kern w:val="0"/>
                <w:szCs w:val="21"/>
                <w:vertAlign w:val="superscript"/>
              </w:rPr>
              <w:t>3</w:t>
            </w:r>
            <w:r w:rsidRPr="00DF06E9">
              <w:rPr>
                <w:kern w:val="0"/>
                <w:szCs w:val="21"/>
              </w:rPr>
              <w:t>，</w:t>
            </w:r>
            <w:r w:rsidRPr="00DF06E9">
              <w:rPr>
                <w:rFonts w:hint="eastAsia"/>
                <w:kern w:val="0"/>
                <w:szCs w:val="21"/>
              </w:rPr>
              <w:t>本项目钻井总用水量为</w:t>
            </w:r>
            <w:r w:rsidR="000006AC">
              <w:rPr>
                <w:rFonts w:hint="eastAsia"/>
                <w:kern w:val="0"/>
                <w:szCs w:val="21"/>
              </w:rPr>
              <w:t>749.2</w:t>
            </w:r>
            <w:r w:rsidRPr="00DF06E9">
              <w:rPr>
                <w:kern w:val="0"/>
                <w:szCs w:val="21"/>
              </w:rPr>
              <w:t>m</w:t>
            </w:r>
            <w:r w:rsidRPr="00DF06E9">
              <w:rPr>
                <w:kern w:val="0"/>
                <w:szCs w:val="21"/>
                <w:vertAlign w:val="superscript"/>
              </w:rPr>
              <w:t>3</w:t>
            </w:r>
            <w:r>
              <w:rPr>
                <w:rFonts w:hint="eastAsia"/>
                <w:kern w:val="0"/>
                <w:szCs w:val="21"/>
              </w:rPr>
              <w:t>；</w:t>
            </w:r>
            <w:r w:rsidRPr="00DF06E9">
              <w:rPr>
                <w:color w:val="000000"/>
                <w:szCs w:val="21"/>
              </w:rPr>
              <w:t>试油期洗井</w:t>
            </w:r>
            <w:r w:rsidRPr="00DF06E9">
              <w:rPr>
                <w:rFonts w:hint="eastAsia"/>
                <w:color w:val="000000"/>
                <w:szCs w:val="21"/>
              </w:rPr>
              <w:t>用</w:t>
            </w:r>
            <w:r w:rsidRPr="00DF06E9">
              <w:rPr>
                <w:color w:val="000000"/>
                <w:szCs w:val="21"/>
              </w:rPr>
              <w:t>水量为</w:t>
            </w:r>
            <w:r>
              <w:rPr>
                <w:rFonts w:hint="eastAsia"/>
                <w:color w:val="000000"/>
                <w:szCs w:val="21"/>
              </w:rPr>
              <w:t>150</w:t>
            </w:r>
            <w:r w:rsidRPr="00DF06E9">
              <w:rPr>
                <w:color w:val="000000"/>
                <w:szCs w:val="21"/>
              </w:rPr>
              <w:t>m</w:t>
            </w:r>
            <w:r w:rsidRPr="00DF06E9">
              <w:rPr>
                <w:color w:val="000000"/>
                <w:szCs w:val="21"/>
                <w:vertAlign w:val="superscript"/>
              </w:rPr>
              <w:t>3</w:t>
            </w:r>
            <w:r w:rsidRPr="00DF06E9">
              <w:rPr>
                <w:color w:val="000000"/>
                <w:szCs w:val="21"/>
              </w:rPr>
              <w:t>/</w:t>
            </w:r>
            <w:r w:rsidRPr="00DF06E9">
              <w:rPr>
                <w:color w:val="000000"/>
                <w:szCs w:val="21"/>
              </w:rPr>
              <w:t>井</w:t>
            </w:r>
            <w:r>
              <w:rPr>
                <w:rFonts w:hAnsi="宋体" w:hint="eastAsia"/>
                <w:kern w:val="0"/>
                <w:szCs w:val="21"/>
              </w:rPr>
              <w:t>，</w:t>
            </w:r>
            <w:r w:rsidRPr="00925942">
              <w:rPr>
                <w:rFonts w:hint="eastAsia"/>
                <w:kern w:val="0"/>
                <w:szCs w:val="21"/>
              </w:rPr>
              <w:t>压裂液配置用水量</w:t>
            </w:r>
            <w:r>
              <w:rPr>
                <w:rFonts w:hint="eastAsia"/>
                <w:kern w:val="0"/>
                <w:szCs w:val="21"/>
              </w:rPr>
              <w:t>约</w:t>
            </w:r>
            <w:r w:rsidRPr="00925942">
              <w:rPr>
                <w:rFonts w:hint="eastAsia"/>
                <w:kern w:val="0"/>
                <w:szCs w:val="21"/>
              </w:rPr>
              <w:t>为平均每米进尺用水量约</w:t>
            </w:r>
            <w:r w:rsidRPr="00925942">
              <w:rPr>
                <w:kern w:val="0"/>
                <w:szCs w:val="21"/>
              </w:rPr>
              <w:t>0.</w:t>
            </w:r>
            <w:r w:rsidRPr="00925942">
              <w:rPr>
                <w:rFonts w:hint="eastAsia"/>
                <w:kern w:val="0"/>
                <w:szCs w:val="21"/>
              </w:rPr>
              <w:t>14</w:t>
            </w:r>
            <w:r w:rsidRPr="00925942">
              <w:rPr>
                <w:kern w:val="0"/>
                <w:szCs w:val="21"/>
              </w:rPr>
              <w:t>m</w:t>
            </w:r>
            <w:r w:rsidRPr="00925942">
              <w:rPr>
                <w:kern w:val="0"/>
                <w:szCs w:val="21"/>
                <w:vertAlign w:val="superscript"/>
              </w:rPr>
              <w:t>3</w:t>
            </w:r>
            <w:r w:rsidRPr="00925942">
              <w:rPr>
                <w:kern w:val="0"/>
                <w:szCs w:val="21"/>
              </w:rPr>
              <w:t>，则压裂用水总量为</w:t>
            </w:r>
            <w:r w:rsidR="000006AC">
              <w:rPr>
                <w:rFonts w:hint="eastAsia"/>
                <w:kern w:val="0"/>
                <w:szCs w:val="21"/>
              </w:rPr>
              <w:t>524.4</w:t>
            </w:r>
            <w:r w:rsidRPr="00925942">
              <w:rPr>
                <w:kern w:val="0"/>
                <w:szCs w:val="21"/>
              </w:rPr>
              <w:t>m</w:t>
            </w:r>
            <w:r w:rsidRPr="00925942">
              <w:rPr>
                <w:kern w:val="0"/>
                <w:szCs w:val="21"/>
                <w:vertAlign w:val="superscript"/>
              </w:rPr>
              <w:t>3</w:t>
            </w:r>
            <w:r w:rsidRPr="00925942">
              <w:rPr>
                <w:rFonts w:hint="eastAsia"/>
                <w:kern w:val="0"/>
                <w:szCs w:val="21"/>
              </w:rPr>
              <w:t>。</w:t>
            </w:r>
          </w:p>
          <w:p w:rsidR="00A622B0" w:rsidRDefault="00A622B0" w:rsidP="00843C61">
            <w:pPr>
              <w:spacing w:line="360" w:lineRule="auto"/>
              <w:ind w:firstLineChars="200" w:firstLine="420"/>
              <w:rPr>
                <w:kern w:val="0"/>
                <w:szCs w:val="21"/>
              </w:rPr>
            </w:pPr>
            <w:r>
              <w:rPr>
                <w:rFonts w:hint="eastAsia"/>
                <w:kern w:val="0"/>
                <w:szCs w:val="21"/>
              </w:rPr>
              <w:t>B</w:t>
            </w:r>
            <w:r>
              <w:rPr>
                <w:rFonts w:hint="eastAsia"/>
                <w:kern w:val="0"/>
                <w:szCs w:val="21"/>
              </w:rPr>
              <w:t>、排水</w:t>
            </w:r>
          </w:p>
          <w:p w:rsidR="00A622B0" w:rsidRDefault="00A622B0" w:rsidP="00843C61">
            <w:pPr>
              <w:spacing w:line="360" w:lineRule="auto"/>
              <w:ind w:firstLineChars="200" w:firstLine="420"/>
              <w:rPr>
                <w:kern w:val="0"/>
                <w:szCs w:val="21"/>
              </w:rPr>
            </w:pPr>
            <w:r>
              <w:rPr>
                <w:kern w:val="0"/>
                <w:szCs w:val="21"/>
              </w:rPr>
              <w:t>该项目排水主要为生活污水</w:t>
            </w:r>
            <w:r>
              <w:rPr>
                <w:rFonts w:hint="eastAsia"/>
                <w:kern w:val="0"/>
                <w:szCs w:val="21"/>
              </w:rPr>
              <w:t>及</w:t>
            </w:r>
            <w:r>
              <w:rPr>
                <w:kern w:val="0"/>
                <w:szCs w:val="21"/>
              </w:rPr>
              <w:t>试油井下作业废水。</w:t>
            </w:r>
          </w:p>
          <w:p w:rsidR="00A622B0" w:rsidRPr="000006AC" w:rsidRDefault="000006AC" w:rsidP="00843C61">
            <w:pPr>
              <w:spacing w:line="360" w:lineRule="auto"/>
              <w:ind w:firstLineChars="200" w:firstLine="420"/>
              <w:rPr>
                <w:rFonts w:hAnsi="宋体"/>
                <w:color w:val="000000"/>
                <w:kern w:val="0"/>
                <w:szCs w:val="21"/>
              </w:rPr>
            </w:pPr>
            <w:r w:rsidRPr="000006AC">
              <w:rPr>
                <w:rFonts w:hAnsi="宋体"/>
                <w:color w:val="000000"/>
                <w:kern w:val="0"/>
                <w:szCs w:val="21"/>
              </w:rPr>
              <w:t>本项目钻井废水随同井下带出的岩屑进入泥浆</w:t>
            </w:r>
            <w:r w:rsidR="00A622B0" w:rsidRPr="000006AC">
              <w:rPr>
                <w:rFonts w:hAnsi="宋体"/>
                <w:color w:val="000000"/>
                <w:kern w:val="0"/>
                <w:szCs w:val="21"/>
              </w:rPr>
              <w:t>罐中，沉淀后上清液循环利用，下层含岩屑泥浆拉运至内蒙古隆庆工程技术有限公司乌拉特中旗年产</w:t>
            </w:r>
            <w:r w:rsidR="00A622B0" w:rsidRPr="000006AC">
              <w:rPr>
                <w:color w:val="000000"/>
                <w:kern w:val="0"/>
                <w:szCs w:val="21"/>
              </w:rPr>
              <w:t xml:space="preserve"> 2 </w:t>
            </w:r>
            <w:r w:rsidR="00A622B0" w:rsidRPr="000006AC">
              <w:rPr>
                <w:rFonts w:hAnsi="宋体"/>
                <w:color w:val="000000"/>
                <w:kern w:val="0"/>
                <w:szCs w:val="21"/>
              </w:rPr>
              <w:t>万吨三七灰土项目去集中处置。故本项目</w:t>
            </w:r>
            <w:r w:rsidR="00A622B0" w:rsidRPr="000006AC">
              <w:rPr>
                <w:rFonts w:hAnsi="宋体" w:hint="eastAsia"/>
                <w:color w:val="000000"/>
                <w:kern w:val="0"/>
                <w:szCs w:val="21"/>
              </w:rPr>
              <w:t>无</w:t>
            </w:r>
            <w:r w:rsidR="00A622B0" w:rsidRPr="000006AC">
              <w:rPr>
                <w:rFonts w:hAnsi="宋体"/>
                <w:color w:val="000000"/>
                <w:kern w:val="0"/>
                <w:szCs w:val="21"/>
              </w:rPr>
              <w:t>钻井废水排放</w:t>
            </w:r>
            <w:r w:rsidR="00A622B0" w:rsidRPr="000006AC">
              <w:rPr>
                <w:rFonts w:hAnsi="宋体" w:hint="eastAsia"/>
                <w:color w:val="000000"/>
                <w:kern w:val="0"/>
                <w:szCs w:val="21"/>
              </w:rPr>
              <w:t>。</w:t>
            </w:r>
          </w:p>
          <w:p w:rsidR="00A622B0" w:rsidRPr="006916FD" w:rsidRDefault="00A622B0" w:rsidP="006916FD">
            <w:pPr>
              <w:spacing w:line="360" w:lineRule="auto"/>
              <w:ind w:firstLineChars="200" w:firstLine="420"/>
              <w:rPr>
                <w:color w:val="000000"/>
                <w:kern w:val="0"/>
                <w:szCs w:val="21"/>
              </w:rPr>
            </w:pPr>
            <w:r w:rsidRPr="000006AC">
              <w:rPr>
                <w:bCs/>
                <w:color w:val="000000"/>
                <w:kern w:val="0"/>
                <w:szCs w:val="21"/>
              </w:rPr>
              <w:t>本项目不进行油水分离，采出液进入储液罐贮存</w:t>
            </w:r>
            <w:r w:rsidRPr="000006AC">
              <w:rPr>
                <w:rFonts w:hint="eastAsia"/>
                <w:bCs/>
                <w:color w:val="000000"/>
                <w:kern w:val="0"/>
                <w:szCs w:val="21"/>
              </w:rPr>
              <w:t>，</w:t>
            </w:r>
            <w:r w:rsidR="006539EB">
              <w:rPr>
                <w:rFonts w:hint="eastAsia"/>
                <w:bCs/>
                <w:color w:val="000000"/>
                <w:kern w:val="0"/>
                <w:szCs w:val="21"/>
              </w:rPr>
              <w:t>存满即拉，</w:t>
            </w:r>
            <w:r w:rsidRPr="000006AC">
              <w:rPr>
                <w:bCs/>
                <w:color w:val="000000"/>
                <w:kern w:val="0"/>
                <w:szCs w:val="21"/>
              </w:rPr>
              <w:t>由罐车拉运至</w:t>
            </w:r>
            <w:r w:rsidRPr="000006AC">
              <w:rPr>
                <w:szCs w:val="21"/>
              </w:rPr>
              <w:t>建设单位桑合</w:t>
            </w:r>
            <w:r w:rsidRPr="000006AC">
              <w:rPr>
                <w:rStyle w:val="fontstyle01"/>
                <w:rFonts w:ascii="Times New Roman" w:hint="default"/>
                <w:sz w:val="21"/>
                <w:szCs w:val="21"/>
              </w:rPr>
              <w:t>油田污水处理装置</w:t>
            </w:r>
            <w:r w:rsidRPr="000006AC">
              <w:rPr>
                <w:bCs/>
                <w:color w:val="000000"/>
                <w:kern w:val="0"/>
                <w:szCs w:val="21"/>
              </w:rPr>
              <w:t>进行处理，无采出水产生。</w:t>
            </w:r>
          </w:p>
          <w:p w:rsidR="00A622B0" w:rsidRPr="009F7241" w:rsidRDefault="00A622B0" w:rsidP="00843C61">
            <w:pPr>
              <w:spacing w:line="360" w:lineRule="auto"/>
              <w:ind w:firstLineChars="200" w:firstLine="420"/>
              <w:rPr>
                <w:kern w:val="0"/>
                <w:szCs w:val="21"/>
              </w:rPr>
            </w:pPr>
            <w:r w:rsidRPr="00925942">
              <w:rPr>
                <w:rFonts w:ascii="宋体" w:hAnsi="宋体" w:cs="宋体"/>
                <w:color w:val="000000"/>
                <w:kern w:val="0"/>
                <w:szCs w:val="21"/>
              </w:rPr>
              <w:t>井下作业采取带罐作业，井下作业废水</w:t>
            </w:r>
            <w:r w:rsidRPr="00925942">
              <w:rPr>
                <w:rFonts w:ascii="宋体" w:hAnsi="宋体" w:cs="宋体" w:hint="eastAsia"/>
                <w:color w:val="000000"/>
                <w:kern w:val="0"/>
                <w:szCs w:val="21"/>
              </w:rPr>
              <w:t>包括：</w:t>
            </w:r>
            <w:r w:rsidRPr="00925942">
              <w:rPr>
                <w:color w:val="000000"/>
                <w:szCs w:val="21"/>
              </w:rPr>
              <w:t>洗井作业废水</w:t>
            </w:r>
            <w:r>
              <w:rPr>
                <w:rFonts w:hint="eastAsia"/>
                <w:color w:val="000000"/>
                <w:szCs w:val="21"/>
              </w:rPr>
              <w:t>及</w:t>
            </w:r>
            <w:r w:rsidRPr="00925942">
              <w:rPr>
                <w:color w:val="000000"/>
                <w:szCs w:val="21"/>
              </w:rPr>
              <w:t>压裂返排液。本项目以试油期各进行洗井作业</w:t>
            </w:r>
            <w:r w:rsidRPr="00925942">
              <w:rPr>
                <w:color w:val="000000"/>
                <w:szCs w:val="21"/>
              </w:rPr>
              <w:t>1</w:t>
            </w:r>
            <w:r w:rsidRPr="00925942">
              <w:rPr>
                <w:color w:val="000000"/>
                <w:szCs w:val="21"/>
              </w:rPr>
              <w:t>次</w:t>
            </w:r>
            <w:r w:rsidRPr="00925942">
              <w:rPr>
                <w:rFonts w:hint="eastAsia"/>
                <w:color w:val="000000"/>
                <w:szCs w:val="21"/>
              </w:rPr>
              <w:t>、</w:t>
            </w:r>
            <w:r w:rsidRPr="00925942">
              <w:rPr>
                <w:color w:val="000000"/>
                <w:szCs w:val="21"/>
              </w:rPr>
              <w:t>压裂作业</w:t>
            </w:r>
            <w:r w:rsidRPr="00925942">
              <w:rPr>
                <w:rFonts w:hint="eastAsia"/>
                <w:color w:val="000000"/>
                <w:szCs w:val="21"/>
              </w:rPr>
              <w:t>1</w:t>
            </w:r>
            <w:r w:rsidRPr="00925942">
              <w:rPr>
                <w:rFonts w:hint="eastAsia"/>
                <w:color w:val="000000"/>
                <w:szCs w:val="21"/>
              </w:rPr>
              <w:t>次计</w:t>
            </w:r>
            <w:r>
              <w:rPr>
                <w:color w:val="000000"/>
                <w:szCs w:val="21"/>
              </w:rPr>
              <w:t>，</w:t>
            </w:r>
            <w:r w:rsidRPr="00925942">
              <w:rPr>
                <w:color w:val="000000"/>
                <w:szCs w:val="21"/>
              </w:rPr>
              <w:t>洗井废水量</w:t>
            </w:r>
            <w:r>
              <w:rPr>
                <w:kern w:val="0"/>
                <w:szCs w:val="21"/>
              </w:rPr>
              <w:t>按用水量的</w:t>
            </w:r>
            <w:r>
              <w:rPr>
                <w:rFonts w:hint="eastAsia"/>
                <w:kern w:val="0"/>
                <w:szCs w:val="21"/>
              </w:rPr>
              <w:t>8</w:t>
            </w:r>
            <w:r>
              <w:rPr>
                <w:kern w:val="0"/>
                <w:szCs w:val="21"/>
              </w:rPr>
              <w:t>0%</w:t>
            </w:r>
            <w:r>
              <w:rPr>
                <w:kern w:val="0"/>
                <w:szCs w:val="21"/>
              </w:rPr>
              <w:t>计，</w:t>
            </w:r>
            <w:r>
              <w:rPr>
                <w:rFonts w:hint="eastAsia"/>
                <w:color w:val="000000"/>
                <w:szCs w:val="21"/>
              </w:rPr>
              <w:t>则洗井废水产生量为</w:t>
            </w:r>
            <w:r>
              <w:rPr>
                <w:rFonts w:hint="eastAsia"/>
                <w:color w:val="000000"/>
                <w:szCs w:val="21"/>
              </w:rPr>
              <w:t>120</w:t>
            </w:r>
            <w:r w:rsidRPr="00925942">
              <w:rPr>
                <w:color w:val="000000"/>
                <w:szCs w:val="21"/>
              </w:rPr>
              <w:t>m</w:t>
            </w:r>
            <w:r w:rsidRPr="00925942">
              <w:rPr>
                <w:color w:val="000000"/>
                <w:szCs w:val="21"/>
                <w:vertAlign w:val="superscript"/>
              </w:rPr>
              <w:t>3</w:t>
            </w:r>
            <w:r w:rsidRPr="00925942">
              <w:rPr>
                <w:rFonts w:hint="eastAsia"/>
                <w:color w:val="000000"/>
                <w:szCs w:val="21"/>
              </w:rPr>
              <w:t>，</w:t>
            </w:r>
            <w:r w:rsidRPr="00925942">
              <w:rPr>
                <w:color w:val="000000"/>
                <w:szCs w:val="21"/>
              </w:rPr>
              <w:t>压裂返排液</w:t>
            </w:r>
            <w:r>
              <w:rPr>
                <w:kern w:val="0"/>
                <w:szCs w:val="21"/>
              </w:rPr>
              <w:t>按用水量的</w:t>
            </w:r>
            <w:r>
              <w:rPr>
                <w:rFonts w:hint="eastAsia"/>
                <w:kern w:val="0"/>
                <w:szCs w:val="21"/>
              </w:rPr>
              <w:t>2</w:t>
            </w:r>
            <w:r>
              <w:rPr>
                <w:kern w:val="0"/>
                <w:szCs w:val="21"/>
              </w:rPr>
              <w:t>0%</w:t>
            </w:r>
            <w:r>
              <w:rPr>
                <w:kern w:val="0"/>
                <w:szCs w:val="21"/>
              </w:rPr>
              <w:t>计，则压</w:t>
            </w:r>
            <w:r w:rsidRPr="009F7241">
              <w:rPr>
                <w:kern w:val="0"/>
                <w:szCs w:val="21"/>
              </w:rPr>
              <w:t>裂返排液产生量为</w:t>
            </w:r>
            <w:r w:rsidR="000006AC" w:rsidRPr="009F7241">
              <w:rPr>
                <w:rFonts w:hint="eastAsia"/>
                <w:kern w:val="0"/>
                <w:szCs w:val="21"/>
              </w:rPr>
              <w:t>104.8</w:t>
            </w:r>
            <w:r w:rsidRPr="009F7241">
              <w:rPr>
                <w:color w:val="000000"/>
                <w:szCs w:val="21"/>
              </w:rPr>
              <w:t xml:space="preserve"> m</w:t>
            </w:r>
            <w:r w:rsidRPr="009F7241">
              <w:rPr>
                <w:color w:val="000000"/>
                <w:szCs w:val="21"/>
                <w:vertAlign w:val="superscript"/>
              </w:rPr>
              <w:t>3</w:t>
            </w:r>
            <w:r w:rsidRPr="009F7241">
              <w:rPr>
                <w:color w:val="000000"/>
                <w:szCs w:val="21"/>
              </w:rPr>
              <w:t>，全部进入井场</w:t>
            </w:r>
            <w:r w:rsidRPr="009F7241">
              <w:rPr>
                <w:rFonts w:hint="eastAsia"/>
                <w:color w:val="000000"/>
                <w:szCs w:val="21"/>
              </w:rPr>
              <w:t>污水回收罐</w:t>
            </w:r>
            <w:r w:rsidRPr="009F7241">
              <w:rPr>
                <w:color w:val="000000"/>
                <w:szCs w:val="21"/>
              </w:rPr>
              <w:t>中，本项目井场设置</w:t>
            </w:r>
            <w:r w:rsidR="000B4192" w:rsidRPr="009F7241">
              <w:rPr>
                <w:rFonts w:hint="eastAsia"/>
                <w:color w:val="000000"/>
                <w:szCs w:val="21"/>
              </w:rPr>
              <w:t>4</w:t>
            </w:r>
            <w:r w:rsidRPr="009F7241">
              <w:rPr>
                <w:rFonts w:hint="eastAsia"/>
                <w:color w:val="000000"/>
                <w:szCs w:val="21"/>
              </w:rPr>
              <w:t>个</w:t>
            </w:r>
            <w:r w:rsidRPr="009F7241">
              <w:rPr>
                <w:rFonts w:hint="eastAsia"/>
                <w:color w:val="000000"/>
                <w:szCs w:val="21"/>
              </w:rPr>
              <w:t>50m</w:t>
            </w:r>
            <w:r w:rsidRPr="009F7241">
              <w:rPr>
                <w:rFonts w:hint="eastAsia"/>
                <w:color w:val="000000"/>
                <w:szCs w:val="21"/>
                <w:vertAlign w:val="superscript"/>
              </w:rPr>
              <w:t>3</w:t>
            </w:r>
            <w:r w:rsidRPr="009F7241">
              <w:rPr>
                <w:rFonts w:hint="eastAsia"/>
                <w:color w:val="000000"/>
                <w:szCs w:val="21"/>
              </w:rPr>
              <w:t>的污水回收罐，用以暂存生产废水，其中洗井作业废水回收后可用于压裂液配制，不外排。</w:t>
            </w:r>
            <w:r w:rsidRPr="009F7241">
              <w:rPr>
                <w:color w:val="000000"/>
                <w:szCs w:val="21"/>
              </w:rPr>
              <w:t>压裂返排液</w:t>
            </w:r>
            <w:r w:rsidR="000B4192" w:rsidRPr="009F7241">
              <w:rPr>
                <w:color w:val="000000"/>
                <w:szCs w:val="21"/>
              </w:rPr>
              <w:t>即产即拉，</w:t>
            </w:r>
            <w:r w:rsidRPr="009F7241">
              <w:rPr>
                <w:color w:val="000000"/>
                <w:szCs w:val="21"/>
              </w:rPr>
              <w:t>拉运至</w:t>
            </w:r>
            <w:r w:rsidRPr="009F7241">
              <w:rPr>
                <w:szCs w:val="21"/>
              </w:rPr>
              <w:t>建设单位桑合</w:t>
            </w:r>
            <w:r w:rsidRPr="009F7241">
              <w:rPr>
                <w:rStyle w:val="fontstyle01"/>
                <w:rFonts w:ascii="Times New Roman" w:hint="default"/>
                <w:sz w:val="21"/>
                <w:szCs w:val="21"/>
              </w:rPr>
              <w:t>油田现有</w:t>
            </w:r>
            <w:r w:rsidRPr="009F7241">
              <w:rPr>
                <w:rStyle w:val="fontstyle21"/>
                <w:rFonts w:ascii="Times New Roman" w:hAnsi="Times New Roman"/>
                <w:sz w:val="21"/>
                <w:szCs w:val="21"/>
              </w:rPr>
              <w:t xml:space="preserve">1 </w:t>
            </w:r>
            <w:r w:rsidRPr="009F7241">
              <w:rPr>
                <w:rStyle w:val="fontstyle01"/>
                <w:rFonts w:ascii="Times New Roman" w:hint="default"/>
                <w:sz w:val="21"/>
                <w:szCs w:val="21"/>
              </w:rPr>
              <w:t>套污水处理装置处理，洗井、压裂废水均为一次产生</w:t>
            </w:r>
            <w:r w:rsidRPr="009F7241">
              <w:rPr>
                <w:rFonts w:hAnsi="宋体" w:hint="eastAsia"/>
                <w:kern w:val="0"/>
                <w:szCs w:val="21"/>
              </w:rPr>
              <w:t>。</w:t>
            </w:r>
          </w:p>
          <w:p w:rsidR="00A622B0" w:rsidRPr="009F7241" w:rsidRDefault="00A622B0" w:rsidP="00843C61">
            <w:pPr>
              <w:spacing w:line="360" w:lineRule="auto"/>
              <w:ind w:firstLineChars="200" w:firstLine="420"/>
              <w:rPr>
                <w:kern w:val="0"/>
                <w:szCs w:val="21"/>
              </w:rPr>
            </w:pPr>
            <w:r w:rsidRPr="009F7241">
              <w:rPr>
                <w:kern w:val="0"/>
                <w:szCs w:val="21"/>
              </w:rPr>
              <w:t>生活污水</w:t>
            </w:r>
            <w:r w:rsidRPr="009F7241">
              <w:rPr>
                <w:rFonts w:hint="eastAsia"/>
                <w:kern w:val="0"/>
                <w:szCs w:val="21"/>
              </w:rPr>
              <w:t>产生</w:t>
            </w:r>
            <w:r w:rsidRPr="009F7241">
              <w:rPr>
                <w:kern w:val="0"/>
                <w:szCs w:val="21"/>
              </w:rPr>
              <w:t>量按用水量的</w:t>
            </w:r>
            <w:r w:rsidRPr="009F7241">
              <w:rPr>
                <w:kern w:val="0"/>
                <w:szCs w:val="21"/>
              </w:rPr>
              <w:t>80%</w:t>
            </w:r>
            <w:r w:rsidRPr="009F7241">
              <w:rPr>
                <w:kern w:val="0"/>
                <w:szCs w:val="21"/>
              </w:rPr>
              <w:t>计，即</w:t>
            </w:r>
            <w:r w:rsidRPr="009F7241">
              <w:rPr>
                <w:rFonts w:hint="eastAsia"/>
                <w:kern w:val="0"/>
                <w:szCs w:val="21"/>
              </w:rPr>
              <w:t>1.44</w:t>
            </w:r>
            <w:r w:rsidRPr="009F7241">
              <w:rPr>
                <w:kern w:val="0"/>
                <w:szCs w:val="21"/>
              </w:rPr>
              <w:t xml:space="preserve"> m</w:t>
            </w:r>
            <w:r w:rsidRPr="009F7241">
              <w:rPr>
                <w:kern w:val="0"/>
                <w:szCs w:val="21"/>
                <w:vertAlign w:val="superscript"/>
              </w:rPr>
              <w:t>3</w:t>
            </w:r>
            <w:r w:rsidRPr="009F7241">
              <w:rPr>
                <w:kern w:val="0"/>
                <w:szCs w:val="21"/>
              </w:rPr>
              <w:t>/d</w:t>
            </w:r>
            <w:r w:rsidRPr="009F7241">
              <w:rPr>
                <w:kern w:val="0"/>
                <w:szCs w:val="21"/>
              </w:rPr>
              <w:t>，施工天数</w:t>
            </w:r>
            <w:r w:rsidRPr="009F7241">
              <w:rPr>
                <w:rFonts w:hint="eastAsia"/>
                <w:kern w:val="0"/>
                <w:szCs w:val="21"/>
              </w:rPr>
              <w:t>60</w:t>
            </w:r>
            <w:r w:rsidRPr="009F7241">
              <w:rPr>
                <w:kern w:val="0"/>
                <w:szCs w:val="21"/>
              </w:rPr>
              <w:t>天，总</w:t>
            </w:r>
            <w:r w:rsidRPr="009F7241">
              <w:rPr>
                <w:rFonts w:hint="eastAsia"/>
                <w:kern w:val="0"/>
                <w:szCs w:val="21"/>
              </w:rPr>
              <w:t>产生</w:t>
            </w:r>
            <w:r w:rsidRPr="009F7241">
              <w:rPr>
                <w:kern w:val="0"/>
                <w:szCs w:val="21"/>
              </w:rPr>
              <w:t>量为</w:t>
            </w:r>
            <w:r w:rsidRPr="009F7241">
              <w:rPr>
                <w:rFonts w:hint="eastAsia"/>
                <w:kern w:val="0"/>
                <w:szCs w:val="21"/>
              </w:rPr>
              <w:t>86.4m</w:t>
            </w:r>
            <w:r w:rsidRPr="009F7241">
              <w:rPr>
                <w:rFonts w:hint="eastAsia"/>
                <w:kern w:val="0"/>
                <w:szCs w:val="21"/>
                <w:vertAlign w:val="superscript"/>
              </w:rPr>
              <w:t>3</w:t>
            </w:r>
            <w:r w:rsidRPr="009F7241">
              <w:rPr>
                <w:kern w:val="0"/>
                <w:szCs w:val="21"/>
              </w:rPr>
              <w:t>。生活污水</w:t>
            </w:r>
            <w:r w:rsidRPr="009F7241">
              <w:rPr>
                <w:rStyle w:val="fontstyle01"/>
                <w:rFonts w:ascii="Times New Roman" w:hAnsi="Times New Roman" w:hint="default"/>
                <w:sz w:val="21"/>
                <w:szCs w:val="21"/>
              </w:rPr>
              <w:t>勘探期间暂存于污水</w:t>
            </w:r>
            <w:r w:rsidR="00C13696" w:rsidRPr="009F7241">
              <w:rPr>
                <w:rStyle w:val="fontstyle01"/>
                <w:rFonts w:ascii="Times New Roman" w:hAnsi="Times New Roman" w:hint="default"/>
                <w:sz w:val="21"/>
                <w:szCs w:val="21"/>
              </w:rPr>
              <w:t>罐</w:t>
            </w:r>
            <w:r w:rsidRPr="009F7241">
              <w:rPr>
                <w:rStyle w:val="fontstyle01"/>
                <w:rFonts w:ascii="Times New Roman" w:hAnsi="Times New Roman" w:hint="default"/>
                <w:sz w:val="21"/>
                <w:szCs w:val="21"/>
              </w:rPr>
              <w:t>，</w:t>
            </w:r>
            <w:r w:rsidR="000B4192" w:rsidRPr="009F7241">
              <w:rPr>
                <w:rStyle w:val="fontstyle01"/>
                <w:rFonts w:ascii="Times New Roman" w:hAnsi="Times New Roman" w:hint="default"/>
                <w:sz w:val="21"/>
                <w:szCs w:val="21"/>
              </w:rPr>
              <w:t>存满即拉，</w:t>
            </w:r>
            <w:r w:rsidRPr="009F7241">
              <w:rPr>
                <w:rFonts w:hint="eastAsia"/>
                <w:szCs w:val="21"/>
              </w:rPr>
              <w:t>拉运至</w:t>
            </w:r>
            <w:r w:rsidRPr="009F7241">
              <w:rPr>
                <w:szCs w:val="21"/>
              </w:rPr>
              <w:t>建设单位</w:t>
            </w:r>
            <w:r w:rsidRPr="009F7241">
              <w:rPr>
                <w:rStyle w:val="fontstyle01"/>
                <w:rFonts w:ascii="Times New Roman" w:hAnsi="Times New Roman" w:hint="default"/>
                <w:sz w:val="21"/>
                <w:szCs w:val="21"/>
              </w:rPr>
              <w:t>桑合油田处理站现有</w:t>
            </w:r>
            <w:r w:rsidR="00C13696" w:rsidRPr="009F7241">
              <w:rPr>
                <w:rStyle w:val="fontstyle21"/>
                <w:rFonts w:ascii="Times New Roman" w:hAnsi="Times New Roman" w:hint="eastAsia"/>
                <w:sz w:val="21"/>
                <w:szCs w:val="21"/>
              </w:rPr>
              <w:t>一体化</w:t>
            </w:r>
            <w:r w:rsidRPr="009F7241">
              <w:rPr>
                <w:rStyle w:val="fontstyle01"/>
                <w:rFonts w:ascii="Times New Roman" w:hAnsi="Times New Roman" w:hint="default"/>
                <w:sz w:val="21"/>
                <w:szCs w:val="21"/>
              </w:rPr>
              <w:t>污水处理装置</w:t>
            </w:r>
            <w:r w:rsidRPr="009F7241">
              <w:rPr>
                <w:kern w:val="0"/>
                <w:szCs w:val="21"/>
              </w:rPr>
              <w:t>。</w:t>
            </w:r>
          </w:p>
          <w:p w:rsidR="00A622B0" w:rsidRPr="009F7241" w:rsidRDefault="00A622B0" w:rsidP="00843C61">
            <w:pPr>
              <w:autoSpaceDE w:val="0"/>
              <w:autoSpaceDN w:val="0"/>
              <w:adjustRightInd w:val="0"/>
              <w:spacing w:line="360" w:lineRule="auto"/>
              <w:jc w:val="center"/>
              <w:rPr>
                <w:rFonts w:ascii="宋体" w:hAnsi="宋体"/>
                <w:b/>
                <w:kern w:val="0"/>
                <w:szCs w:val="21"/>
              </w:rPr>
            </w:pPr>
            <w:r w:rsidRPr="009F7241">
              <w:rPr>
                <w:rFonts w:cs="宋体" w:hint="eastAsia"/>
                <w:b/>
                <w:kern w:val="0"/>
                <w:szCs w:val="21"/>
              </w:rPr>
              <w:t>表</w:t>
            </w:r>
            <w:r w:rsidRPr="009F7241">
              <w:rPr>
                <w:rFonts w:cs="宋体" w:hint="eastAsia"/>
                <w:b/>
                <w:kern w:val="0"/>
                <w:szCs w:val="21"/>
              </w:rPr>
              <w:t>17</w:t>
            </w:r>
            <w:r w:rsidRPr="009F7241">
              <w:rPr>
                <w:rFonts w:ascii="宋体" w:hAnsi="宋体" w:hint="eastAsia"/>
                <w:b/>
                <w:kern w:val="0"/>
                <w:szCs w:val="21"/>
              </w:rPr>
              <w:t xml:space="preserve">    项目水平衡一览表    单位：</w:t>
            </w:r>
            <w:r w:rsidRPr="009F7241">
              <w:rPr>
                <w:b/>
                <w:kern w:val="0"/>
                <w:szCs w:val="21"/>
              </w:rPr>
              <w:t>m</w:t>
            </w:r>
            <w:r w:rsidRPr="009F7241">
              <w:rPr>
                <w:rFonts w:hint="eastAsia"/>
                <w:b/>
                <w:kern w:val="0"/>
                <w:szCs w:val="21"/>
                <w:vertAlign w:val="superscript"/>
              </w:rPr>
              <w:t>3</w:t>
            </w:r>
            <w:r w:rsidRPr="009F7241">
              <w:rPr>
                <w:rFonts w:ascii="宋体" w:hAnsi="宋体" w:hint="eastAsia"/>
                <w:b/>
                <w:kern w:val="0"/>
                <w:szCs w:val="21"/>
              </w:rPr>
              <w:t>/勘探期</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1"/>
              <w:gridCol w:w="1064"/>
              <w:gridCol w:w="1121"/>
              <w:gridCol w:w="979"/>
              <w:gridCol w:w="979"/>
              <w:gridCol w:w="981"/>
              <w:gridCol w:w="1810"/>
            </w:tblGrid>
            <w:tr w:rsidR="00A622B0" w:rsidRPr="00D86601" w:rsidTr="00041DD0">
              <w:trPr>
                <w:trHeight w:val="344"/>
                <w:jc w:val="center"/>
              </w:trPr>
              <w:tc>
                <w:tcPr>
                  <w:tcW w:w="483" w:type="pct"/>
                  <w:vAlign w:val="center"/>
                </w:tcPr>
                <w:p w:rsidR="00A622B0" w:rsidRPr="009F7241" w:rsidRDefault="00A622B0" w:rsidP="00813C98">
                  <w:pPr>
                    <w:framePr w:hSpace="180" w:wrap="around" w:vAnchor="text" w:hAnchor="text" w:y="1"/>
                    <w:autoSpaceDE w:val="0"/>
                    <w:autoSpaceDN w:val="0"/>
                    <w:adjustRightInd w:val="0"/>
                    <w:suppressOverlap/>
                    <w:jc w:val="center"/>
                    <w:rPr>
                      <w:kern w:val="0"/>
                      <w:szCs w:val="21"/>
                    </w:rPr>
                  </w:pPr>
                  <w:r w:rsidRPr="009F7241">
                    <w:rPr>
                      <w:rFonts w:hAnsi="宋体"/>
                      <w:kern w:val="0"/>
                      <w:szCs w:val="21"/>
                    </w:rPr>
                    <w:t>类别</w:t>
                  </w:r>
                </w:p>
              </w:tc>
              <w:tc>
                <w:tcPr>
                  <w:tcW w:w="693" w:type="pct"/>
                  <w:vAlign w:val="center"/>
                </w:tcPr>
                <w:p w:rsidR="00A622B0" w:rsidRPr="009F7241" w:rsidRDefault="00A622B0" w:rsidP="00813C98">
                  <w:pPr>
                    <w:framePr w:hSpace="180" w:wrap="around" w:vAnchor="text" w:hAnchor="text" w:y="1"/>
                    <w:autoSpaceDE w:val="0"/>
                    <w:autoSpaceDN w:val="0"/>
                    <w:adjustRightInd w:val="0"/>
                    <w:suppressOverlap/>
                    <w:jc w:val="center"/>
                    <w:rPr>
                      <w:kern w:val="0"/>
                      <w:szCs w:val="21"/>
                    </w:rPr>
                  </w:pPr>
                  <w:r w:rsidRPr="009F7241">
                    <w:rPr>
                      <w:rFonts w:hAnsi="宋体"/>
                      <w:kern w:val="0"/>
                      <w:szCs w:val="21"/>
                    </w:rPr>
                    <w:t>规模</w:t>
                  </w:r>
                </w:p>
              </w:tc>
              <w:tc>
                <w:tcPr>
                  <w:tcW w:w="730" w:type="pct"/>
                  <w:vAlign w:val="center"/>
                </w:tcPr>
                <w:p w:rsidR="00A622B0" w:rsidRPr="009F7241" w:rsidRDefault="00A622B0" w:rsidP="00813C98">
                  <w:pPr>
                    <w:framePr w:hSpace="180" w:wrap="around" w:vAnchor="text" w:hAnchor="text" w:y="1"/>
                    <w:autoSpaceDE w:val="0"/>
                    <w:autoSpaceDN w:val="0"/>
                    <w:adjustRightInd w:val="0"/>
                    <w:suppressOverlap/>
                    <w:jc w:val="center"/>
                    <w:rPr>
                      <w:kern w:val="0"/>
                      <w:szCs w:val="21"/>
                    </w:rPr>
                  </w:pPr>
                  <w:r w:rsidRPr="009F7241">
                    <w:rPr>
                      <w:rFonts w:hAnsi="宋体"/>
                      <w:kern w:val="0"/>
                      <w:szCs w:val="21"/>
                    </w:rPr>
                    <w:t>用水指标</w:t>
                  </w:r>
                </w:p>
              </w:tc>
              <w:tc>
                <w:tcPr>
                  <w:tcW w:w="638" w:type="pct"/>
                  <w:vAlign w:val="center"/>
                </w:tcPr>
                <w:p w:rsidR="00A622B0" w:rsidRPr="009F7241" w:rsidRDefault="00A622B0" w:rsidP="00813C98">
                  <w:pPr>
                    <w:framePr w:hSpace="180" w:wrap="around" w:vAnchor="text" w:hAnchor="text" w:y="1"/>
                    <w:autoSpaceDE w:val="0"/>
                    <w:autoSpaceDN w:val="0"/>
                    <w:adjustRightInd w:val="0"/>
                    <w:suppressOverlap/>
                    <w:jc w:val="center"/>
                    <w:rPr>
                      <w:kern w:val="0"/>
                      <w:szCs w:val="21"/>
                    </w:rPr>
                  </w:pPr>
                  <w:r w:rsidRPr="009F7241">
                    <w:rPr>
                      <w:rFonts w:hAnsi="宋体"/>
                      <w:kern w:val="0"/>
                      <w:szCs w:val="21"/>
                    </w:rPr>
                    <w:t>用水量</w:t>
                  </w:r>
                </w:p>
              </w:tc>
              <w:tc>
                <w:tcPr>
                  <w:tcW w:w="638" w:type="pct"/>
                  <w:vAlign w:val="center"/>
                </w:tcPr>
                <w:p w:rsidR="00A622B0" w:rsidRPr="009F7241" w:rsidRDefault="00A622B0" w:rsidP="00813C98">
                  <w:pPr>
                    <w:framePr w:hSpace="180" w:wrap="around" w:vAnchor="text" w:hAnchor="text" w:y="1"/>
                    <w:autoSpaceDE w:val="0"/>
                    <w:autoSpaceDN w:val="0"/>
                    <w:adjustRightInd w:val="0"/>
                    <w:suppressOverlap/>
                    <w:jc w:val="center"/>
                    <w:rPr>
                      <w:kern w:val="0"/>
                      <w:szCs w:val="21"/>
                    </w:rPr>
                  </w:pPr>
                  <w:r w:rsidRPr="009F7241">
                    <w:rPr>
                      <w:rFonts w:hAnsi="宋体"/>
                      <w:kern w:val="0"/>
                      <w:szCs w:val="21"/>
                    </w:rPr>
                    <w:t>损耗量</w:t>
                  </w:r>
                </w:p>
              </w:tc>
              <w:tc>
                <w:tcPr>
                  <w:tcW w:w="639" w:type="pct"/>
                  <w:vAlign w:val="center"/>
                </w:tcPr>
                <w:p w:rsidR="002020F0" w:rsidRPr="009F7241" w:rsidRDefault="002020F0" w:rsidP="00813C98">
                  <w:pPr>
                    <w:framePr w:hSpace="180" w:wrap="around" w:vAnchor="text" w:hAnchor="text" w:y="1"/>
                    <w:autoSpaceDE w:val="0"/>
                    <w:autoSpaceDN w:val="0"/>
                    <w:adjustRightInd w:val="0"/>
                    <w:suppressOverlap/>
                    <w:jc w:val="center"/>
                    <w:rPr>
                      <w:rFonts w:hAnsi="宋体"/>
                      <w:kern w:val="0"/>
                      <w:szCs w:val="21"/>
                    </w:rPr>
                  </w:pPr>
                  <w:r w:rsidRPr="009F7241">
                    <w:rPr>
                      <w:rFonts w:hAnsi="宋体" w:hint="eastAsia"/>
                      <w:kern w:val="0"/>
                      <w:szCs w:val="21"/>
                    </w:rPr>
                    <w:t>废水</w:t>
                  </w:r>
                </w:p>
                <w:p w:rsidR="00A622B0" w:rsidRPr="009F7241" w:rsidRDefault="002020F0" w:rsidP="00813C98">
                  <w:pPr>
                    <w:framePr w:hSpace="180" w:wrap="around" w:vAnchor="text" w:hAnchor="text" w:y="1"/>
                    <w:autoSpaceDE w:val="0"/>
                    <w:autoSpaceDN w:val="0"/>
                    <w:adjustRightInd w:val="0"/>
                    <w:suppressOverlap/>
                    <w:jc w:val="center"/>
                    <w:rPr>
                      <w:kern w:val="0"/>
                      <w:szCs w:val="21"/>
                    </w:rPr>
                  </w:pPr>
                  <w:r w:rsidRPr="009F7241">
                    <w:rPr>
                      <w:rFonts w:hAnsi="宋体"/>
                      <w:kern w:val="0"/>
                      <w:szCs w:val="21"/>
                    </w:rPr>
                    <w:t>产生</w:t>
                  </w:r>
                  <w:r w:rsidR="00A622B0" w:rsidRPr="009F7241">
                    <w:rPr>
                      <w:rFonts w:hAnsi="宋体"/>
                      <w:kern w:val="0"/>
                      <w:szCs w:val="21"/>
                    </w:rPr>
                    <w:t>量</w:t>
                  </w:r>
                </w:p>
              </w:tc>
              <w:tc>
                <w:tcPr>
                  <w:tcW w:w="1179" w:type="pct"/>
                  <w:vAlign w:val="center"/>
                </w:tcPr>
                <w:p w:rsidR="00A622B0" w:rsidRPr="00D86601" w:rsidRDefault="00A622B0" w:rsidP="00813C98">
                  <w:pPr>
                    <w:framePr w:hSpace="180" w:wrap="around" w:vAnchor="text" w:hAnchor="text" w:y="1"/>
                    <w:autoSpaceDE w:val="0"/>
                    <w:autoSpaceDN w:val="0"/>
                    <w:adjustRightInd w:val="0"/>
                    <w:suppressOverlap/>
                    <w:jc w:val="center"/>
                    <w:rPr>
                      <w:kern w:val="0"/>
                      <w:szCs w:val="21"/>
                    </w:rPr>
                  </w:pPr>
                  <w:r w:rsidRPr="009F7241">
                    <w:rPr>
                      <w:rFonts w:hAnsi="宋体"/>
                      <w:kern w:val="0"/>
                      <w:szCs w:val="21"/>
                    </w:rPr>
                    <w:t>排水去向</w:t>
                  </w:r>
                </w:p>
              </w:tc>
            </w:tr>
            <w:tr w:rsidR="00A622B0" w:rsidRPr="00D86601" w:rsidTr="00041DD0">
              <w:trPr>
                <w:trHeight w:val="259"/>
                <w:jc w:val="center"/>
              </w:trPr>
              <w:tc>
                <w:tcPr>
                  <w:tcW w:w="483" w:type="pct"/>
                  <w:vAlign w:val="center"/>
                </w:tcPr>
                <w:p w:rsidR="00A622B0" w:rsidRPr="00D86601" w:rsidRDefault="00A622B0" w:rsidP="00813C98">
                  <w:pPr>
                    <w:framePr w:hSpace="180" w:wrap="around" w:vAnchor="text" w:hAnchor="text" w:y="1"/>
                    <w:autoSpaceDE w:val="0"/>
                    <w:autoSpaceDN w:val="0"/>
                    <w:adjustRightInd w:val="0"/>
                    <w:suppressOverlap/>
                    <w:jc w:val="center"/>
                    <w:rPr>
                      <w:kern w:val="0"/>
                      <w:szCs w:val="21"/>
                    </w:rPr>
                  </w:pPr>
                  <w:r w:rsidRPr="00D86601">
                    <w:rPr>
                      <w:kern w:val="0"/>
                      <w:szCs w:val="21"/>
                    </w:rPr>
                    <w:t>钻井用水</w:t>
                  </w:r>
                </w:p>
              </w:tc>
              <w:tc>
                <w:tcPr>
                  <w:tcW w:w="693" w:type="pct"/>
                  <w:vAlign w:val="center"/>
                </w:tcPr>
                <w:p w:rsidR="00A622B0" w:rsidRPr="00D86601" w:rsidRDefault="00C13696" w:rsidP="00813C98">
                  <w:pPr>
                    <w:framePr w:hSpace="180" w:wrap="around" w:vAnchor="text" w:hAnchor="text" w:y="1"/>
                    <w:autoSpaceDE w:val="0"/>
                    <w:autoSpaceDN w:val="0"/>
                    <w:adjustRightInd w:val="0"/>
                    <w:suppressOverlap/>
                    <w:jc w:val="center"/>
                    <w:rPr>
                      <w:kern w:val="0"/>
                      <w:szCs w:val="21"/>
                    </w:rPr>
                  </w:pPr>
                  <w:r>
                    <w:rPr>
                      <w:rFonts w:hint="eastAsia"/>
                      <w:kern w:val="0"/>
                      <w:szCs w:val="21"/>
                    </w:rPr>
                    <w:t>3746</w:t>
                  </w:r>
                  <w:r w:rsidR="00A622B0" w:rsidRPr="00D86601">
                    <w:rPr>
                      <w:kern w:val="0"/>
                      <w:szCs w:val="21"/>
                    </w:rPr>
                    <w:t>m</w:t>
                  </w:r>
                </w:p>
              </w:tc>
              <w:tc>
                <w:tcPr>
                  <w:tcW w:w="730" w:type="pct"/>
                  <w:vAlign w:val="center"/>
                </w:tcPr>
                <w:p w:rsidR="00A622B0" w:rsidRPr="00D86601" w:rsidRDefault="00A622B0" w:rsidP="00813C98">
                  <w:pPr>
                    <w:framePr w:hSpace="180" w:wrap="around" w:vAnchor="text" w:hAnchor="text" w:y="1"/>
                    <w:suppressOverlap/>
                    <w:jc w:val="center"/>
                    <w:rPr>
                      <w:szCs w:val="21"/>
                    </w:rPr>
                  </w:pPr>
                  <w:r w:rsidRPr="00D86601">
                    <w:rPr>
                      <w:kern w:val="0"/>
                      <w:szCs w:val="21"/>
                    </w:rPr>
                    <w:t>0.2m</w:t>
                  </w:r>
                  <w:r w:rsidRPr="00D86601">
                    <w:rPr>
                      <w:kern w:val="0"/>
                      <w:szCs w:val="21"/>
                      <w:vertAlign w:val="superscript"/>
                    </w:rPr>
                    <w:t>3</w:t>
                  </w:r>
                  <w:r w:rsidRPr="00D86601">
                    <w:rPr>
                      <w:kern w:val="0"/>
                      <w:szCs w:val="21"/>
                    </w:rPr>
                    <w:t>/m</w:t>
                  </w:r>
                </w:p>
              </w:tc>
              <w:tc>
                <w:tcPr>
                  <w:tcW w:w="638" w:type="pct"/>
                  <w:vAlign w:val="center"/>
                </w:tcPr>
                <w:p w:rsidR="00A622B0" w:rsidRPr="00D86601" w:rsidRDefault="00C13696" w:rsidP="00813C98">
                  <w:pPr>
                    <w:framePr w:hSpace="180" w:wrap="around" w:vAnchor="text" w:hAnchor="text" w:y="1"/>
                    <w:suppressOverlap/>
                    <w:jc w:val="center"/>
                    <w:rPr>
                      <w:szCs w:val="21"/>
                    </w:rPr>
                  </w:pPr>
                  <w:r>
                    <w:rPr>
                      <w:rFonts w:hint="eastAsia"/>
                      <w:bCs/>
                      <w:szCs w:val="21"/>
                    </w:rPr>
                    <w:t>749.2</w:t>
                  </w:r>
                </w:p>
              </w:tc>
              <w:tc>
                <w:tcPr>
                  <w:tcW w:w="638" w:type="pct"/>
                  <w:vAlign w:val="center"/>
                </w:tcPr>
                <w:p w:rsidR="00A622B0" w:rsidRPr="00D86601" w:rsidRDefault="00C13696" w:rsidP="00813C98">
                  <w:pPr>
                    <w:framePr w:hSpace="180" w:wrap="around" w:vAnchor="text" w:hAnchor="text" w:y="1"/>
                    <w:suppressOverlap/>
                    <w:jc w:val="center"/>
                    <w:rPr>
                      <w:szCs w:val="21"/>
                    </w:rPr>
                  </w:pPr>
                  <w:r>
                    <w:rPr>
                      <w:rFonts w:hint="eastAsia"/>
                      <w:szCs w:val="21"/>
                    </w:rPr>
                    <w:t>749.2</w:t>
                  </w:r>
                </w:p>
              </w:tc>
              <w:tc>
                <w:tcPr>
                  <w:tcW w:w="639" w:type="pct"/>
                  <w:vAlign w:val="center"/>
                </w:tcPr>
                <w:p w:rsidR="00A622B0" w:rsidRPr="00D86601" w:rsidRDefault="00A622B0" w:rsidP="00813C98">
                  <w:pPr>
                    <w:framePr w:hSpace="180" w:wrap="around" w:vAnchor="text" w:hAnchor="text" w:y="1"/>
                    <w:autoSpaceDE w:val="0"/>
                    <w:autoSpaceDN w:val="0"/>
                    <w:adjustRightInd w:val="0"/>
                    <w:suppressOverlap/>
                    <w:jc w:val="center"/>
                    <w:rPr>
                      <w:kern w:val="0"/>
                      <w:szCs w:val="21"/>
                    </w:rPr>
                  </w:pPr>
                  <w:r w:rsidRPr="00D86601">
                    <w:rPr>
                      <w:kern w:val="0"/>
                      <w:szCs w:val="21"/>
                    </w:rPr>
                    <w:t>0</w:t>
                  </w:r>
                </w:p>
              </w:tc>
              <w:tc>
                <w:tcPr>
                  <w:tcW w:w="1179" w:type="pct"/>
                  <w:vAlign w:val="center"/>
                </w:tcPr>
                <w:p w:rsidR="00A622B0" w:rsidRPr="00064C96" w:rsidRDefault="00A622B0" w:rsidP="00813C98">
                  <w:pPr>
                    <w:framePr w:hSpace="180" w:wrap="around" w:vAnchor="text" w:hAnchor="text" w:y="1"/>
                    <w:autoSpaceDE w:val="0"/>
                    <w:autoSpaceDN w:val="0"/>
                    <w:adjustRightInd w:val="0"/>
                    <w:suppressOverlap/>
                    <w:jc w:val="center"/>
                    <w:rPr>
                      <w:kern w:val="0"/>
                      <w:szCs w:val="21"/>
                    </w:rPr>
                  </w:pPr>
                  <w:r w:rsidRPr="00C13696">
                    <w:rPr>
                      <w:kern w:val="0"/>
                      <w:szCs w:val="21"/>
                    </w:rPr>
                    <w:t>沉淀后上清液循环利用</w:t>
                  </w:r>
                  <w:r w:rsidRPr="00C13696">
                    <w:rPr>
                      <w:rFonts w:hint="eastAsia"/>
                      <w:kern w:val="0"/>
                      <w:szCs w:val="21"/>
                    </w:rPr>
                    <w:t>，</w:t>
                  </w:r>
                  <w:r w:rsidRPr="00C13696">
                    <w:rPr>
                      <w:rFonts w:hAnsi="宋体"/>
                      <w:color w:val="000000"/>
                      <w:kern w:val="0"/>
                      <w:szCs w:val="21"/>
                    </w:rPr>
                    <w:t>下层含岩屑泥浆拉运至内蒙古隆庆工程技术有限公司乌拉特中旗年产</w:t>
                  </w:r>
                  <w:r w:rsidRPr="00C13696">
                    <w:rPr>
                      <w:color w:val="000000"/>
                      <w:kern w:val="0"/>
                      <w:szCs w:val="21"/>
                    </w:rPr>
                    <w:t xml:space="preserve"> 2 </w:t>
                  </w:r>
                  <w:r w:rsidRPr="00C13696">
                    <w:rPr>
                      <w:rFonts w:hAnsi="宋体"/>
                      <w:color w:val="000000"/>
                      <w:kern w:val="0"/>
                      <w:szCs w:val="21"/>
                    </w:rPr>
                    <w:t>万吨三七灰土项目去集中处置</w:t>
                  </w:r>
                </w:p>
              </w:tc>
            </w:tr>
            <w:tr w:rsidR="00A622B0" w:rsidRPr="00D86601" w:rsidTr="00041DD0">
              <w:trPr>
                <w:trHeight w:val="259"/>
                <w:jc w:val="center"/>
              </w:trPr>
              <w:tc>
                <w:tcPr>
                  <w:tcW w:w="483" w:type="pct"/>
                  <w:vAlign w:val="center"/>
                </w:tcPr>
                <w:p w:rsidR="00A622B0" w:rsidRPr="00D86601" w:rsidRDefault="00A622B0" w:rsidP="00813C98">
                  <w:pPr>
                    <w:framePr w:hSpace="180" w:wrap="around" w:vAnchor="text" w:hAnchor="text" w:y="1"/>
                    <w:autoSpaceDE w:val="0"/>
                    <w:autoSpaceDN w:val="0"/>
                    <w:adjustRightInd w:val="0"/>
                    <w:suppressOverlap/>
                    <w:jc w:val="center"/>
                    <w:rPr>
                      <w:kern w:val="0"/>
                      <w:szCs w:val="21"/>
                    </w:rPr>
                  </w:pPr>
                  <w:r w:rsidRPr="00972F85">
                    <w:rPr>
                      <w:kern w:val="0"/>
                      <w:szCs w:val="21"/>
                    </w:rPr>
                    <w:t>洗</w:t>
                  </w:r>
                  <w:r w:rsidRPr="00972F85">
                    <w:rPr>
                      <w:rFonts w:hint="eastAsia"/>
                      <w:kern w:val="0"/>
                      <w:szCs w:val="21"/>
                    </w:rPr>
                    <w:t>井</w:t>
                  </w:r>
                  <w:r w:rsidRPr="00972F85">
                    <w:rPr>
                      <w:kern w:val="0"/>
                      <w:szCs w:val="21"/>
                    </w:rPr>
                    <w:lastRenderedPageBreak/>
                    <w:t>用水</w:t>
                  </w:r>
                </w:p>
              </w:tc>
              <w:tc>
                <w:tcPr>
                  <w:tcW w:w="693" w:type="pct"/>
                  <w:vAlign w:val="center"/>
                </w:tcPr>
                <w:p w:rsidR="00A622B0" w:rsidRPr="00D86601" w:rsidRDefault="00A622B0" w:rsidP="00813C98">
                  <w:pPr>
                    <w:framePr w:hSpace="180" w:wrap="around" w:vAnchor="text" w:hAnchor="text" w:y="1"/>
                    <w:autoSpaceDE w:val="0"/>
                    <w:autoSpaceDN w:val="0"/>
                    <w:adjustRightInd w:val="0"/>
                    <w:suppressOverlap/>
                    <w:jc w:val="center"/>
                    <w:rPr>
                      <w:kern w:val="0"/>
                      <w:szCs w:val="21"/>
                    </w:rPr>
                  </w:pPr>
                  <w:r>
                    <w:rPr>
                      <w:rFonts w:hint="eastAsia"/>
                      <w:kern w:val="0"/>
                      <w:szCs w:val="21"/>
                    </w:rPr>
                    <w:lastRenderedPageBreak/>
                    <w:t>1</w:t>
                  </w:r>
                  <w:r w:rsidRPr="007B5F9B">
                    <w:rPr>
                      <w:kern w:val="0"/>
                      <w:szCs w:val="21"/>
                    </w:rPr>
                    <w:t>次</w:t>
                  </w:r>
                </w:p>
              </w:tc>
              <w:tc>
                <w:tcPr>
                  <w:tcW w:w="730" w:type="pct"/>
                  <w:vAlign w:val="center"/>
                </w:tcPr>
                <w:p w:rsidR="00A622B0" w:rsidRPr="00D86601" w:rsidRDefault="00A622B0" w:rsidP="00813C98">
                  <w:pPr>
                    <w:framePr w:hSpace="180" w:wrap="around" w:vAnchor="text" w:hAnchor="text" w:y="1"/>
                    <w:suppressOverlap/>
                    <w:jc w:val="center"/>
                    <w:rPr>
                      <w:kern w:val="0"/>
                      <w:szCs w:val="21"/>
                    </w:rPr>
                  </w:pPr>
                  <w:r>
                    <w:rPr>
                      <w:rFonts w:hint="eastAsia"/>
                      <w:color w:val="000000"/>
                      <w:szCs w:val="21"/>
                    </w:rPr>
                    <w:t>150</w:t>
                  </w:r>
                  <w:r w:rsidRPr="007B5F9B">
                    <w:rPr>
                      <w:color w:val="000000"/>
                      <w:szCs w:val="21"/>
                    </w:rPr>
                    <w:t>m</w:t>
                  </w:r>
                  <w:r w:rsidRPr="007B5F9B">
                    <w:rPr>
                      <w:color w:val="000000"/>
                      <w:szCs w:val="21"/>
                      <w:vertAlign w:val="superscript"/>
                    </w:rPr>
                    <w:t>3</w:t>
                  </w:r>
                  <w:r w:rsidRPr="007B5F9B">
                    <w:rPr>
                      <w:color w:val="000000"/>
                      <w:szCs w:val="21"/>
                    </w:rPr>
                    <w:t>/</w:t>
                  </w:r>
                  <w:r w:rsidRPr="007B5F9B">
                    <w:rPr>
                      <w:color w:val="000000"/>
                      <w:szCs w:val="21"/>
                    </w:rPr>
                    <w:t>井</w:t>
                  </w:r>
                </w:p>
              </w:tc>
              <w:tc>
                <w:tcPr>
                  <w:tcW w:w="638" w:type="pct"/>
                  <w:vAlign w:val="center"/>
                </w:tcPr>
                <w:p w:rsidR="00A622B0" w:rsidRPr="00D90BFB" w:rsidRDefault="00A622B0" w:rsidP="00813C98">
                  <w:pPr>
                    <w:framePr w:hSpace="180" w:wrap="around" w:vAnchor="text" w:hAnchor="text" w:y="1"/>
                    <w:suppressOverlap/>
                    <w:jc w:val="center"/>
                    <w:rPr>
                      <w:bCs/>
                      <w:szCs w:val="21"/>
                      <w:highlight w:val="yellow"/>
                    </w:rPr>
                  </w:pPr>
                  <w:r>
                    <w:rPr>
                      <w:rFonts w:hint="eastAsia"/>
                      <w:bCs/>
                      <w:szCs w:val="21"/>
                    </w:rPr>
                    <w:t>150</w:t>
                  </w:r>
                </w:p>
              </w:tc>
              <w:tc>
                <w:tcPr>
                  <w:tcW w:w="638" w:type="pct"/>
                  <w:vAlign w:val="center"/>
                </w:tcPr>
                <w:p w:rsidR="00A622B0" w:rsidRDefault="002020F0" w:rsidP="00813C98">
                  <w:pPr>
                    <w:framePr w:hSpace="180" w:wrap="around" w:vAnchor="text" w:hAnchor="text" w:y="1"/>
                    <w:suppressOverlap/>
                    <w:jc w:val="center"/>
                    <w:rPr>
                      <w:szCs w:val="21"/>
                    </w:rPr>
                  </w:pPr>
                  <w:r>
                    <w:rPr>
                      <w:rFonts w:hint="eastAsia"/>
                      <w:szCs w:val="21"/>
                    </w:rPr>
                    <w:t>30</w:t>
                  </w:r>
                </w:p>
              </w:tc>
              <w:tc>
                <w:tcPr>
                  <w:tcW w:w="639" w:type="pct"/>
                  <w:vAlign w:val="center"/>
                </w:tcPr>
                <w:p w:rsidR="00A622B0" w:rsidRPr="00D86601" w:rsidRDefault="002020F0" w:rsidP="00813C98">
                  <w:pPr>
                    <w:framePr w:hSpace="180" w:wrap="around" w:vAnchor="text" w:hAnchor="text" w:y="1"/>
                    <w:autoSpaceDE w:val="0"/>
                    <w:autoSpaceDN w:val="0"/>
                    <w:adjustRightInd w:val="0"/>
                    <w:suppressOverlap/>
                    <w:jc w:val="center"/>
                    <w:rPr>
                      <w:kern w:val="0"/>
                      <w:szCs w:val="21"/>
                    </w:rPr>
                  </w:pPr>
                  <w:r>
                    <w:rPr>
                      <w:rFonts w:hint="eastAsia"/>
                      <w:kern w:val="0"/>
                      <w:szCs w:val="21"/>
                    </w:rPr>
                    <w:t>120</w:t>
                  </w:r>
                </w:p>
              </w:tc>
              <w:tc>
                <w:tcPr>
                  <w:tcW w:w="1179" w:type="pct"/>
                  <w:vAlign w:val="center"/>
                </w:tcPr>
                <w:p w:rsidR="00A622B0" w:rsidRPr="00064C96" w:rsidRDefault="00A622B0" w:rsidP="00813C98">
                  <w:pPr>
                    <w:framePr w:hSpace="180" w:wrap="around" w:vAnchor="text" w:hAnchor="text" w:y="1"/>
                    <w:autoSpaceDE w:val="0"/>
                    <w:autoSpaceDN w:val="0"/>
                    <w:adjustRightInd w:val="0"/>
                    <w:suppressOverlap/>
                    <w:jc w:val="center"/>
                    <w:rPr>
                      <w:kern w:val="0"/>
                      <w:szCs w:val="21"/>
                    </w:rPr>
                  </w:pPr>
                  <w:r w:rsidRPr="00C13696">
                    <w:rPr>
                      <w:rFonts w:hint="eastAsia"/>
                      <w:color w:val="000000"/>
                      <w:szCs w:val="21"/>
                    </w:rPr>
                    <w:t>洗井作业废水回</w:t>
                  </w:r>
                  <w:r w:rsidRPr="00C13696">
                    <w:rPr>
                      <w:rFonts w:hint="eastAsia"/>
                      <w:color w:val="000000"/>
                      <w:szCs w:val="21"/>
                    </w:rPr>
                    <w:lastRenderedPageBreak/>
                    <w:t>收后可用于压裂液配制</w:t>
                  </w:r>
                </w:p>
              </w:tc>
            </w:tr>
            <w:tr w:rsidR="00A622B0" w:rsidRPr="00D86601" w:rsidTr="00041DD0">
              <w:trPr>
                <w:trHeight w:val="259"/>
                <w:jc w:val="center"/>
              </w:trPr>
              <w:tc>
                <w:tcPr>
                  <w:tcW w:w="483" w:type="pct"/>
                  <w:vAlign w:val="center"/>
                </w:tcPr>
                <w:p w:rsidR="00A622B0" w:rsidRPr="0039057A" w:rsidRDefault="00A622B0" w:rsidP="00813C98">
                  <w:pPr>
                    <w:framePr w:hSpace="180" w:wrap="around" w:vAnchor="text" w:hAnchor="text" w:y="1"/>
                    <w:autoSpaceDE w:val="0"/>
                    <w:autoSpaceDN w:val="0"/>
                    <w:adjustRightInd w:val="0"/>
                    <w:suppressOverlap/>
                    <w:jc w:val="center"/>
                    <w:rPr>
                      <w:kern w:val="0"/>
                      <w:szCs w:val="21"/>
                    </w:rPr>
                  </w:pPr>
                  <w:r w:rsidRPr="0039057A">
                    <w:rPr>
                      <w:kern w:val="0"/>
                      <w:szCs w:val="21"/>
                    </w:rPr>
                    <w:lastRenderedPageBreak/>
                    <w:t>压裂用水</w:t>
                  </w:r>
                </w:p>
              </w:tc>
              <w:tc>
                <w:tcPr>
                  <w:tcW w:w="693" w:type="pct"/>
                  <w:vAlign w:val="center"/>
                </w:tcPr>
                <w:p w:rsidR="00A622B0" w:rsidRPr="00D86601" w:rsidRDefault="00C13696" w:rsidP="00813C98">
                  <w:pPr>
                    <w:framePr w:hSpace="180" w:wrap="around" w:vAnchor="text" w:hAnchor="text" w:y="1"/>
                    <w:autoSpaceDE w:val="0"/>
                    <w:autoSpaceDN w:val="0"/>
                    <w:adjustRightInd w:val="0"/>
                    <w:suppressOverlap/>
                    <w:jc w:val="center"/>
                    <w:rPr>
                      <w:kern w:val="0"/>
                      <w:szCs w:val="21"/>
                    </w:rPr>
                  </w:pPr>
                  <w:r>
                    <w:rPr>
                      <w:rFonts w:hint="eastAsia"/>
                      <w:kern w:val="0"/>
                      <w:szCs w:val="21"/>
                    </w:rPr>
                    <w:t>3746</w:t>
                  </w:r>
                  <w:r w:rsidR="00A622B0" w:rsidRPr="00D86601">
                    <w:rPr>
                      <w:kern w:val="0"/>
                      <w:szCs w:val="21"/>
                    </w:rPr>
                    <w:t>m</w:t>
                  </w:r>
                </w:p>
              </w:tc>
              <w:tc>
                <w:tcPr>
                  <w:tcW w:w="730" w:type="pct"/>
                  <w:vAlign w:val="center"/>
                </w:tcPr>
                <w:p w:rsidR="00A622B0" w:rsidRPr="00D86601" w:rsidRDefault="00A622B0" w:rsidP="00813C98">
                  <w:pPr>
                    <w:framePr w:hSpace="180" w:wrap="around" w:vAnchor="text" w:hAnchor="text" w:y="1"/>
                    <w:suppressOverlap/>
                    <w:jc w:val="center"/>
                    <w:rPr>
                      <w:szCs w:val="21"/>
                    </w:rPr>
                  </w:pPr>
                  <w:r w:rsidRPr="00D86601">
                    <w:rPr>
                      <w:kern w:val="0"/>
                      <w:szCs w:val="21"/>
                    </w:rPr>
                    <w:t>0.</w:t>
                  </w:r>
                  <w:r>
                    <w:rPr>
                      <w:rFonts w:hint="eastAsia"/>
                      <w:kern w:val="0"/>
                      <w:szCs w:val="21"/>
                    </w:rPr>
                    <w:t>14</w:t>
                  </w:r>
                  <w:r w:rsidRPr="00D86601">
                    <w:rPr>
                      <w:kern w:val="0"/>
                      <w:szCs w:val="21"/>
                    </w:rPr>
                    <w:t>m</w:t>
                  </w:r>
                  <w:r w:rsidRPr="00D86601">
                    <w:rPr>
                      <w:kern w:val="0"/>
                      <w:szCs w:val="21"/>
                      <w:vertAlign w:val="superscript"/>
                    </w:rPr>
                    <w:t>3</w:t>
                  </w:r>
                  <w:r w:rsidRPr="00D86601">
                    <w:rPr>
                      <w:kern w:val="0"/>
                      <w:szCs w:val="21"/>
                    </w:rPr>
                    <w:t>/m</w:t>
                  </w:r>
                </w:p>
              </w:tc>
              <w:tc>
                <w:tcPr>
                  <w:tcW w:w="638" w:type="pct"/>
                  <w:vAlign w:val="center"/>
                </w:tcPr>
                <w:p w:rsidR="00A622B0" w:rsidRPr="0039057A" w:rsidRDefault="00C13696" w:rsidP="00813C98">
                  <w:pPr>
                    <w:framePr w:hSpace="180" w:wrap="around" w:vAnchor="text" w:hAnchor="text" w:y="1"/>
                    <w:suppressOverlap/>
                    <w:jc w:val="center"/>
                    <w:rPr>
                      <w:bCs/>
                      <w:szCs w:val="21"/>
                    </w:rPr>
                  </w:pPr>
                  <w:r>
                    <w:rPr>
                      <w:rFonts w:hint="eastAsia"/>
                      <w:bCs/>
                      <w:szCs w:val="21"/>
                    </w:rPr>
                    <w:t>524.4</w:t>
                  </w:r>
                </w:p>
              </w:tc>
              <w:tc>
                <w:tcPr>
                  <w:tcW w:w="638" w:type="pct"/>
                  <w:vAlign w:val="center"/>
                </w:tcPr>
                <w:p w:rsidR="00A622B0" w:rsidRDefault="00C13696" w:rsidP="00813C98">
                  <w:pPr>
                    <w:framePr w:hSpace="180" w:wrap="around" w:vAnchor="text" w:hAnchor="text" w:y="1"/>
                    <w:suppressOverlap/>
                    <w:jc w:val="center"/>
                    <w:rPr>
                      <w:szCs w:val="21"/>
                    </w:rPr>
                  </w:pPr>
                  <w:r>
                    <w:rPr>
                      <w:rFonts w:hint="eastAsia"/>
                      <w:szCs w:val="21"/>
                    </w:rPr>
                    <w:t>419.6</w:t>
                  </w:r>
                </w:p>
              </w:tc>
              <w:tc>
                <w:tcPr>
                  <w:tcW w:w="639" w:type="pct"/>
                  <w:vAlign w:val="center"/>
                </w:tcPr>
                <w:p w:rsidR="00A622B0" w:rsidRPr="00A94210" w:rsidRDefault="000006AC" w:rsidP="00813C98">
                  <w:pPr>
                    <w:framePr w:hSpace="180" w:wrap="around" w:vAnchor="text" w:hAnchor="text" w:y="1"/>
                    <w:autoSpaceDE w:val="0"/>
                    <w:autoSpaceDN w:val="0"/>
                    <w:adjustRightInd w:val="0"/>
                    <w:suppressOverlap/>
                    <w:jc w:val="center"/>
                    <w:rPr>
                      <w:kern w:val="0"/>
                      <w:szCs w:val="21"/>
                    </w:rPr>
                  </w:pPr>
                  <w:r>
                    <w:rPr>
                      <w:bCs/>
                      <w:szCs w:val="21"/>
                    </w:rPr>
                    <w:t>104.8</w:t>
                  </w:r>
                </w:p>
              </w:tc>
              <w:tc>
                <w:tcPr>
                  <w:tcW w:w="1179" w:type="pct"/>
                  <w:vAlign w:val="center"/>
                </w:tcPr>
                <w:p w:rsidR="00A622B0" w:rsidRPr="00A94210" w:rsidRDefault="00A622B0" w:rsidP="00813C98">
                  <w:pPr>
                    <w:framePr w:hSpace="180" w:wrap="around" w:vAnchor="text" w:hAnchor="text" w:y="1"/>
                    <w:autoSpaceDE w:val="0"/>
                    <w:autoSpaceDN w:val="0"/>
                    <w:adjustRightInd w:val="0"/>
                    <w:suppressOverlap/>
                    <w:jc w:val="center"/>
                    <w:rPr>
                      <w:color w:val="000000"/>
                      <w:kern w:val="0"/>
                      <w:szCs w:val="21"/>
                    </w:rPr>
                  </w:pPr>
                  <w:r w:rsidRPr="00A94210">
                    <w:rPr>
                      <w:rFonts w:hAnsi="宋体"/>
                      <w:color w:val="000000"/>
                      <w:kern w:val="0"/>
                      <w:szCs w:val="21"/>
                    </w:rPr>
                    <w:t>采用专用污水回收罐收集后拉运至建设单位桑合油田现有</w:t>
                  </w:r>
                  <w:r w:rsidRPr="00A94210">
                    <w:rPr>
                      <w:color w:val="000000"/>
                      <w:kern w:val="0"/>
                      <w:szCs w:val="21"/>
                    </w:rPr>
                    <w:t xml:space="preserve">1 </w:t>
                  </w:r>
                  <w:r w:rsidRPr="00A94210">
                    <w:rPr>
                      <w:rFonts w:hAnsi="宋体"/>
                      <w:color w:val="000000"/>
                      <w:kern w:val="0"/>
                      <w:szCs w:val="21"/>
                    </w:rPr>
                    <w:t>套污水处理装置处理</w:t>
                  </w:r>
                </w:p>
              </w:tc>
            </w:tr>
            <w:tr w:rsidR="00A622B0" w:rsidRPr="00D86601" w:rsidTr="00041DD0">
              <w:trPr>
                <w:trHeight w:val="327"/>
                <w:jc w:val="center"/>
              </w:trPr>
              <w:tc>
                <w:tcPr>
                  <w:tcW w:w="483" w:type="pct"/>
                  <w:vAlign w:val="center"/>
                </w:tcPr>
                <w:p w:rsidR="00A622B0" w:rsidRPr="00D86601" w:rsidRDefault="00A622B0" w:rsidP="00813C98">
                  <w:pPr>
                    <w:framePr w:hSpace="180" w:wrap="around" w:vAnchor="text" w:hAnchor="text" w:y="1"/>
                    <w:autoSpaceDE w:val="0"/>
                    <w:autoSpaceDN w:val="0"/>
                    <w:adjustRightInd w:val="0"/>
                    <w:suppressOverlap/>
                    <w:jc w:val="center"/>
                    <w:rPr>
                      <w:kern w:val="0"/>
                      <w:szCs w:val="21"/>
                    </w:rPr>
                  </w:pPr>
                  <w:r w:rsidRPr="00D86601">
                    <w:rPr>
                      <w:kern w:val="0"/>
                      <w:szCs w:val="21"/>
                    </w:rPr>
                    <w:t>生活用水</w:t>
                  </w:r>
                </w:p>
              </w:tc>
              <w:tc>
                <w:tcPr>
                  <w:tcW w:w="693" w:type="pct"/>
                  <w:vAlign w:val="center"/>
                </w:tcPr>
                <w:p w:rsidR="00A622B0" w:rsidRPr="00D86601" w:rsidRDefault="00A622B0" w:rsidP="00813C98">
                  <w:pPr>
                    <w:framePr w:hSpace="180" w:wrap="around" w:vAnchor="text" w:hAnchor="text" w:y="1"/>
                    <w:autoSpaceDE w:val="0"/>
                    <w:autoSpaceDN w:val="0"/>
                    <w:adjustRightInd w:val="0"/>
                    <w:suppressOverlap/>
                    <w:jc w:val="center"/>
                    <w:rPr>
                      <w:kern w:val="0"/>
                      <w:szCs w:val="21"/>
                    </w:rPr>
                  </w:pPr>
                  <w:r>
                    <w:rPr>
                      <w:rFonts w:hint="eastAsia"/>
                      <w:kern w:val="0"/>
                      <w:szCs w:val="21"/>
                    </w:rPr>
                    <w:t>30</w:t>
                  </w:r>
                  <w:r w:rsidRPr="00D86601">
                    <w:rPr>
                      <w:kern w:val="0"/>
                      <w:szCs w:val="21"/>
                    </w:rPr>
                    <w:t>人</w:t>
                  </w:r>
                </w:p>
              </w:tc>
              <w:tc>
                <w:tcPr>
                  <w:tcW w:w="730" w:type="pct"/>
                  <w:vAlign w:val="center"/>
                </w:tcPr>
                <w:p w:rsidR="00A622B0" w:rsidRPr="00D86601" w:rsidRDefault="00A622B0" w:rsidP="00813C98">
                  <w:pPr>
                    <w:framePr w:hSpace="180" w:wrap="around" w:vAnchor="text" w:hAnchor="text" w:y="1"/>
                    <w:suppressOverlap/>
                    <w:jc w:val="center"/>
                    <w:rPr>
                      <w:szCs w:val="21"/>
                    </w:rPr>
                  </w:pPr>
                  <w:r w:rsidRPr="00D86601">
                    <w:rPr>
                      <w:kern w:val="0"/>
                      <w:szCs w:val="21"/>
                    </w:rPr>
                    <w:t>60L/</w:t>
                  </w:r>
                  <w:r w:rsidRPr="00D86601">
                    <w:rPr>
                      <w:kern w:val="0"/>
                      <w:szCs w:val="21"/>
                    </w:rPr>
                    <w:t>人</w:t>
                  </w:r>
                  <w:r w:rsidRPr="00D86601">
                    <w:rPr>
                      <w:kern w:val="0"/>
                      <w:szCs w:val="21"/>
                    </w:rPr>
                    <w:t>·d</w:t>
                  </w:r>
                </w:p>
              </w:tc>
              <w:tc>
                <w:tcPr>
                  <w:tcW w:w="638" w:type="pct"/>
                  <w:vAlign w:val="center"/>
                </w:tcPr>
                <w:p w:rsidR="00A622B0" w:rsidRPr="00D86601" w:rsidRDefault="00A622B0" w:rsidP="00813C98">
                  <w:pPr>
                    <w:framePr w:hSpace="180" w:wrap="around" w:vAnchor="text" w:hAnchor="text" w:y="1"/>
                    <w:suppressOverlap/>
                    <w:jc w:val="center"/>
                    <w:rPr>
                      <w:szCs w:val="21"/>
                    </w:rPr>
                  </w:pPr>
                  <w:r>
                    <w:rPr>
                      <w:rFonts w:hint="eastAsia"/>
                      <w:bCs/>
                      <w:szCs w:val="21"/>
                    </w:rPr>
                    <w:t>108</w:t>
                  </w:r>
                </w:p>
              </w:tc>
              <w:tc>
                <w:tcPr>
                  <w:tcW w:w="638" w:type="pct"/>
                  <w:vAlign w:val="center"/>
                </w:tcPr>
                <w:p w:rsidR="00A622B0" w:rsidRPr="00D86601" w:rsidRDefault="00A622B0" w:rsidP="00813C98">
                  <w:pPr>
                    <w:framePr w:hSpace="180" w:wrap="around" w:vAnchor="text" w:hAnchor="text" w:y="1"/>
                    <w:suppressOverlap/>
                    <w:jc w:val="center"/>
                    <w:rPr>
                      <w:szCs w:val="21"/>
                    </w:rPr>
                  </w:pPr>
                  <w:r>
                    <w:rPr>
                      <w:rFonts w:hint="eastAsia"/>
                      <w:szCs w:val="21"/>
                    </w:rPr>
                    <w:t>21.6</w:t>
                  </w:r>
                </w:p>
              </w:tc>
              <w:tc>
                <w:tcPr>
                  <w:tcW w:w="639" w:type="pct"/>
                  <w:vAlign w:val="center"/>
                </w:tcPr>
                <w:p w:rsidR="00A622B0" w:rsidRPr="00D86601" w:rsidRDefault="00A622B0" w:rsidP="00813C98">
                  <w:pPr>
                    <w:framePr w:hSpace="180" w:wrap="around" w:vAnchor="text" w:hAnchor="text" w:y="1"/>
                    <w:autoSpaceDE w:val="0"/>
                    <w:autoSpaceDN w:val="0"/>
                    <w:adjustRightInd w:val="0"/>
                    <w:suppressOverlap/>
                    <w:jc w:val="center"/>
                    <w:rPr>
                      <w:kern w:val="0"/>
                      <w:szCs w:val="21"/>
                    </w:rPr>
                  </w:pPr>
                  <w:r>
                    <w:rPr>
                      <w:rFonts w:hint="eastAsia"/>
                      <w:kern w:val="0"/>
                      <w:szCs w:val="21"/>
                    </w:rPr>
                    <w:t>86.4</w:t>
                  </w:r>
                </w:p>
              </w:tc>
              <w:tc>
                <w:tcPr>
                  <w:tcW w:w="1179" w:type="pct"/>
                  <w:vAlign w:val="center"/>
                </w:tcPr>
                <w:p w:rsidR="00A622B0" w:rsidRPr="00D86601" w:rsidRDefault="00A622B0" w:rsidP="00813C98">
                  <w:pPr>
                    <w:framePr w:hSpace="180" w:wrap="around" w:vAnchor="text" w:hAnchor="text" w:y="1"/>
                    <w:autoSpaceDE w:val="0"/>
                    <w:autoSpaceDN w:val="0"/>
                    <w:adjustRightInd w:val="0"/>
                    <w:suppressOverlap/>
                    <w:jc w:val="center"/>
                    <w:rPr>
                      <w:kern w:val="0"/>
                      <w:szCs w:val="21"/>
                    </w:rPr>
                  </w:pPr>
                  <w:r w:rsidRPr="009F7241">
                    <w:rPr>
                      <w:rFonts w:hAnsi="宋体"/>
                      <w:sz w:val="22"/>
                      <w:szCs w:val="22"/>
                    </w:rPr>
                    <w:t>生活污水</w:t>
                  </w:r>
                  <w:r w:rsidR="00A51920" w:rsidRPr="00A51920">
                    <w:rPr>
                      <w:rStyle w:val="fontstyle01"/>
                      <w:rFonts w:ascii="Times New Roman" w:hAnsi="Times New Roman" w:hint="default"/>
                      <w:sz w:val="21"/>
                      <w:szCs w:val="21"/>
                    </w:rPr>
                    <w:t>暂存于污水罐，存满即拉，</w:t>
                  </w:r>
                  <w:r w:rsidR="00A51920">
                    <w:rPr>
                      <w:rFonts w:hint="eastAsia"/>
                      <w:szCs w:val="21"/>
                    </w:rPr>
                    <w:t>拉运至</w:t>
                  </w:r>
                  <w:r w:rsidR="00A51920">
                    <w:rPr>
                      <w:szCs w:val="21"/>
                    </w:rPr>
                    <w:t>建设单位</w:t>
                  </w:r>
                  <w:r w:rsidR="00A51920">
                    <w:rPr>
                      <w:rStyle w:val="fontstyle01"/>
                      <w:rFonts w:ascii="Times New Roman" w:hAnsi="Times New Roman" w:hint="default"/>
                      <w:sz w:val="21"/>
                      <w:szCs w:val="21"/>
                    </w:rPr>
                    <w:t>桑合油田处理站现有</w:t>
                  </w:r>
                  <w:r>
                    <w:rPr>
                      <w:rFonts w:hAnsi="宋体" w:hint="eastAsia"/>
                      <w:sz w:val="22"/>
                      <w:szCs w:val="22"/>
                    </w:rPr>
                    <w:t>现有</w:t>
                  </w:r>
                  <w:r>
                    <w:rPr>
                      <w:rFonts w:hAnsi="宋体"/>
                      <w:sz w:val="22"/>
                      <w:szCs w:val="22"/>
                    </w:rPr>
                    <w:t>一座</w:t>
                  </w:r>
                  <w:r w:rsidR="00C13696">
                    <w:rPr>
                      <w:rFonts w:hAnsi="宋体"/>
                      <w:sz w:val="22"/>
                      <w:szCs w:val="22"/>
                    </w:rPr>
                    <w:t>一体化</w:t>
                  </w:r>
                  <w:r>
                    <w:rPr>
                      <w:rFonts w:hAnsi="宋体"/>
                      <w:sz w:val="22"/>
                      <w:szCs w:val="22"/>
                    </w:rPr>
                    <w:t>污水处理装置</w:t>
                  </w:r>
                </w:p>
              </w:tc>
            </w:tr>
          </w:tbl>
          <w:p w:rsidR="00A622B0" w:rsidRDefault="00A622B0" w:rsidP="00843C61">
            <w:pPr>
              <w:spacing w:line="360" w:lineRule="auto"/>
              <w:ind w:firstLineChars="200" w:firstLine="420"/>
              <w:rPr>
                <w:kern w:val="0"/>
                <w:szCs w:val="21"/>
              </w:rPr>
            </w:pPr>
          </w:p>
          <w:p w:rsidR="002A4FA9" w:rsidRDefault="002A4FA9" w:rsidP="00843C61">
            <w:pPr>
              <w:spacing w:line="360" w:lineRule="auto"/>
              <w:ind w:firstLineChars="200" w:firstLine="420"/>
              <w:rPr>
                <w:kern w:val="0"/>
                <w:szCs w:val="21"/>
              </w:rPr>
            </w:pPr>
          </w:p>
          <w:p w:rsidR="00A622B0" w:rsidRPr="00574853" w:rsidRDefault="005C045B" w:rsidP="00843C61">
            <w:pPr>
              <w:autoSpaceDE w:val="0"/>
              <w:autoSpaceDN w:val="0"/>
              <w:adjustRightInd w:val="0"/>
              <w:spacing w:line="360" w:lineRule="auto"/>
              <w:jc w:val="center"/>
              <w:rPr>
                <w:b/>
                <w:szCs w:val="21"/>
              </w:rPr>
            </w:pPr>
            <w:r w:rsidRPr="005C045B">
              <w:rPr>
                <w:rFonts w:ascii="宋体" w:hAnsi="宋体"/>
                <w:kern w:val="0"/>
                <w:sz w:val="24"/>
              </w:rPr>
            </w:r>
            <w:r w:rsidRPr="005C045B">
              <w:rPr>
                <w:rFonts w:ascii="宋体" w:hAnsi="宋体"/>
                <w:kern w:val="0"/>
                <w:sz w:val="24"/>
              </w:rPr>
              <w:pict>
                <v:group id="_x0000_s2242" editas="canvas" style="width:416.85pt;height:382.25pt;mso-position-horizontal-relative:char;mso-position-vertical-relative:line" coordorigin="1888,2371" coordsize="6517,6067">
                  <o:lock v:ext="edit" aspectratio="t"/>
                  <v:shape id="_x0000_s2243" type="#_x0000_t75" style="position:absolute;left:1888;top:2371;width:6517;height:6067" o:preferrelative="f">
                    <v:fill o:detectmouseclick="t"/>
                    <v:path o:extrusionok="t" o:connecttype="none"/>
                    <o:lock v:ext="edit" text="t"/>
                  </v:shape>
                  <v:rect id="_x0000_s2244" style="position:absolute;left:2791;top:4528;width:737;height:372" filled="f" stroked="f">
                    <v:textbox style="mso-next-textbox:#_x0000_s2244">
                      <w:txbxContent>
                        <w:p w:rsidR="00256FA2" w:rsidRPr="00D107E3" w:rsidRDefault="00256FA2" w:rsidP="00B47029">
                          <w:r>
                            <w:rPr>
                              <w:rFonts w:hint="eastAsia"/>
                            </w:rPr>
                            <w:t>149.9</w:t>
                          </w:r>
                        </w:p>
                      </w:txbxContent>
                    </v:textbox>
                  </v:rect>
                  <v:rect id="_x0000_s2245" style="position:absolute;left:2721;top:3235;width:525;height:372" filled="f" stroked="f">
                    <v:textbox style="mso-next-textbox:#_x0000_s2245">
                      <w:txbxContent>
                        <w:p w:rsidR="00256FA2" w:rsidRDefault="00256FA2" w:rsidP="00B47029">
                          <w:pPr>
                            <w:jc w:val="center"/>
                          </w:pPr>
                          <w:r>
                            <w:rPr>
                              <w:rFonts w:hint="eastAsia"/>
                            </w:rPr>
                            <w:t>108</w:t>
                          </w:r>
                        </w:p>
                      </w:txbxContent>
                    </v:textbox>
                  </v:rect>
                  <v:line id="_x0000_s2246" style="position:absolute" from="2350,5433" to="2811,5435">
                    <v:stroke endarrow="block"/>
                  </v:line>
                  <v:line id="_x0000_s2247" style="position:absolute;flip:x" from="2793,3488" to="2794,7426"/>
                  <v:rect id="_x0000_s2248" style="position:absolute;left:3246;top:3360;width:940;height:373">
                    <v:textbox style="mso-next-textbox:#_x0000_s2248">
                      <w:txbxContent>
                        <w:p w:rsidR="00256FA2" w:rsidRDefault="00256FA2" w:rsidP="00B47029">
                          <w:pPr>
                            <w:jc w:val="center"/>
                          </w:pPr>
                          <w:r>
                            <w:rPr>
                              <w:rFonts w:hint="eastAsia"/>
                            </w:rPr>
                            <w:t>生活用水</w:t>
                          </w:r>
                        </w:p>
                      </w:txbxContent>
                    </v:textbox>
                  </v:rect>
                  <v:line id="_x0000_s2249" style="position:absolute" from="2791,4844" to="3246,4845">
                    <v:stroke endarrow="block"/>
                  </v:line>
                  <v:rect id="_x0000_s2250" style="position:absolute;left:3246;top:4726;width:985;height:373">
                    <v:textbox style="mso-next-textbox:#_x0000_s2250">
                      <w:txbxContent>
                        <w:p w:rsidR="00256FA2" w:rsidRDefault="00256FA2" w:rsidP="00B47029">
                          <w:pPr>
                            <w:jc w:val="center"/>
                          </w:pPr>
                          <w:r>
                            <w:rPr>
                              <w:rFonts w:hint="eastAsia"/>
                            </w:rPr>
                            <w:t>钻井用水</w:t>
                          </w:r>
                        </w:p>
                      </w:txbxContent>
                    </v:textbox>
                  </v:rect>
                  <v:line id="_x0000_s2251" style="position:absolute" from="2792,3483" to="3246,3487">
                    <v:stroke endarrow="block"/>
                  </v:line>
                  <v:line id="_x0000_s2252" style="position:absolute" from="4186,3488" to="4760,3489">
                    <v:stroke endarrow="block"/>
                  </v:line>
                  <v:line id="_x0000_s2253" style="position:absolute;flip:y" from="4248,4849" to="4904,4850">
                    <v:stroke endarrow="block"/>
                  </v:line>
                  <v:line id="_x0000_s2254" style="position:absolute;flip:y" from="5544,3491" to="6117,3492">
                    <v:stroke endarrow="block"/>
                  </v:line>
                  <v:rect id="_x0000_s2255" style="position:absolute;left:4904;top:4726;width:1313;height:373">
                    <v:textbox style="mso-next-textbox:#_x0000_s2255">
                      <w:txbxContent>
                        <w:p w:rsidR="00256FA2" w:rsidRDefault="00256FA2" w:rsidP="00B47029">
                          <w:pPr>
                            <w:jc w:val="center"/>
                          </w:pPr>
                          <w:r>
                            <w:rPr>
                              <w:rFonts w:hint="eastAsia"/>
                            </w:rPr>
                            <w:t>泥浆循环系统</w:t>
                          </w:r>
                        </w:p>
                      </w:txbxContent>
                    </v:textbox>
                  </v:rect>
                  <v:line id="_x0000_s2256" style="position:absolute;flip:y" from="6217,4900" to="6793,4902">
                    <v:stroke endarrow="block"/>
                  </v:line>
                  <v:rect id="_x0000_s2257" style="position:absolute;left:2214;top:5066;width:671;height:369" filled="f" stroked="f">
                    <v:textbox style="mso-next-textbox:#_x0000_s2257">
                      <w:txbxContent>
                        <w:p w:rsidR="00256FA2" w:rsidRDefault="00256FA2" w:rsidP="00B47029">
                          <w:r>
                            <w:rPr>
                              <w:rFonts w:hint="eastAsia"/>
                            </w:rPr>
                            <w:t>812.3</w:t>
                          </w:r>
                        </w:p>
                      </w:txbxContent>
                    </v:textbox>
                  </v:rect>
                  <v:rect id="_x0000_s2258" style="position:absolute;left:6742;top:4600;width:1349;height:619">
                    <v:textbox style="mso-next-textbox:#_x0000_s2258">
                      <w:txbxContent>
                        <w:p w:rsidR="00256FA2" w:rsidRDefault="00256FA2" w:rsidP="000666F2">
                          <w:pPr>
                            <w:jc w:val="center"/>
                          </w:pPr>
                          <w:r>
                            <w:rPr>
                              <w:rFonts w:hint="eastAsia"/>
                            </w:rPr>
                            <w:t>进入泥浆、岩屑系统</w:t>
                          </w:r>
                        </w:p>
                        <w:p w:rsidR="00256FA2" w:rsidRPr="000666F2" w:rsidRDefault="00256FA2" w:rsidP="000666F2"/>
                      </w:txbxContent>
                    </v:textbox>
                  </v:rect>
                  <v:rect id="_x0000_s2259" style="position:absolute;left:1970;top:4973;width:360;height:994">
                    <v:textbox style="mso-next-textbox:#_x0000_s2259">
                      <w:txbxContent>
                        <w:p w:rsidR="00256FA2" w:rsidRDefault="00256FA2" w:rsidP="00BD0E51">
                          <w:pPr>
                            <w:spacing w:before="100" w:beforeAutospacing="1" w:after="100" w:afterAutospacing="1" w:line="240" w:lineRule="exact"/>
                            <w:ind w:leftChars="-50" w:left="-105" w:rightChars="-50" w:right="-105"/>
                            <w:jc w:val="center"/>
                          </w:pPr>
                          <w:r>
                            <w:rPr>
                              <w:rFonts w:hint="eastAsia"/>
                            </w:rPr>
                            <w:t>总用水量</w:t>
                          </w:r>
                        </w:p>
                      </w:txbxContent>
                    </v:textbox>
                  </v:rect>
                  <v:rect id="_x0000_s2260" style="position:absolute;left:6117;top:3345;width:1518;height:385">
                    <v:textbox style="mso-next-textbox:#_x0000_s2260">
                      <w:txbxContent>
                        <w:p w:rsidR="00256FA2" w:rsidRDefault="00256FA2" w:rsidP="00B47029">
                          <w:pPr>
                            <w:jc w:val="center"/>
                          </w:pPr>
                          <w:r>
                            <w:rPr>
                              <w:rFonts w:hint="eastAsia"/>
                            </w:rPr>
                            <w:t>拉运至桑合油田</w:t>
                          </w:r>
                        </w:p>
                      </w:txbxContent>
                    </v:textbox>
                  </v:rect>
                  <v:rect id="_x0000_s2261" style="position:absolute;left:4186;top:4600;width:641;height:373" filled="f" stroked="f">
                    <v:textbox style="mso-next-textbox:#_x0000_s2261">
                      <w:txbxContent>
                        <w:p w:rsidR="00256FA2" w:rsidRDefault="00256FA2" w:rsidP="00B47029">
                          <w:pPr>
                            <w:jc w:val="center"/>
                          </w:pPr>
                          <w:r>
                            <w:rPr>
                              <w:rFonts w:hint="eastAsia"/>
                            </w:rPr>
                            <w:t>749.2</w:t>
                          </w:r>
                        </w:p>
                      </w:txbxContent>
                    </v:textbox>
                  </v:rect>
                  <v:rect id="_x0000_s2262" style="position:absolute;left:5583;top:3121;width:634;height:368" filled="f" stroked="f">
                    <v:textbox style="mso-next-textbox:#_x0000_s2262">
                      <w:txbxContent>
                        <w:p w:rsidR="00256FA2" w:rsidRDefault="00256FA2" w:rsidP="00B47029">
                          <w:pPr>
                            <w:jc w:val="center"/>
                          </w:pPr>
                          <w:r>
                            <w:rPr>
                              <w:rFonts w:hint="eastAsia"/>
                            </w:rPr>
                            <w:t>86.4</w:t>
                          </w:r>
                        </w:p>
                      </w:txbxContent>
                    </v:textbox>
                  </v:rect>
                  <v:rect id="_x0000_s2263" style="position:absolute;left:3694;top:2683;width:984;height:378" filled="f" stroked="f">
                    <v:textbox style="mso-next-textbox:#_x0000_s2263">
                      <w:txbxContent>
                        <w:p w:rsidR="00256FA2" w:rsidRDefault="00256FA2" w:rsidP="00B47029">
                          <w:r>
                            <w:rPr>
                              <w:rFonts w:hint="eastAsia"/>
                            </w:rPr>
                            <w:t>损耗</w:t>
                          </w:r>
                          <w:r>
                            <w:rPr>
                              <w:rFonts w:hint="eastAsia"/>
                            </w:rPr>
                            <w:t>21.6</w:t>
                          </w:r>
                        </w:p>
                        <w:p w:rsidR="00256FA2" w:rsidRPr="00571AC0" w:rsidRDefault="00256FA2" w:rsidP="00B47029"/>
                      </w:txbxContent>
                    </v:textbox>
                  </v:rect>
                  <v:shape id="_x0000_s2264" style="position:absolute;left:3736;top:3061;width:247;height:299;mso-position-horizontal:absolute;mso-position-vertical:absolute" coordsize="410,600" path="m,600c51,466,103,332,150,315v47,-17,94,212,134,180c324,463,372,202,390,120,408,38,410,30,390,e" filled="f">
                    <v:path arrowok="t"/>
                  </v:shape>
                  <v:rect id="_x0000_s2265" style="position:absolute;left:4760;top:3360;width:784;height:370">
                    <v:textbox style="mso-next-textbox:#_x0000_s2265">
                      <w:txbxContent>
                        <w:p w:rsidR="00256FA2" w:rsidRDefault="00256FA2" w:rsidP="00B47029">
                          <w:pPr>
                            <w:jc w:val="center"/>
                          </w:pPr>
                          <w:r>
                            <w:rPr>
                              <w:rFonts w:hint="eastAsia"/>
                            </w:rPr>
                            <w:t>污水罐</w:t>
                          </w:r>
                        </w:p>
                      </w:txbxContent>
                    </v:textbox>
                  </v:rect>
                  <v:rect id="_x0000_s2266" style="position:absolute;left:4186;top:3235;width:641;height:368" filled="f" stroked="f">
                    <v:textbox style="mso-next-textbox:#_x0000_s2266">
                      <w:txbxContent>
                        <w:p w:rsidR="00256FA2" w:rsidRDefault="00256FA2" w:rsidP="00B47029">
                          <w:pPr>
                            <w:jc w:val="center"/>
                          </w:pPr>
                          <w:r>
                            <w:rPr>
                              <w:rFonts w:hint="eastAsia"/>
                            </w:rPr>
                            <w:t>86.4</w:t>
                          </w:r>
                        </w:p>
                      </w:txbxContent>
                    </v:textbox>
                  </v:rect>
                  <v:line id="_x0000_s2267" style="position:absolute" from="2793,6117" to="3248,6118">
                    <v:stroke endarrow="block"/>
                  </v:line>
                  <v:line id="_x0000_s2268" style="position:absolute" from="2794,7425" to="3249,7426">
                    <v:stroke endarrow="block"/>
                  </v:line>
                  <v:rect id="_x0000_s2269" style="position:absolute;left:3262;top:5958;width:986;height:373">
                    <v:textbox style="mso-next-textbox:#_x0000_s2269">
                      <w:txbxContent>
                        <w:p w:rsidR="00256FA2" w:rsidRDefault="00256FA2" w:rsidP="00B47029">
                          <w:pPr>
                            <w:jc w:val="center"/>
                          </w:pPr>
                          <w:r>
                            <w:rPr>
                              <w:rFonts w:hint="eastAsia"/>
                            </w:rPr>
                            <w:t>洗井用水</w:t>
                          </w:r>
                        </w:p>
                      </w:txbxContent>
                    </v:textbox>
                  </v:rect>
                  <v:rect id="_x0000_s2270" style="position:absolute;left:3262;top:7267;width:986;height:373">
                    <v:textbox style="mso-next-textbox:#_x0000_s2270">
                      <w:txbxContent>
                        <w:p w:rsidR="00256FA2" w:rsidRDefault="00256FA2" w:rsidP="00B47029">
                          <w:pPr>
                            <w:jc w:val="center"/>
                          </w:pPr>
                          <w:r>
                            <w:rPr>
                              <w:rFonts w:hint="eastAsia"/>
                            </w:rPr>
                            <w:t>压裂用水</w:t>
                          </w:r>
                        </w:p>
                      </w:txbxContent>
                    </v:textbox>
                  </v:rect>
                  <v:rect id="_x0000_s2271" style="position:absolute;left:6101;top:4529;width:764;height:373" filled="f" stroked="f">
                    <v:textbox style="mso-next-textbox:#_x0000_s2271">
                      <w:txbxContent>
                        <w:p w:rsidR="00256FA2" w:rsidRDefault="00256FA2" w:rsidP="00B47029">
                          <w:pPr>
                            <w:jc w:val="center"/>
                          </w:pPr>
                          <w:r>
                            <w:rPr>
                              <w:rFonts w:hint="eastAsia"/>
                            </w:rPr>
                            <w:t>149.9</w:t>
                          </w:r>
                        </w:p>
                      </w:txbxContent>
                    </v:textbox>
                  </v:rect>
                  <v:rect id="_x0000_s2272" style="position:absolute;left:2721;top:5744;width:641;height:373" filled="f" stroked="f">
                    <v:textbox style="mso-next-textbox:#_x0000_s2272">
                      <w:txbxContent>
                        <w:p w:rsidR="00256FA2" w:rsidRDefault="00256FA2" w:rsidP="00B47029">
                          <w:pPr>
                            <w:jc w:val="center"/>
                          </w:pPr>
                          <w:r>
                            <w:rPr>
                              <w:rFonts w:hint="eastAsia"/>
                            </w:rPr>
                            <w:t>150</w:t>
                          </w:r>
                        </w:p>
                      </w:txbxContent>
                    </v:textbox>
                  </v:rect>
                  <v:rect id="_x0000_s2273" style="position:absolute;left:2659;top:7052;width:869;height:373" filled="f" stroked="f">
                    <v:textbox style="mso-next-textbox:#_x0000_s2273">
                      <w:txbxContent>
                        <w:p w:rsidR="00256FA2" w:rsidRDefault="00256FA2" w:rsidP="00B47029">
                          <w:pPr>
                            <w:jc w:val="center"/>
                          </w:pPr>
                          <w:r>
                            <w:rPr>
                              <w:rFonts w:hint="eastAsia"/>
                            </w:rPr>
                            <w:t>404.4</w:t>
                          </w:r>
                        </w:p>
                      </w:txbxContent>
                    </v:textbox>
                  </v:rect>
                  <v:line id="_x0000_s2274" style="position:absolute;flip:y" from="4248,6117" to="4732,6118">
                    <v:stroke endarrow="block"/>
                  </v:line>
                  <v:line id="_x0000_s2275" style="position:absolute" from="4248,7424" to="4703,7425">
                    <v:stroke endarrow="block"/>
                  </v:line>
                  <v:rect id="_x0000_s2276" style="position:absolute;left:4732;top:5958;width:851;height:393">
                    <v:textbox style="mso-next-textbox:#_x0000_s2276">
                      <w:txbxContent>
                        <w:p w:rsidR="00256FA2" w:rsidRDefault="00256FA2" w:rsidP="00B47029">
                          <w:pPr>
                            <w:jc w:val="center"/>
                          </w:pPr>
                          <w:r>
                            <w:rPr>
                              <w:rFonts w:hint="eastAsia"/>
                            </w:rPr>
                            <w:t>污水罐</w:t>
                          </w:r>
                        </w:p>
                      </w:txbxContent>
                    </v:textbox>
                  </v:rect>
                  <v:rect id="_x0000_s2277" style="position:absolute;left:4693;top:7267;width:851;height:394">
                    <v:textbox style="mso-next-textbox:#_x0000_s2277">
                      <w:txbxContent>
                        <w:p w:rsidR="00256FA2" w:rsidRDefault="00256FA2" w:rsidP="00B47029">
                          <w:pPr>
                            <w:jc w:val="center"/>
                          </w:pPr>
                          <w:r>
                            <w:rPr>
                              <w:rFonts w:hint="eastAsia"/>
                            </w:rPr>
                            <w:t>污水罐</w:t>
                          </w:r>
                        </w:p>
                      </w:txbxContent>
                    </v:textbox>
                  </v:rect>
                  <v:line id="_x0000_s2278" style="position:absolute;flip:y" from="5544,7426" to="6028,7428">
                    <v:stroke endarrow="block"/>
                  </v:line>
                  <v:rect id="_x0000_s2279" style="position:absolute;left:6028;top:7267;width:961;height:392">
                    <v:textbox style="mso-next-textbox:#_x0000_s2279">
                      <w:txbxContent>
                        <w:p w:rsidR="00256FA2" w:rsidRPr="00D013FE" w:rsidRDefault="00256FA2" w:rsidP="00B47029">
                          <w:r>
                            <w:rPr>
                              <w:rFonts w:ascii="宋体" w:hAnsi="宋体" w:cs="宋体" w:hint="eastAsia"/>
                              <w:color w:val="000000"/>
                              <w:kern w:val="0"/>
                              <w:szCs w:val="21"/>
                            </w:rPr>
                            <w:t>桑合</w:t>
                          </w:r>
                          <w:r w:rsidRPr="00BA768C">
                            <w:rPr>
                              <w:rFonts w:ascii="宋体" w:hAnsi="宋体" w:cs="宋体"/>
                              <w:color w:val="000000"/>
                              <w:kern w:val="0"/>
                              <w:szCs w:val="21"/>
                            </w:rPr>
                            <w:t>油田</w:t>
                          </w:r>
                        </w:p>
                      </w:txbxContent>
                    </v:textbox>
                  </v:rect>
                  <v:rect id="_x0000_s2280" style="position:absolute;left:4186;top:5745;width:641;height:373" filled="f" stroked="f">
                    <v:textbox style="mso-next-textbox:#_x0000_s2280">
                      <w:txbxContent>
                        <w:p w:rsidR="00256FA2" w:rsidRDefault="00256FA2" w:rsidP="00B47029">
                          <w:pPr>
                            <w:jc w:val="center"/>
                          </w:pPr>
                          <w:r>
                            <w:rPr>
                              <w:rFonts w:hint="eastAsia"/>
                            </w:rPr>
                            <w:t>120</w:t>
                          </w:r>
                        </w:p>
                      </w:txbxContent>
                    </v:textbox>
                  </v:rect>
                  <v:rect id="_x0000_s2281" style="position:absolute;left:5158;top:6351;width:642;height:373" filled="f" stroked="f">
                    <v:textbox style="mso-next-textbox:#_x0000_s2281">
                      <w:txbxContent>
                        <w:p w:rsidR="00256FA2" w:rsidRDefault="00256FA2" w:rsidP="00B47029">
                          <w:pPr>
                            <w:jc w:val="center"/>
                          </w:pPr>
                          <w:r>
                            <w:rPr>
                              <w:rFonts w:hint="eastAsia"/>
                            </w:rPr>
                            <w:t>120</w:t>
                          </w:r>
                        </w:p>
                      </w:txbxContent>
                    </v:textbox>
                  </v:rect>
                  <v:rect id="_x0000_s2282" style="position:absolute;left:4119;top:7055;width:641;height:373" filled="f" stroked="f">
                    <v:textbox style="mso-next-textbox:#_x0000_s2282">
                      <w:txbxContent>
                        <w:p w:rsidR="00256FA2" w:rsidRDefault="00256FA2" w:rsidP="00B47029">
                          <w:pPr>
                            <w:jc w:val="center"/>
                          </w:pPr>
                          <w:r>
                            <w:rPr>
                              <w:rFonts w:hint="eastAsia"/>
                            </w:rPr>
                            <w:t>104.8</w:t>
                          </w:r>
                        </w:p>
                      </w:txbxContent>
                    </v:textbox>
                  </v:rect>
                  <v:rect id="_x0000_s2283" style="position:absolute;left:5476;top:7055;width:641;height:373" filled="f" stroked="f">
                    <v:textbox style="mso-next-textbox:#_x0000_s2283">
                      <w:txbxContent>
                        <w:p w:rsidR="00256FA2" w:rsidRDefault="00256FA2" w:rsidP="00B47029">
                          <w:pPr>
                            <w:jc w:val="center"/>
                          </w:pPr>
                          <w:r>
                            <w:rPr>
                              <w:rFonts w:hint="eastAsia"/>
                            </w:rPr>
                            <w:t>104.8</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284" type="#_x0000_t34" style="position:absolute;left:4648;top:3816;width:1;height:1822;rotation:270;flip:x y" o:connectortype="elbow" adj="-7776000,76142,144892800">
                    <v:stroke endarrow="block"/>
                  </v:shape>
                  <v:rect id="_x0000_s2285" style="position:absolute;left:3983;top:4083;width:1208;height:367" filled="f" stroked="f">
                    <v:textbox style="mso-next-textbox:#_x0000_s2285">
                      <w:txbxContent>
                        <w:p w:rsidR="00256FA2" w:rsidRDefault="00256FA2" w:rsidP="00B47029">
                          <w:pPr>
                            <w:jc w:val="center"/>
                          </w:pPr>
                          <w:r>
                            <w:rPr>
                              <w:rFonts w:hint="eastAsia"/>
                            </w:rPr>
                            <w:t>上清液</w:t>
                          </w:r>
                          <w:r>
                            <w:rPr>
                              <w:rFonts w:hint="eastAsia"/>
                            </w:rPr>
                            <w:t>599.3</w:t>
                          </w:r>
                        </w:p>
                      </w:txbxContent>
                    </v:textbox>
                  </v:rect>
                  <v:shape id="_x0000_s2286" style="position:absolute;left:3676;top:5639;width:247;height:299" coordsize="410,600" path="m,600c51,466,103,332,150,315v47,-17,94,212,134,180c324,463,372,202,390,120,408,38,410,30,390,e" filled="f">
                    <v:path arrowok="t"/>
                  </v:shape>
                  <v:rect id="_x0000_s2287" style="position:absolute;left:3590;top:5261;width:984;height:378" filled="f" stroked="f">
                    <v:textbox style="mso-next-textbox:#_x0000_s2287">
                      <w:txbxContent>
                        <w:p w:rsidR="00256FA2" w:rsidRDefault="00256FA2" w:rsidP="00B47029">
                          <w:r>
                            <w:rPr>
                              <w:rFonts w:hint="eastAsia"/>
                            </w:rPr>
                            <w:t>损耗</w:t>
                          </w:r>
                          <w:r>
                            <w:rPr>
                              <w:rFonts w:hint="eastAsia"/>
                            </w:rPr>
                            <w:t>30</w:t>
                          </w:r>
                        </w:p>
                        <w:p w:rsidR="00256FA2" w:rsidRPr="00571AC0" w:rsidRDefault="00256FA2" w:rsidP="00B47029"/>
                      </w:txbxContent>
                    </v:textbox>
                  </v:rect>
                  <v:shape id="_x0000_s2288" type="#_x0000_t34" style="position:absolute;left:3999;top:6107;width:916;height:1403;rotation:90" o:connectortype="elbow" adj="10781,-123580,-115918">
                    <v:stroke endarrow="block"/>
                  </v:shape>
                  <v:shape id="_x0000_s2289" style="position:absolute;left:3715;top:7659;width:251;height:294;rotation:7049790fd" coordsize="410,600" path="m,600c51,466,103,332,150,315v47,-17,94,212,134,180c324,463,372,202,390,120,408,38,410,30,390,e" filled="f">
                    <v:path arrowok="t"/>
                  </v:shape>
                  <v:rect id="_x0000_s2290" style="position:absolute;left:3528;top:7998;width:1232;height:376" filled="f" stroked="f">
                    <v:textbox style="mso-next-textbox:#_x0000_s2290">
                      <w:txbxContent>
                        <w:p w:rsidR="00256FA2" w:rsidRDefault="00256FA2" w:rsidP="00B47029">
                          <w:r>
                            <w:rPr>
                              <w:rFonts w:hint="eastAsia"/>
                            </w:rPr>
                            <w:t>损耗</w:t>
                          </w:r>
                          <w:r>
                            <w:rPr>
                              <w:rFonts w:hint="eastAsia"/>
                            </w:rPr>
                            <w:t>419.6</w:t>
                          </w:r>
                        </w:p>
                        <w:p w:rsidR="00256FA2" w:rsidRPr="00571AC0" w:rsidRDefault="00256FA2" w:rsidP="00B47029"/>
                      </w:txbxContent>
                    </v:textbox>
                  </v:rect>
                  <w10:wrap type="none"/>
                  <w10:anchorlock/>
                </v:group>
              </w:pict>
            </w:r>
            <w:r w:rsidR="00A622B0" w:rsidRPr="00BE0DEE">
              <w:rPr>
                <w:b/>
                <w:szCs w:val="21"/>
              </w:rPr>
              <w:t>图</w:t>
            </w:r>
            <w:r w:rsidR="005E0622">
              <w:rPr>
                <w:rFonts w:hint="eastAsia"/>
                <w:b/>
                <w:szCs w:val="21"/>
              </w:rPr>
              <w:t>3</w:t>
            </w:r>
            <w:r w:rsidR="00A622B0" w:rsidRPr="00BE0DEE">
              <w:rPr>
                <w:rFonts w:hint="eastAsia"/>
                <w:b/>
                <w:szCs w:val="21"/>
              </w:rPr>
              <w:t xml:space="preserve">    </w:t>
            </w:r>
            <w:r w:rsidR="00A622B0" w:rsidRPr="00BE0DEE">
              <w:rPr>
                <w:rFonts w:hint="eastAsia"/>
                <w:b/>
                <w:szCs w:val="21"/>
              </w:rPr>
              <w:t>本项目</w:t>
            </w:r>
            <w:r w:rsidR="00A622B0" w:rsidRPr="00BE0DEE">
              <w:rPr>
                <w:b/>
                <w:szCs w:val="21"/>
              </w:rPr>
              <w:t>水平衡图</w:t>
            </w:r>
            <w:r w:rsidR="00A622B0" w:rsidRPr="00BE0DEE">
              <w:rPr>
                <w:rFonts w:hint="eastAsia"/>
                <w:b/>
                <w:szCs w:val="21"/>
              </w:rPr>
              <w:t>（单位：</w:t>
            </w:r>
            <w:r w:rsidR="00A622B0" w:rsidRPr="00BE0DEE">
              <w:rPr>
                <w:b/>
                <w:szCs w:val="21"/>
              </w:rPr>
              <w:t>m</w:t>
            </w:r>
            <w:r w:rsidR="00A622B0" w:rsidRPr="00BE0DEE">
              <w:rPr>
                <w:b/>
                <w:szCs w:val="21"/>
                <w:vertAlign w:val="superscript"/>
              </w:rPr>
              <w:t>3</w:t>
            </w:r>
            <w:r w:rsidR="00A622B0" w:rsidRPr="00BE0DEE">
              <w:rPr>
                <w:b/>
                <w:szCs w:val="21"/>
              </w:rPr>
              <w:t>/</w:t>
            </w:r>
            <w:r w:rsidR="00A622B0" w:rsidRPr="00BE0DEE">
              <w:rPr>
                <w:rFonts w:hint="eastAsia"/>
                <w:b/>
                <w:szCs w:val="21"/>
              </w:rPr>
              <w:t>勘探期）</w:t>
            </w:r>
          </w:p>
          <w:p w:rsidR="00A622B0" w:rsidRPr="00C97514" w:rsidRDefault="00A622B0" w:rsidP="00843C61">
            <w:pPr>
              <w:spacing w:line="360" w:lineRule="auto"/>
              <w:rPr>
                <w:kern w:val="0"/>
                <w:szCs w:val="21"/>
              </w:rPr>
            </w:pPr>
          </w:p>
          <w:p w:rsidR="00A622B0" w:rsidRDefault="00A622B0" w:rsidP="00843C61">
            <w:pPr>
              <w:spacing w:line="360" w:lineRule="auto"/>
              <w:ind w:firstLineChars="200" w:firstLine="420"/>
              <w:rPr>
                <w:kern w:val="0"/>
                <w:szCs w:val="21"/>
              </w:rPr>
            </w:pPr>
            <w:r>
              <w:rPr>
                <w:kern w:val="0"/>
                <w:szCs w:val="21"/>
              </w:rPr>
              <w:t>C</w:t>
            </w:r>
            <w:r>
              <w:rPr>
                <w:kern w:val="0"/>
                <w:szCs w:val="21"/>
              </w:rPr>
              <w:t>、供电</w:t>
            </w:r>
          </w:p>
          <w:p w:rsidR="00A622B0" w:rsidRDefault="00A622B0" w:rsidP="00843C61">
            <w:pPr>
              <w:spacing w:line="360" w:lineRule="auto"/>
              <w:ind w:firstLineChars="200" w:firstLine="420"/>
              <w:rPr>
                <w:kern w:val="0"/>
                <w:szCs w:val="21"/>
              </w:rPr>
            </w:pPr>
            <w:r>
              <w:rPr>
                <w:kern w:val="0"/>
                <w:szCs w:val="21"/>
              </w:rPr>
              <w:lastRenderedPageBreak/>
              <w:t>本项目供电采用柴油发电机组发电，工程共配置</w:t>
            </w:r>
            <w:r>
              <w:rPr>
                <w:kern w:val="0"/>
                <w:szCs w:val="21"/>
              </w:rPr>
              <w:t>3</w:t>
            </w:r>
            <w:r>
              <w:rPr>
                <w:kern w:val="0"/>
                <w:szCs w:val="21"/>
              </w:rPr>
              <w:t>台柴油发电机组，钻井期间</w:t>
            </w:r>
            <w:r>
              <w:rPr>
                <w:kern w:val="0"/>
                <w:szCs w:val="21"/>
              </w:rPr>
              <w:t>2</w:t>
            </w:r>
            <w:r>
              <w:rPr>
                <w:kern w:val="0"/>
                <w:szCs w:val="21"/>
              </w:rPr>
              <w:t>用</w:t>
            </w:r>
            <w:r>
              <w:rPr>
                <w:kern w:val="0"/>
                <w:szCs w:val="21"/>
              </w:rPr>
              <w:t>1</w:t>
            </w:r>
            <w:r>
              <w:rPr>
                <w:kern w:val="0"/>
                <w:szCs w:val="21"/>
              </w:rPr>
              <w:t>备，其型号为</w:t>
            </w:r>
            <w:r>
              <w:rPr>
                <w:kern w:val="0"/>
                <w:szCs w:val="21"/>
              </w:rPr>
              <w:t>CAT3512B</w:t>
            </w:r>
            <w:r>
              <w:rPr>
                <w:kern w:val="0"/>
                <w:szCs w:val="21"/>
              </w:rPr>
              <w:t>，功率为</w:t>
            </w:r>
            <w:r>
              <w:rPr>
                <w:kern w:val="0"/>
                <w:szCs w:val="21"/>
              </w:rPr>
              <w:t>1040KW</w:t>
            </w:r>
            <w:r>
              <w:rPr>
                <w:kern w:val="0"/>
                <w:szCs w:val="21"/>
              </w:rPr>
              <w:t>。</w:t>
            </w:r>
          </w:p>
          <w:p w:rsidR="00A622B0" w:rsidRDefault="00A622B0" w:rsidP="00843C61">
            <w:pPr>
              <w:spacing w:line="360" w:lineRule="auto"/>
              <w:ind w:firstLineChars="200" w:firstLine="420"/>
              <w:rPr>
                <w:kern w:val="0"/>
                <w:szCs w:val="21"/>
              </w:rPr>
            </w:pPr>
            <w:r>
              <w:rPr>
                <w:kern w:val="0"/>
                <w:szCs w:val="21"/>
              </w:rPr>
              <w:t>D</w:t>
            </w:r>
            <w:r>
              <w:rPr>
                <w:kern w:val="0"/>
                <w:szCs w:val="21"/>
              </w:rPr>
              <w:t>、供暖</w:t>
            </w:r>
          </w:p>
          <w:p w:rsidR="00A622B0" w:rsidRPr="00A35086" w:rsidRDefault="00A622B0" w:rsidP="00843C61">
            <w:pPr>
              <w:spacing w:line="360" w:lineRule="auto"/>
              <w:ind w:firstLineChars="200" w:firstLine="420"/>
              <w:rPr>
                <w:kern w:val="0"/>
                <w:szCs w:val="21"/>
              </w:rPr>
            </w:pPr>
            <w:r w:rsidRPr="00A35086">
              <w:rPr>
                <w:rFonts w:ascii="宋体" w:hAnsi="宋体" w:cs="宋体"/>
                <w:color w:val="000000"/>
                <w:kern w:val="0"/>
                <w:szCs w:val="21"/>
              </w:rPr>
              <w:t>项目冬季不施工，不涉及供</w:t>
            </w:r>
            <w:r w:rsidRPr="00A35086">
              <w:rPr>
                <w:rFonts w:ascii="宋体" w:hAnsi="宋体" w:cs="宋体" w:hint="eastAsia"/>
                <w:color w:val="000000"/>
                <w:kern w:val="0"/>
                <w:szCs w:val="21"/>
              </w:rPr>
              <w:t>暖</w:t>
            </w:r>
            <w:r w:rsidRPr="00A35086">
              <w:rPr>
                <w:kern w:val="0"/>
                <w:szCs w:val="21"/>
              </w:rPr>
              <w:t>。</w:t>
            </w:r>
          </w:p>
          <w:p w:rsidR="00A622B0" w:rsidRDefault="00A622B0" w:rsidP="00843C61">
            <w:pPr>
              <w:spacing w:line="360" w:lineRule="auto"/>
              <w:rPr>
                <w:b/>
                <w:kern w:val="0"/>
                <w:szCs w:val="21"/>
              </w:rPr>
            </w:pPr>
            <w:r>
              <w:rPr>
                <w:rFonts w:hint="eastAsia"/>
                <w:b/>
                <w:szCs w:val="21"/>
              </w:rPr>
              <w:t>五</w:t>
            </w:r>
            <w:r>
              <w:rPr>
                <w:b/>
                <w:szCs w:val="21"/>
              </w:rPr>
              <w:t>、</w:t>
            </w:r>
            <w:r>
              <w:rPr>
                <w:rFonts w:hAnsi="宋体" w:hint="eastAsia"/>
                <w:b/>
                <w:kern w:val="0"/>
                <w:szCs w:val="21"/>
              </w:rPr>
              <w:t>依托</w:t>
            </w:r>
            <w:r>
              <w:rPr>
                <w:rFonts w:hAnsi="宋体"/>
                <w:b/>
                <w:kern w:val="0"/>
                <w:szCs w:val="21"/>
              </w:rPr>
              <w:t>工程</w:t>
            </w:r>
          </w:p>
          <w:p w:rsidR="00A622B0" w:rsidRDefault="00A622B0" w:rsidP="00843C61">
            <w:pPr>
              <w:adjustRightInd w:val="0"/>
              <w:snapToGrid w:val="0"/>
              <w:spacing w:line="360" w:lineRule="auto"/>
              <w:ind w:firstLineChars="200" w:firstLine="420"/>
              <w:jc w:val="left"/>
              <w:rPr>
                <w:rFonts w:hAnsi="宋体"/>
                <w:color w:val="000000"/>
                <w:szCs w:val="21"/>
              </w:rPr>
            </w:pPr>
            <w:r w:rsidRPr="00C13696">
              <w:rPr>
                <w:rFonts w:hAnsi="宋体" w:hint="eastAsia"/>
                <w:color w:val="000000"/>
                <w:szCs w:val="21"/>
              </w:rPr>
              <w:t>1</w:t>
            </w:r>
            <w:r w:rsidRPr="00C13696">
              <w:rPr>
                <w:rFonts w:hAnsi="宋体" w:hint="eastAsia"/>
                <w:color w:val="000000"/>
                <w:szCs w:val="21"/>
              </w:rPr>
              <w:t>、</w:t>
            </w:r>
            <w:r w:rsidRPr="00C13696">
              <w:rPr>
                <w:szCs w:val="21"/>
              </w:rPr>
              <w:t>桑合油田集中处理站</w:t>
            </w:r>
          </w:p>
          <w:p w:rsidR="00A622B0" w:rsidRDefault="00A622B0" w:rsidP="00843C61">
            <w:pPr>
              <w:adjustRightInd w:val="0"/>
              <w:snapToGrid w:val="0"/>
              <w:spacing w:line="360" w:lineRule="auto"/>
              <w:ind w:firstLineChars="200" w:firstLine="420"/>
              <w:jc w:val="left"/>
              <w:rPr>
                <w:rFonts w:hAnsi="宋体"/>
                <w:color w:val="000000"/>
                <w:szCs w:val="21"/>
              </w:rPr>
            </w:pPr>
            <w:r>
              <w:rPr>
                <w:rFonts w:hAnsi="宋体" w:hint="eastAsia"/>
                <w:color w:val="000000"/>
                <w:szCs w:val="21"/>
              </w:rPr>
              <w:t>（</w:t>
            </w:r>
            <w:r>
              <w:rPr>
                <w:rFonts w:hAnsi="宋体" w:hint="eastAsia"/>
                <w:color w:val="000000"/>
                <w:szCs w:val="21"/>
              </w:rPr>
              <w:t>1</w:t>
            </w:r>
            <w:r>
              <w:rPr>
                <w:rFonts w:hAnsi="宋体" w:hint="eastAsia"/>
                <w:color w:val="000000"/>
                <w:szCs w:val="21"/>
              </w:rPr>
              <w:t>）建设基本情况：</w:t>
            </w:r>
          </w:p>
          <w:p w:rsidR="00A622B0" w:rsidRDefault="00A622B0" w:rsidP="00843C61">
            <w:pPr>
              <w:adjustRightInd w:val="0"/>
              <w:snapToGrid w:val="0"/>
              <w:spacing w:line="360" w:lineRule="auto"/>
              <w:ind w:firstLineChars="200" w:firstLine="420"/>
              <w:jc w:val="left"/>
              <w:rPr>
                <w:color w:val="000000"/>
                <w:szCs w:val="21"/>
              </w:rPr>
            </w:pPr>
            <w:r w:rsidRPr="00F72789">
              <w:rPr>
                <w:rFonts w:hAnsi="宋体"/>
                <w:color w:val="000000"/>
                <w:szCs w:val="21"/>
              </w:rPr>
              <w:t>内蒙白音查干油田原油产能建设工程于</w:t>
            </w:r>
            <w:r w:rsidRPr="00F72789">
              <w:rPr>
                <w:rFonts w:hAnsi="宋体" w:hint="eastAsia"/>
                <w:color w:val="000000"/>
                <w:szCs w:val="21"/>
              </w:rPr>
              <w:t>2014</w:t>
            </w:r>
            <w:r w:rsidRPr="00F72789">
              <w:rPr>
                <w:rFonts w:hAnsi="宋体" w:hint="eastAsia"/>
                <w:color w:val="000000"/>
                <w:szCs w:val="21"/>
              </w:rPr>
              <w:t>年</w:t>
            </w:r>
            <w:r w:rsidRPr="00F72789">
              <w:rPr>
                <w:rFonts w:hAnsi="宋体" w:hint="eastAsia"/>
                <w:color w:val="000000"/>
                <w:szCs w:val="21"/>
              </w:rPr>
              <w:t>9</w:t>
            </w:r>
            <w:r w:rsidRPr="00F72789">
              <w:rPr>
                <w:rFonts w:hAnsi="宋体" w:hint="eastAsia"/>
                <w:color w:val="000000"/>
                <w:szCs w:val="21"/>
              </w:rPr>
              <w:t>月</w:t>
            </w:r>
            <w:r w:rsidRPr="00F72789">
              <w:rPr>
                <w:rFonts w:hAnsi="宋体" w:hint="eastAsia"/>
                <w:color w:val="000000"/>
                <w:szCs w:val="21"/>
              </w:rPr>
              <w:t>19</w:t>
            </w:r>
            <w:r w:rsidRPr="00F72789">
              <w:rPr>
                <w:rFonts w:hAnsi="宋体" w:hint="eastAsia"/>
                <w:color w:val="000000"/>
                <w:szCs w:val="21"/>
              </w:rPr>
              <w:t>日取得内蒙古自治区环境保护厅关于中原油田分公司内蒙采油事业部关于</w:t>
            </w:r>
            <w:r w:rsidRPr="00F72789">
              <w:rPr>
                <w:rFonts w:hAnsi="宋体"/>
                <w:color w:val="000000"/>
                <w:szCs w:val="21"/>
              </w:rPr>
              <w:t>内蒙白音查干油田原油产能建设工程环境影响报告书的批复</w:t>
            </w:r>
            <w:r w:rsidRPr="00F72789">
              <w:rPr>
                <w:rFonts w:hAnsi="宋体" w:hint="eastAsia"/>
                <w:color w:val="000000"/>
                <w:szCs w:val="21"/>
              </w:rPr>
              <w:t>（内环审</w:t>
            </w:r>
            <w:r w:rsidRPr="00F72789">
              <w:rPr>
                <w:rFonts w:hAnsi="宋体" w:hint="eastAsia"/>
                <w:color w:val="000000"/>
                <w:szCs w:val="21"/>
              </w:rPr>
              <w:t>[2014]163</w:t>
            </w:r>
            <w:r w:rsidRPr="00F72789">
              <w:rPr>
                <w:rFonts w:hAnsi="宋体" w:hint="eastAsia"/>
                <w:color w:val="000000"/>
                <w:szCs w:val="21"/>
              </w:rPr>
              <w:t>号），</w:t>
            </w:r>
            <w:r w:rsidRPr="00C13696">
              <w:rPr>
                <w:rFonts w:hAnsi="宋体"/>
                <w:color w:val="000000"/>
                <w:szCs w:val="21"/>
              </w:rPr>
              <w:t>见附件</w:t>
            </w:r>
            <w:r w:rsidR="00C933C5">
              <w:rPr>
                <w:rFonts w:hAnsi="宋体" w:hint="eastAsia"/>
                <w:color w:val="000000"/>
                <w:szCs w:val="21"/>
              </w:rPr>
              <w:t>7</w:t>
            </w:r>
            <w:r w:rsidRPr="00F72789">
              <w:rPr>
                <w:rFonts w:hAnsi="宋体" w:hint="eastAsia"/>
                <w:color w:val="000000"/>
                <w:szCs w:val="21"/>
              </w:rPr>
              <w:t>，并于</w:t>
            </w:r>
            <w:r w:rsidRPr="00F72789">
              <w:rPr>
                <w:rFonts w:hAnsi="宋体" w:hint="eastAsia"/>
                <w:color w:val="000000"/>
                <w:szCs w:val="21"/>
              </w:rPr>
              <w:t>2019</w:t>
            </w:r>
            <w:r w:rsidRPr="00F72789">
              <w:rPr>
                <w:rFonts w:hAnsi="宋体" w:hint="eastAsia"/>
                <w:color w:val="000000"/>
                <w:szCs w:val="21"/>
              </w:rPr>
              <w:t>年</w:t>
            </w:r>
            <w:r w:rsidRPr="00F72789">
              <w:rPr>
                <w:rFonts w:hAnsi="宋体" w:hint="eastAsia"/>
                <w:color w:val="000000"/>
                <w:szCs w:val="21"/>
              </w:rPr>
              <w:t>6</w:t>
            </w:r>
            <w:r w:rsidR="00C933C5">
              <w:rPr>
                <w:rFonts w:hAnsi="宋体" w:hint="eastAsia"/>
                <w:color w:val="000000"/>
                <w:szCs w:val="21"/>
              </w:rPr>
              <w:t>月完成竣工环境保护验收</w:t>
            </w:r>
            <w:r w:rsidRPr="00F72789">
              <w:rPr>
                <w:rFonts w:hAnsi="宋体" w:hint="eastAsia"/>
                <w:color w:val="000000"/>
                <w:szCs w:val="21"/>
              </w:rPr>
              <w:t>。</w:t>
            </w:r>
            <w:r>
              <w:rPr>
                <w:rFonts w:hAnsi="宋体" w:hint="eastAsia"/>
                <w:color w:val="000000"/>
                <w:szCs w:val="21"/>
              </w:rPr>
              <w:t>根据《</w:t>
            </w:r>
            <w:r>
              <w:rPr>
                <w:rFonts w:hAnsi="宋体"/>
                <w:color w:val="000000"/>
                <w:szCs w:val="21"/>
              </w:rPr>
              <w:t>内蒙白音查干油田原油产能建设工程竣工环境保护验收调查报告</w:t>
            </w:r>
            <w:r>
              <w:rPr>
                <w:rFonts w:hAnsi="宋体" w:hint="eastAsia"/>
                <w:color w:val="000000"/>
                <w:szCs w:val="21"/>
              </w:rPr>
              <w:t>》，</w:t>
            </w:r>
            <w:r>
              <w:rPr>
                <w:rFonts w:hAnsi="宋体"/>
                <w:color w:val="000000"/>
                <w:szCs w:val="21"/>
              </w:rPr>
              <w:t>中原油田分公司内蒙采油厂内蒙白音查干油田原油产能建设工程位于乌拉特中旗西北部的</w:t>
            </w:r>
            <w:r w:rsidR="000006AC">
              <w:rPr>
                <w:rFonts w:hAnsi="宋体" w:hint="eastAsia"/>
                <w:color w:val="000000"/>
                <w:szCs w:val="21"/>
              </w:rPr>
              <w:t>甘其毛都镇</w:t>
            </w:r>
            <w:r>
              <w:rPr>
                <w:rFonts w:hAnsi="宋体"/>
                <w:color w:val="000000"/>
                <w:szCs w:val="21"/>
              </w:rPr>
              <w:t>境内，项目共包含三个油田块</w:t>
            </w:r>
            <w:r>
              <w:rPr>
                <w:rFonts w:hAnsi="宋体" w:hint="eastAsia"/>
                <w:color w:val="000000"/>
                <w:szCs w:val="21"/>
              </w:rPr>
              <w:t>：</w:t>
            </w:r>
            <w:r>
              <w:rPr>
                <w:szCs w:val="21"/>
              </w:rPr>
              <w:t>桑合油田</w:t>
            </w:r>
            <w:r>
              <w:rPr>
                <w:rFonts w:hAnsi="宋体" w:hint="eastAsia"/>
                <w:color w:val="000000"/>
                <w:szCs w:val="21"/>
              </w:rPr>
              <w:t>、</w:t>
            </w:r>
            <w:r>
              <w:rPr>
                <w:szCs w:val="21"/>
              </w:rPr>
              <w:t>达尔其油田</w:t>
            </w:r>
            <w:r>
              <w:rPr>
                <w:rFonts w:hAnsi="宋体" w:hint="eastAsia"/>
                <w:color w:val="000000"/>
                <w:szCs w:val="21"/>
              </w:rPr>
              <w:t>、</w:t>
            </w:r>
            <w:r>
              <w:rPr>
                <w:szCs w:val="21"/>
              </w:rPr>
              <w:t>锡林好来油田</w:t>
            </w:r>
            <w:r>
              <w:rPr>
                <w:rFonts w:hAnsi="宋体"/>
                <w:color w:val="000000"/>
                <w:szCs w:val="21"/>
              </w:rPr>
              <w:t>，其中</w:t>
            </w:r>
            <w:r>
              <w:rPr>
                <w:rFonts w:hint="eastAsia"/>
              </w:rPr>
              <w:t>桑合</w:t>
            </w:r>
            <w:r>
              <w:t>油</w:t>
            </w:r>
            <w:r>
              <w:rPr>
                <w:rStyle w:val="fontstyle01"/>
                <w:rFonts w:ascii="Times New Roman" w:hint="default"/>
                <w:sz w:val="21"/>
                <w:szCs w:val="21"/>
              </w:rPr>
              <w:t>田配套有原油处理系统</w:t>
            </w:r>
            <w:r>
              <w:rPr>
                <w:rStyle w:val="fontstyle21"/>
                <w:rFonts w:ascii="Times New Roman" w:hAnsi="Times New Roman"/>
                <w:sz w:val="21"/>
                <w:szCs w:val="21"/>
              </w:rPr>
              <w:t xml:space="preserve">1 </w:t>
            </w:r>
            <w:r>
              <w:rPr>
                <w:rStyle w:val="fontstyle01"/>
                <w:rFonts w:ascii="Times New Roman" w:hint="default"/>
                <w:sz w:val="21"/>
                <w:szCs w:val="21"/>
              </w:rPr>
              <w:t>套，处理能力</w:t>
            </w:r>
            <w:r w:rsidRPr="00AE48B2">
              <w:rPr>
                <w:rStyle w:val="fontstyle21"/>
                <w:rFonts w:ascii="Times New Roman" w:hAnsi="Times New Roman" w:hint="eastAsia"/>
                <w:sz w:val="21"/>
                <w:szCs w:val="21"/>
              </w:rPr>
              <w:t>10</w:t>
            </w:r>
            <w:r w:rsidRPr="00AE48B2">
              <w:rPr>
                <w:rStyle w:val="fontstyle01"/>
                <w:rFonts w:ascii="Times New Roman" w:hint="default"/>
                <w:sz w:val="21"/>
                <w:szCs w:val="21"/>
              </w:rPr>
              <w:t>万</w:t>
            </w:r>
            <w:r w:rsidRPr="00AE48B2">
              <w:rPr>
                <w:rStyle w:val="fontstyle01"/>
                <w:rFonts w:ascii="Times New Roman" w:hAnsi="Times New Roman" w:hint="default"/>
                <w:sz w:val="21"/>
                <w:szCs w:val="21"/>
              </w:rPr>
              <w:t xml:space="preserve"> </w:t>
            </w:r>
            <w:r w:rsidRPr="00AE48B2">
              <w:rPr>
                <w:rStyle w:val="fontstyle21"/>
                <w:rFonts w:ascii="Times New Roman" w:hAnsi="Times New Roman"/>
                <w:sz w:val="21"/>
                <w:szCs w:val="21"/>
              </w:rPr>
              <w:t>t/a</w:t>
            </w:r>
            <w:r w:rsidRPr="00AE48B2">
              <w:rPr>
                <w:rStyle w:val="fontstyle21"/>
                <w:rFonts w:ascii="Times New Roman" w:hAnsi="Times New Roman" w:hint="eastAsia"/>
                <w:sz w:val="21"/>
                <w:szCs w:val="21"/>
              </w:rPr>
              <w:t>（</w:t>
            </w:r>
            <w:r w:rsidRPr="00AE48B2">
              <w:rPr>
                <w:rStyle w:val="fontstyle21"/>
                <w:rFonts w:ascii="Times New Roman" w:hAnsi="Times New Roman" w:hint="eastAsia"/>
                <w:sz w:val="21"/>
                <w:szCs w:val="21"/>
              </w:rPr>
              <w:t>274</w:t>
            </w:r>
            <w:r w:rsidRPr="00AE48B2">
              <w:rPr>
                <w:rStyle w:val="fontstyle21"/>
                <w:rFonts w:ascii="Times New Roman" w:hAnsi="Times New Roman"/>
                <w:sz w:val="21"/>
                <w:szCs w:val="21"/>
              </w:rPr>
              <w:t xml:space="preserve"> t/</w:t>
            </w:r>
            <w:r w:rsidRPr="00AE48B2">
              <w:rPr>
                <w:rStyle w:val="fontstyle21"/>
                <w:rFonts w:ascii="Times New Roman" w:hAnsi="Times New Roman" w:hint="eastAsia"/>
                <w:sz w:val="21"/>
                <w:szCs w:val="21"/>
              </w:rPr>
              <w:t>d</w:t>
            </w:r>
            <w:r w:rsidRPr="00AE48B2">
              <w:rPr>
                <w:rStyle w:val="fontstyle21"/>
                <w:rFonts w:ascii="Times New Roman" w:hAnsi="Times New Roman" w:hint="eastAsia"/>
                <w:sz w:val="21"/>
                <w:szCs w:val="21"/>
              </w:rPr>
              <w:t>）</w:t>
            </w:r>
            <w:r>
              <w:rPr>
                <w:rStyle w:val="fontstyle01"/>
                <w:rFonts w:ascii="Times New Roman" w:hint="default"/>
                <w:sz w:val="21"/>
                <w:szCs w:val="21"/>
              </w:rPr>
              <w:t>，污水处理装置</w:t>
            </w:r>
            <w:r>
              <w:rPr>
                <w:rStyle w:val="fontstyle21"/>
                <w:rFonts w:ascii="Times New Roman" w:hAnsi="Times New Roman"/>
                <w:sz w:val="21"/>
                <w:szCs w:val="21"/>
              </w:rPr>
              <w:t xml:space="preserve">1 </w:t>
            </w:r>
            <w:r>
              <w:rPr>
                <w:rStyle w:val="fontstyle01"/>
                <w:rFonts w:ascii="Times New Roman" w:hint="default"/>
                <w:sz w:val="21"/>
                <w:szCs w:val="21"/>
              </w:rPr>
              <w:t>套，处理能力</w:t>
            </w:r>
            <w:r>
              <w:rPr>
                <w:rStyle w:val="fontstyle01"/>
                <w:rFonts w:ascii="Times New Roman" w:hAnsi="Times New Roman" w:hint="default"/>
                <w:sz w:val="21"/>
                <w:szCs w:val="21"/>
              </w:rPr>
              <w:t xml:space="preserve"> </w:t>
            </w:r>
            <w:r w:rsidRPr="00AE48B2">
              <w:rPr>
                <w:rStyle w:val="fontstyle21"/>
                <w:rFonts w:ascii="Times New Roman" w:hAnsi="Times New Roman" w:hint="eastAsia"/>
                <w:sz w:val="21"/>
                <w:szCs w:val="21"/>
              </w:rPr>
              <w:t>25</w:t>
            </w:r>
            <w:r w:rsidRPr="00AE48B2">
              <w:rPr>
                <w:rStyle w:val="fontstyle01"/>
                <w:rFonts w:ascii="Times New Roman" w:hint="default"/>
                <w:sz w:val="21"/>
                <w:szCs w:val="21"/>
              </w:rPr>
              <w:t>万</w:t>
            </w:r>
            <w:r w:rsidRPr="00AE48B2">
              <w:rPr>
                <w:rStyle w:val="fontstyle01"/>
                <w:rFonts w:ascii="Times New Roman" w:hAnsi="Times New Roman" w:hint="default"/>
                <w:sz w:val="21"/>
                <w:szCs w:val="21"/>
              </w:rPr>
              <w:t xml:space="preserve"> </w:t>
            </w:r>
            <w:r w:rsidRPr="00AE48B2">
              <w:rPr>
                <w:rStyle w:val="fontstyle21"/>
                <w:rFonts w:ascii="Times New Roman" w:hAnsi="Times New Roman"/>
                <w:sz w:val="21"/>
                <w:szCs w:val="21"/>
              </w:rPr>
              <w:t>t/a</w:t>
            </w:r>
            <w:r w:rsidRPr="00AE48B2">
              <w:rPr>
                <w:rStyle w:val="fontstyle21"/>
                <w:rFonts w:ascii="Times New Roman" w:hAnsi="Times New Roman" w:hint="eastAsia"/>
                <w:sz w:val="21"/>
                <w:szCs w:val="21"/>
              </w:rPr>
              <w:t>（</w:t>
            </w:r>
            <w:r w:rsidRPr="00AE48B2">
              <w:rPr>
                <w:rStyle w:val="fontstyle21"/>
                <w:rFonts w:ascii="Times New Roman" w:hAnsi="Times New Roman" w:hint="eastAsia"/>
                <w:sz w:val="21"/>
                <w:szCs w:val="21"/>
              </w:rPr>
              <w:t>685</w:t>
            </w:r>
            <w:r w:rsidRPr="00AE48B2">
              <w:rPr>
                <w:rStyle w:val="fontstyle21"/>
                <w:rFonts w:ascii="Times New Roman" w:hAnsi="Times New Roman"/>
                <w:sz w:val="21"/>
                <w:szCs w:val="21"/>
              </w:rPr>
              <w:t xml:space="preserve"> t/</w:t>
            </w:r>
            <w:r w:rsidRPr="00AE48B2">
              <w:rPr>
                <w:rStyle w:val="fontstyle21"/>
                <w:rFonts w:ascii="Times New Roman" w:hAnsi="Times New Roman" w:hint="eastAsia"/>
                <w:sz w:val="21"/>
                <w:szCs w:val="21"/>
              </w:rPr>
              <w:t>d</w:t>
            </w:r>
            <w:r w:rsidRPr="00AE48B2">
              <w:rPr>
                <w:rStyle w:val="fontstyle21"/>
                <w:rFonts w:ascii="Times New Roman" w:hAnsi="Times New Roman" w:hint="eastAsia"/>
                <w:sz w:val="21"/>
                <w:szCs w:val="21"/>
              </w:rPr>
              <w:t>）</w:t>
            </w:r>
            <w:r>
              <w:rPr>
                <w:rStyle w:val="fontstyle21"/>
                <w:rFonts w:ascii="Times New Roman"/>
                <w:sz w:val="21"/>
                <w:szCs w:val="21"/>
              </w:rPr>
              <w:t>，</w:t>
            </w:r>
            <w:r>
              <w:rPr>
                <w:rStyle w:val="fontstyle01"/>
                <w:rFonts w:ascii="Times New Roman" w:hAnsi="Times New Roman" w:hint="default"/>
                <w:sz w:val="21"/>
                <w:szCs w:val="21"/>
              </w:rPr>
              <w:t>10m</w:t>
            </w:r>
            <w:r>
              <w:rPr>
                <w:rStyle w:val="fontstyle01"/>
                <w:rFonts w:ascii="Times New Roman" w:hAnsi="Times New Roman" w:hint="default"/>
                <w:sz w:val="21"/>
                <w:szCs w:val="21"/>
                <w:vertAlign w:val="superscript"/>
              </w:rPr>
              <w:t>3</w:t>
            </w:r>
            <w:r>
              <w:rPr>
                <w:rStyle w:val="fontstyle01"/>
                <w:rFonts w:ascii="Times New Roman" w:hAnsi="Times New Roman" w:hint="default"/>
                <w:sz w:val="21"/>
                <w:szCs w:val="21"/>
              </w:rPr>
              <w:t xml:space="preserve">/d </w:t>
            </w:r>
            <w:r w:rsidR="00C13696">
              <w:rPr>
                <w:rStyle w:val="fontstyle21"/>
                <w:rFonts w:ascii="Times New Roman"/>
                <w:sz w:val="21"/>
                <w:szCs w:val="21"/>
              </w:rPr>
              <w:t>一体化</w:t>
            </w:r>
            <w:r>
              <w:rPr>
                <w:rStyle w:val="fontstyle21"/>
                <w:rFonts w:ascii="Times New Roman"/>
                <w:sz w:val="21"/>
                <w:szCs w:val="21"/>
              </w:rPr>
              <w:t>污水处理装置</w:t>
            </w:r>
            <w:r>
              <w:rPr>
                <w:rStyle w:val="fontstyle21"/>
                <w:rFonts w:ascii="Times New Roman" w:hAnsi="Times New Roman"/>
                <w:sz w:val="21"/>
                <w:szCs w:val="21"/>
              </w:rPr>
              <w:t xml:space="preserve">1 </w:t>
            </w:r>
            <w:r>
              <w:rPr>
                <w:rStyle w:val="fontstyle01"/>
                <w:rFonts w:ascii="Times New Roman" w:hint="default"/>
                <w:sz w:val="21"/>
                <w:szCs w:val="21"/>
              </w:rPr>
              <w:t>套</w:t>
            </w:r>
            <w:r>
              <w:rPr>
                <w:rFonts w:hint="eastAsia"/>
                <w:color w:val="000000"/>
                <w:szCs w:val="21"/>
              </w:rPr>
              <w:t>。</w:t>
            </w:r>
          </w:p>
          <w:p w:rsidR="00A622B0" w:rsidRDefault="00A622B0" w:rsidP="00843C61">
            <w:pPr>
              <w:adjustRightInd w:val="0"/>
              <w:snapToGrid w:val="0"/>
              <w:spacing w:line="360" w:lineRule="auto"/>
              <w:ind w:firstLineChars="200" w:firstLine="420"/>
              <w:jc w:val="left"/>
              <w:rPr>
                <w:rFonts w:hAnsi="宋体"/>
                <w:color w:val="000000"/>
                <w:szCs w:val="21"/>
              </w:rPr>
            </w:pPr>
            <w:r w:rsidRPr="00415612">
              <w:rPr>
                <w:rFonts w:hAnsi="宋体" w:hint="eastAsia"/>
                <w:color w:val="000000"/>
                <w:szCs w:val="21"/>
              </w:rPr>
              <w:t>桑合集中处理站污水处理系统处理能力为</w:t>
            </w:r>
            <w:r w:rsidRPr="00415612">
              <w:rPr>
                <w:rFonts w:hAnsi="宋体" w:hint="eastAsia"/>
                <w:color w:val="000000"/>
                <w:szCs w:val="21"/>
              </w:rPr>
              <w:t>25</w:t>
            </w:r>
            <w:r w:rsidRPr="00415612">
              <w:rPr>
                <w:rFonts w:hAnsi="宋体" w:hint="eastAsia"/>
                <w:color w:val="000000"/>
                <w:szCs w:val="21"/>
              </w:rPr>
              <w:t>万</w:t>
            </w:r>
            <w:r w:rsidRPr="00415612">
              <w:rPr>
                <w:rFonts w:hAnsi="宋体" w:hint="eastAsia"/>
                <w:color w:val="000000"/>
                <w:szCs w:val="21"/>
              </w:rPr>
              <w:t>t/a</w:t>
            </w:r>
            <w:r w:rsidRPr="00415612">
              <w:rPr>
                <w:rFonts w:hAnsi="宋体" w:hint="eastAsia"/>
                <w:color w:val="000000"/>
                <w:szCs w:val="21"/>
              </w:rPr>
              <w:t>，</w:t>
            </w:r>
            <w:r w:rsidRPr="00415612">
              <w:rPr>
                <w:rFonts w:hAnsi="宋体"/>
                <w:color w:val="000000"/>
                <w:szCs w:val="21"/>
              </w:rPr>
              <w:t>现有</w:t>
            </w:r>
            <w:r w:rsidRPr="00415612">
              <w:rPr>
                <w:rFonts w:hAnsi="宋体" w:hint="eastAsia"/>
                <w:color w:val="000000"/>
                <w:szCs w:val="21"/>
              </w:rPr>
              <w:t>设施主要有</w:t>
            </w:r>
            <w:r w:rsidRPr="00415612">
              <w:rPr>
                <w:rFonts w:hAnsi="宋体"/>
                <w:color w:val="000000"/>
                <w:szCs w:val="21"/>
              </w:rPr>
              <w:t>2000 m</w:t>
            </w:r>
            <w:r w:rsidRPr="00415612">
              <w:rPr>
                <w:rFonts w:hAnsi="宋体"/>
                <w:color w:val="000000"/>
                <w:szCs w:val="21"/>
                <w:vertAlign w:val="superscript"/>
              </w:rPr>
              <w:t>3</w:t>
            </w:r>
            <w:r w:rsidRPr="00415612">
              <w:rPr>
                <w:rFonts w:hAnsi="宋体"/>
                <w:color w:val="000000"/>
                <w:szCs w:val="21"/>
              </w:rPr>
              <w:t>污水池</w:t>
            </w:r>
            <w:r w:rsidRPr="00415612">
              <w:rPr>
                <w:rFonts w:hAnsi="宋体"/>
                <w:color w:val="000000"/>
                <w:szCs w:val="21"/>
              </w:rPr>
              <w:t>1</w:t>
            </w:r>
            <w:r w:rsidRPr="00415612">
              <w:rPr>
                <w:rFonts w:hAnsi="宋体"/>
                <w:color w:val="000000"/>
                <w:szCs w:val="21"/>
              </w:rPr>
              <w:t>座，</w:t>
            </w:r>
            <w:r w:rsidRPr="00415612">
              <w:rPr>
                <w:rFonts w:hAnsi="宋体"/>
                <w:color w:val="000000"/>
                <w:szCs w:val="21"/>
              </w:rPr>
              <w:t>100 m</w:t>
            </w:r>
            <w:r w:rsidRPr="00415612">
              <w:rPr>
                <w:rFonts w:hAnsi="宋体"/>
                <w:color w:val="000000"/>
                <w:szCs w:val="21"/>
                <w:vertAlign w:val="superscript"/>
              </w:rPr>
              <w:t>3</w:t>
            </w:r>
            <w:r w:rsidRPr="00415612">
              <w:rPr>
                <w:rFonts w:hAnsi="宋体" w:hint="eastAsia"/>
                <w:color w:val="000000"/>
                <w:szCs w:val="21"/>
              </w:rPr>
              <w:t>除</w:t>
            </w:r>
            <w:r w:rsidRPr="00415612">
              <w:rPr>
                <w:rFonts w:hAnsi="宋体"/>
                <w:color w:val="000000"/>
                <w:szCs w:val="21"/>
              </w:rPr>
              <w:t>油罐</w:t>
            </w:r>
            <w:r w:rsidRPr="00415612">
              <w:rPr>
                <w:rFonts w:hAnsi="宋体"/>
                <w:color w:val="000000"/>
                <w:szCs w:val="21"/>
              </w:rPr>
              <w:t>2</w:t>
            </w:r>
            <w:r w:rsidRPr="00415612">
              <w:rPr>
                <w:rFonts w:hAnsi="宋体"/>
                <w:color w:val="000000"/>
                <w:szCs w:val="21"/>
              </w:rPr>
              <w:t>座，</w:t>
            </w:r>
            <w:r w:rsidRPr="00415612">
              <w:rPr>
                <w:rFonts w:hAnsi="宋体"/>
                <w:color w:val="000000"/>
                <w:szCs w:val="21"/>
              </w:rPr>
              <w:t>100 m</w:t>
            </w:r>
            <w:r w:rsidRPr="00415612">
              <w:rPr>
                <w:rFonts w:hAnsi="宋体"/>
                <w:color w:val="000000"/>
                <w:szCs w:val="21"/>
                <w:vertAlign w:val="superscript"/>
              </w:rPr>
              <w:t>3</w:t>
            </w:r>
            <w:r w:rsidRPr="00415612">
              <w:rPr>
                <w:rFonts w:hAnsi="宋体"/>
                <w:color w:val="000000"/>
                <w:szCs w:val="21"/>
              </w:rPr>
              <w:t>斜板罐</w:t>
            </w:r>
            <w:r w:rsidRPr="00415612">
              <w:rPr>
                <w:rFonts w:hAnsi="宋体"/>
                <w:color w:val="000000"/>
                <w:szCs w:val="21"/>
              </w:rPr>
              <w:t>2</w:t>
            </w:r>
            <w:r w:rsidRPr="00415612">
              <w:rPr>
                <w:rFonts w:hAnsi="宋体"/>
                <w:color w:val="000000"/>
                <w:szCs w:val="21"/>
              </w:rPr>
              <w:t>座，</w:t>
            </w:r>
            <w:r w:rsidRPr="00415612">
              <w:rPr>
                <w:rFonts w:hAnsi="宋体"/>
                <w:color w:val="000000"/>
                <w:szCs w:val="21"/>
              </w:rPr>
              <w:t>40 m</w:t>
            </w:r>
            <w:r w:rsidRPr="00415612">
              <w:rPr>
                <w:rFonts w:hAnsi="宋体"/>
                <w:color w:val="000000"/>
                <w:szCs w:val="21"/>
                <w:vertAlign w:val="superscript"/>
              </w:rPr>
              <w:t>3</w:t>
            </w:r>
            <w:r w:rsidRPr="00415612">
              <w:rPr>
                <w:rFonts w:hAnsi="宋体"/>
                <w:color w:val="000000"/>
                <w:szCs w:val="21"/>
              </w:rPr>
              <w:t>缓冲罐</w:t>
            </w:r>
            <w:r w:rsidRPr="00415612">
              <w:rPr>
                <w:rFonts w:hAnsi="宋体"/>
                <w:color w:val="000000"/>
                <w:szCs w:val="21"/>
              </w:rPr>
              <w:t>2</w:t>
            </w:r>
            <w:r w:rsidRPr="00415612">
              <w:rPr>
                <w:rFonts w:hAnsi="宋体"/>
                <w:color w:val="000000"/>
                <w:szCs w:val="21"/>
              </w:rPr>
              <w:t>座，</w:t>
            </w:r>
            <w:r w:rsidRPr="00415612">
              <w:rPr>
                <w:rFonts w:hAnsi="宋体"/>
                <w:color w:val="000000"/>
                <w:szCs w:val="21"/>
              </w:rPr>
              <w:t>200 m</w:t>
            </w:r>
            <w:r w:rsidRPr="00415612">
              <w:rPr>
                <w:rFonts w:hAnsi="宋体"/>
                <w:color w:val="000000"/>
                <w:szCs w:val="21"/>
                <w:vertAlign w:val="superscript"/>
              </w:rPr>
              <w:t>3</w:t>
            </w:r>
            <w:r w:rsidRPr="00415612">
              <w:rPr>
                <w:rFonts w:hAnsi="宋体"/>
                <w:color w:val="000000"/>
                <w:szCs w:val="21"/>
              </w:rPr>
              <w:t>处理后污水存储罐</w:t>
            </w:r>
            <w:r w:rsidRPr="00415612">
              <w:rPr>
                <w:rFonts w:hAnsi="宋体"/>
                <w:color w:val="000000"/>
                <w:szCs w:val="21"/>
              </w:rPr>
              <w:t>2</w:t>
            </w:r>
            <w:r w:rsidRPr="00415612">
              <w:rPr>
                <w:rFonts w:hAnsi="宋体"/>
                <w:color w:val="000000"/>
                <w:szCs w:val="21"/>
              </w:rPr>
              <w:t>座，加压泵</w:t>
            </w:r>
            <w:r w:rsidRPr="00415612">
              <w:rPr>
                <w:rFonts w:hAnsi="宋体"/>
                <w:color w:val="000000"/>
                <w:szCs w:val="21"/>
              </w:rPr>
              <w:t>2</w:t>
            </w:r>
            <w:r w:rsidRPr="00415612">
              <w:rPr>
                <w:rFonts w:hAnsi="宋体"/>
                <w:color w:val="000000"/>
                <w:szCs w:val="21"/>
              </w:rPr>
              <w:t>台，</w:t>
            </w:r>
            <w:r w:rsidRPr="00415612">
              <w:rPr>
                <w:rFonts w:hAnsi="宋体"/>
                <w:color w:val="000000"/>
                <w:szCs w:val="21"/>
              </w:rPr>
              <w:t>3 m</w:t>
            </w:r>
            <w:r w:rsidRPr="00415612">
              <w:rPr>
                <w:rFonts w:hAnsi="宋体"/>
                <w:color w:val="000000"/>
                <w:szCs w:val="21"/>
                <w:vertAlign w:val="superscript"/>
              </w:rPr>
              <w:t>3</w:t>
            </w:r>
            <w:r w:rsidRPr="00415612">
              <w:rPr>
                <w:rFonts w:hAnsi="宋体"/>
                <w:color w:val="000000"/>
                <w:szCs w:val="21"/>
              </w:rPr>
              <w:t>滤罐</w:t>
            </w:r>
            <w:r w:rsidRPr="00415612">
              <w:rPr>
                <w:rFonts w:hAnsi="宋体"/>
                <w:color w:val="000000"/>
                <w:szCs w:val="21"/>
              </w:rPr>
              <w:t>2</w:t>
            </w:r>
            <w:r w:rsidRPr="00415612">
              <w:rPr>
                <w:rFonts w:hAnsi="宋体"/>
                <w:color w:val="000000"/>
                <w:szCs w:val="21"/>
              </w:rPr>
              <w:t>座，污水加药装置</w:t>
            </w:r>
            <w:r w:rsidRPr="00415612">
              <w:rPr>
                <w:rFonts w:hAnsi="宋体"/>
                <w:color w:val="000000"/>
                <w:szCs w:val="21"/>
              </w:rPr>
              <w:t>1</w:t>
            </w:r>
            <w:r w:rsidRPr="00415612">
              <w:rPr>
                <w:rFonts w:hAnsi="宋体"/>
                <w:color w:val="000000"/>
                <w:szCs w:val="21"/>
              </w:rPr>
              <w:t>套。目前年处理污水</w:t>
            </w:r>
            <w:r w:rsidR="00C13696">
              <w:rPr>
                <w:rFonts w:hAnsi="宋体" w:hint="eastAsia"/>
                <w:color w:val="000000"/>
                <w:szCs w:val="21"/>
              </w:rPr>
              <w:t>17.25</w:t>
            </w:r>
            <w:r w:rsidRPr="00415612">
              <w:rPr>
                <w:rFonts w:hAnsi="宋体"/>
                <w:color w:val="000000"/>
                <w:szCs w:val="21"/>
              </w:rPr>
              <w:t>万</w:t>
            </w:r>
            <w:r w:rsidRPr="00415612">
              <w:rPr>
                <w:rFonts w:hAnsi="宋体" w:hint="eastAsia"/>
                <w:color w:val="000000"/>
                <w:szCs w:val="21"/>
              </w:rPr>
              <w:t>吨</w:t>
            </w:r>
            <w:r w:rsidRPr="00415612">
              <w:rPr>
                <w:rFonts w:hAnsi="宋体"/>
                <w:color w:val="000000"/>
                <w:szCs w:val="21"/>
              </w:rPr>
              <w:t>。</w:t>
            </w:r>
          </w:p>
          <w:p w:rsidR="00A622B0" w:rsidRDefault="00A622B0" w:rsidP="00843C61">
            <w:pPr>
              <w:adjustRightInd w:val="0"/>
              <w:snapToGrid w:val="0"/>
              <w:spacing w:line="360" w:lineRule="auto"/>
              <w:ind w:firstLineChars="200" w:firstLine="420"/>
              <w:jc w:val="left"/>
              <w:rPr>
                <w:rFonts w:hAnsi="宋体"/>
                <w:color w:val="000000"/>
                <w:szCs w:val="21"/>
              </w:rPr>
            </w:pPr>
            <w:r>
              <w:rPr>
                <w:rFonts w:hAnsi="宋体"/>
                <w:color w:val="000000"/>
                <w:szCs w:val="21"/>
              </w:rPr>
              <w:t>污水处理工程的处理工艺主要是将污水经处理后回注地下而设计的，污水处理的主要目的是用于回注地下进行驱油，所要去除的主要污染物是油、悬浮物以及对管线、设备有腐蚀作用和结垢倾向的微生物和金属离子等。所采用的处理方法以物理法和物化法为主，主要有自然除油、聚结除油、混凝沉降、过滤。用到的药剂主要有调节</w:t>
            </w:r>
            <w:r>
              <w:rPr>
                <w:rFonts w:hAnsi="宋体"/>
                <w:color w:val="000000"/>
                <w:szCs w:val="21"/>
              </w:rPr>
              <w:t xml:space="preserve"> PH </w:t>
            </w:r>
            <w:r>
              <w:rPr>
                <w:rFonts w:hAnsi="宋体"/>
                <w:color w:val="000000"/>
                <w:szCs w:val="21"/>
              </w:rPr>
              <w:t>的碱液，为加快沉降用的阻凝剂和絮凝剂。自然除油主要的设备为除油罐，利用油、水相对密度差，采用物理法进行除油。</w:t>
            </w:r>
          </w:p>
          <w:p w:rsidR="00A622B0" w:rsidRDefault="00A622B0" w:rsidP="00843C61">
            <w:pPr>
              <w:adjustRightInd w:val="0"/>
              <w:snapToGrid w:val="0"/>
              <w:spacing w:line="360" w:lineRule="auto"/>
              <w:ind w:firstLineChars="200" w:firstLine="420"/>
              <w:jc w:val="left"/>
              <w:rPr>
                <w:rFonts w:hAnsi="宋体"/>
                <w:color w:val="000000"/>
                <w:szCs w:val="21"/>
              </w:rPr>
            </w:pPr>
          </w:p>
          <w:p w:rsidR="008A0044" w:rsidRDefault="008A0044" w:rsidP="00843C61">
            <w:pPr>
              <w:adjustRightInd w:val="0"/>
              <w:snapToGrid w:val="0"/>
              <w:spacing w:line="360" w:lineRule="auto"/>
              <w:ind w:firstLineChars="200" w:firstLine="420"/>
              <w:jc w:val="left"/>
              <w:rPr>
                <w:rFonts w:hAnsi="宋体"/>
                <w:color w:val="000000"/>
                <w:szCs w:val="21"/>
              </w:rPr>
            </w:pPr>
          </w:p>
          <w:p w:rsidR="008A0044" w:rsidRDefault="008A0044" w:rsidP="00843C61">
            <w:pPr>
              <w:adjustRightInd w:val="0"/>
              <w:snapToGrid w:val="0"/>
              <w:spacing w:line="360" w:lineRule="auto"/>
              <w:ind w:firstLineChars="200" w:firstLine="420"/>
              <w:jc w:val="left"/>
              <w:rPr>
                <w:rFonts w:hAnsi="宋体"/>
                <w:color w:val="000000"/>
                <w:szCs w:val="21"/>
              </w:rPr>
            </w:pPr>
          </w:p>
          <w:p w:rsidR="008A0044" w:rsidRDefault="008A0044" w:rsidP="00843C61">
            <w:pPr>
              <w:adjustRightInd w:val="0"/>
              <w:snapToGrid w:val="0"/>
              <w:spacing w:line="360" w:lineRule="auto"/>
              <w:ind w:firstLineChars="200" w:firstLine="420"/>
              <w:jc w:val="left"/>
              <w:rPr>
                <w:rFonts w:hAnsi="宋体"/>
                <w:color w:val="000000"/>
                <w:szCs w:val="21"/>
              </w:rPr>
            </w:pPr>
          </w:p>
          <w:p w:rsidR="008A0044" w:rsidRDefault="008A0044" w:rsidP="00843C61">
            <w:pPr>
              <w:adjustRightInd w:val="0"/>
              <w:snapToGrid w:val="0"/>
              <w:spacing w:line="360" w:lineRule="auto"/>
              <w:ind w:firstLineChars="200" w:firstLine="420"/>
              <w:jc w:val="left"/>
              <w:rPr>
                <w:rFonts w:hAnsi="宋体"/>
                <w:color w:val="000000"/>
                <w:szCs w:val="21"/>
              </w:rPr>
            </w:pPr>
          </w:p>
          <w:p w:rsidR="008A0044" w:rsidRDefault="008A0044" w:rsidP="00843C61">
            <w:pPr>
              <w:adjustRightInd w:val="0"/>
              <w:snapToGrid w:val="0"/>
              <w:spacing w:line="360" w:lineRule="auto"/>
              <w:ind w:firstLineChars="200" w:firstLine="420"/>
              <w:jc w:val="left"/>
              <w:rPr>
                <w:rFonts w:hAnsi="宋体"/>
                <w:color w:val="000000"/>
                <w:szCs w:val="21"/>
              </w:rPr>
            </w:pPr>
          </w:p>
          <w:p w:rsidR="008A0044" w:rsidRDefault="008A0044" w:rsidP="00843C61">
            <w:pPr>
              <w:adjustRightInd w:val="0"/>
              <w:snapToGrid w:val="0"/>
              <w:spacing w:line="360" w:lineRule="auto"/>
              <w:ind w:firstLineChars="200" w:firstLine="420"/>
              <w:jc w:val="left"/>
              <w:rPr>
                <w:rFonts w:hAnsi="宋体"/>
                <w:color w:val="000000"/>
                <w:szCs w:val="21"/>
              </w:rPr>
            </w:pPr>
          </w:p>
          <w:p w:rsidR="008A0044" w:rsidRDefault="008A0044" w:rsidP="00843C61">
            <w:pPr>
              <w:adjustRightInd w:val="0"/>
              <w:snapToGrid w:val="0"/>
              <w:spacing w:line="360" w:lineRule="auto"/>
              <w:ind w:firstLineChars="200" w:firstLine="420"/>
              <w:jc w:val="left"/>
              <w:rPr>
                <w:rFonts w:hAnsi="宋体"/>
                <w:color w:val="000000"/>
                <w:szCs w:val="21"/>
              </w:rPr>
            </w:pPr>
          </w:p>
          <w:p w:rsidR="008A0044" w:rsidRDefault="008A0044" w:rsidP="00843C61">
            <w:pPr>
              <w:adjustRightInd w:val="0"/>
              <w:snapToGrid w:val="0"/>
              <w:spacing w:line="360" w:lineRule="auto"/>
              <w:ind w:firstLineChars="200" w:firstLine="420"/>
              <w:jc w:val="left"/>
              <w:rPr>
                <w:rFonts w:hAnsi="宋体"/>
                <w:color w:val="000000"/>
                <w:szCs w:val="21"/>
              </w:rPr>
            </w:pPr>
          </w:p>
          <w:p w:rsidR="008A0044" w:rsidRDefault="008A0044" w:rsidP="00843C61">
            <w:pPr>
              <w:adjustRightInd w:val="0"/>
              <w:snapToGrid w:val="0"/>
              <w:spacing w:line="360" w:lineRule="auto"/>
              <w:ind w:firstLineChars="200" w:firstLine="420"/>
              <w:jc w:val="left"/>
              <w:rPr>
                <w:rFonts w:hAnsi="宋体"/>
                <w:color w:val="000000"/>
                <w:szCs w:val="21"/>
              </w:rPr>
            </w:pPr>
          </w:p>
          <w:p w:rsidR="00A622B0" w:rsidRDefault="00813C98" w:rsidP="00843C61">
            <w:pPr>
              <w:adjustRightInd w:val="0"/>
              <w:snapToGrid w:val="0"/>
              <w:spacing w:line="360" w:lineRule="auto"/>
              <w:jc w:val="center"/>
              <w:rPr>
                <w:rFonts w:hAnsi="宋体"/>
                <w:color w:val="000000"/>
                <w:szCs w:val="21"/>
              </w:rPr>
            </w:pPr>
            <w:r w:rsidRPr="005C045B">
              <w:rPr>
                <w:rFonts w:hAnsi="宋体"/>
                <w:color w:val="000000"/>
                <w:szCs w:val="21"/>
              </w:rPr>
              <w:lastRenderedPageBreak/>
              <w:pict>
                <v:shape id="_x0000_i1029" type="#_x0000_t75" style="width:382.5pt;height:180pt">
                  <v:imagedata r:id="rId14" o:title="" croptop=".0625"/>
                </v:shape>
              </w:pict>
            </w:r>
          </w:p>
          <w:p w:rsidR="00A622B0" w:rsidRDefault="00A622B0" w:rsidP="00843C61">
            <w:pPr>
              <w:adjustRightInd w:val="0"/>
              <w:snapToGrid w:val="0"/>
              <w:spacing w:line="360" w:lineRule="auto"/>
              <w:jc w:val="center"/>
              <w:rPr>
                <w:b/>
                <w:color w:val="000000"/>
                <w:szCs w:val="21"/>
              </w:rPr>
            </w:pPr>
            <w:r>
              <w:rPr>
                <w:b/>
                <w:color w:val="000000"/>
                <w:szCs w:val="21"/>
              </w:rPr>
              <w:t>图</w:t>
            </w:r>
            <w:r w:rsidR="005E0622">
              <w:rPr>
                <w:rFonts w:hint="eastAsia"/>
                <w:b/>
                <w:bCs/>
                <w:color w:val="000000"/>
                <w:szCs w:val="21"/>
              </w:rPr>
              <w:t>4</w:t>
            </w:r>
            <w:r>
              <w:rPr>
                <w:b/>
                <w:bCs/>
                <w:color w:val="000000"/>
                <w:szCs w:val="21"/>
              </w:rPr>
              <w:t xml:space="preserve">     </w:t>
            </w:r>
            <w:r>
              <w:rPr>
                <w:rFonts w:hint="eastAsia"/>
                <w:b/>
                <w:color w:val="000000"/>
                <w:szCs w:val="21"/>
              </w:rPr>
              <w:t>桑合</w:t>
            </w:r>
            <w:r>
              <w:rPr>
                <w:b/>
                <w:color w:val="000000"/>
                <w:szCs w:val="21"/>
              </w:rPr>
              <w:t>处理站污水处理工艺流程图</w:t>
            </w:r>
          </w:p>
          <w:p w:rsidR="00A622B0" w:rsidRPr="00F72789" w:rsidRDefault="00A622B0" w:rsidP="00843C61">
            <w:pPr>
              <w:adjustRightInd w:val="0"/>
              <w:snapToGrid w:val="0"/>
              <w:spacing w:line="360" w:lineRule="auto"/>
              <w:ind w:firstLineChars="200" w:firstLine="420"/>
              <w:rPr>
                <w:color w:val="000000"/>
                <w:szCs w:val="21"/>
              </w:rPr>
            </w:pPr>
            <w:r>
              <w:rPr>
                <w:rStyle w:val="fontstyle01"/>
                <w:rFonts w:ascii="Times New Roman" w:hint="default"/>
                <w:sz w:val="21"/>
                <w:szCs w:val="21"/>
              </w:rPr>
              <w:t>桑合</w:t>
            </w:r>
            <w:r w:rsidRPr="00F72789">
              <w:rPr>
                <w:rStyle w:val="fontstyle01"/>
                <w:rFonts w:ascii="Times New Roman" w:hint="default"/>
                <w:sz w:val="21"/>
                <w:szCs w:val="21"/>
              </w:rPr>
              <w:t>油田现有生产污水处理装置</w:t>
            </w:r>
            <w:r w:rsidRPr="00F72789">
              <w:rPr>
                <w:rStyle w:val="fontstyle21"/>
                <w:rFonts w:ascii="Times New Roman" w:hAnsi="Times New Roman"/>
                <w:sz w:val="21"/>
                <w:szCs w:val="21"/>
              </w:rPr>
              <w:t xml:space="preserve">1 </w:t>
            </w:r>
            <w:r w:rsidRPr="00F72789">
              <w:rPr>
                <w:rStyle w:val="fontstyle01"/>
                <w:rFonts w:ascii="Times New Roman" w:hint="default"/>
                <w:sz w:val="21"/>
                <w:szCs w:val="21"/>
              </w:rPr>
              <w:t>套，处理能力</w:t>
            </w:r>
            <w:r w:rsidRPr="00F72789">
              <w:rPr>
                <w:rStyle w:val="fontstyle01"/>
                <w:rFonts w:ascii="Times New Roman" w:hAnsi="Times New Roman" w:hint="default"/>
                <w:sz w:val="21"/>
                <w:szCs w:val="21"/>
              </w:rPr>
              <w:t xml:space="preserve"> </w:t>
            </w:r>
            <w:r>
              <w:rPr>
                <w:rStyle w:val="fontstyle21"/>
                <w:rFonts w:ascii="Times New Roman" w:hAnsi="Times New Roman" w:hint="eastAsia"/>
                <w:sz w:val="21"/>
                <w:szCs w:val="21"/>
              </w:rPr>
              <w:t>25</w:t>
            </w:r>
            <w:r w:rsidRPr="00F72789">
              <w:rPr>
                <w:rStyle w:val="fontstyle01"/>
                <w:rFonts w:ascii="Times New Roman" w:hint="default"/>
                <w:sz w:val="21"/>
                <w:szCs w:val="21"/>
              </w:rPr>
              <w:t>万</w:t>
            </w:r>
            <w:r w:rsidRPr="00F72789">
              <w:rPr>
                <w:rStyle w:val="fontstyle01"/>
                <w:rFonts w:ascii="Times New Roman" w:hAnsi="Times New Roman" w:hint="default"/>
                <w:sz w:val="21"/>
                <w:szCs w:val="21"/>
              </w:rPr>
              <w:t xml:space="preserve"> </w:t>
            </w:r>
            <w:r w:rsidRPr="00F72789">
              <w:rPr>
                <w:rStyle w:val="fontstyle21"/>
                <w:rFonts w:ascii="Times New Roman" w:hAnsi="Times New Roman"/>
                <w:sz w:val="21"/>
                <w:szCs w:val="21"/>
              </w:rPr>
              <w:t>t/a</w:t>
            </w:r>
            <w:r w:rsidRPr="00F72789">
              <w:rPr>
                <w:rStyle w:val="fontstyle21"/>
                <w:rFonts w:ascii="Times New Roman" w:hAnsi="Times New Roman" w:hint="eastAsia"/>
                <w:sz w:val="21"/>
                <w:szCs w:val="21"/>
              </w:rPr>
              <w:t>，</w:t>
            </w:r>
            <w:r>
              <w:rPr>
                <w:rFonts w:hint="eastAsia"/>
                <w:color w:val="000000"/>
                <w:szCs w:val="21"/>
              </w:rPr>
              <w:t>685</w:t>
            </w:r>
            <w:r w:rsidRPr="00F72789">
              <w:rPr>
                <w:color w:val="000000"/>
                <w:szCs w:val="21"/>
              </w:rPr>
              <w:t xml:space="preserve"> t/</w:t>
            </w:r>
            <w:r w:rsidRPr="00F72789">
              <w:rPr>
                <w:rFonts w:hint="eastAsia"/>
                <w:color w:val="000000"/>
                <w:szCs w:val="21"/>
              </w:rPr>
              <w:t>d</w:t>
            </w:r>
            <w:r w:rsidRPr="00F72789">
              <w:rPr>
                <w:rStyle w:val="fontstyle21"/>
                <w:rFonts w:ascii="Times New Roman" w:hAnsi="Times New Roman" w:hint="eastAsia"/>
                <w:sz w:val="21"/>
                <w:szCs w:val="21"/>
              </w:rPr>
              <w:t>（</w:t>
            </w:r>
            <w:r w:rsidRPr="00F72789">
              <w:rPr>
                <w:rStyle w:val="fontstyle01"/>
                <w:rFonts w:ascii="Times New Roman" w:hint="default"/>
                <w:sz w:val="21"/>
                <w:szCs w:val="21"/>
              </w:rPr>
              <w:t>目前实际处理量为</w:t>
            </w:r>
            <w:r w:rsidR="00C13696">
              <w:rPr>
                <w:rFonts w:hAnsi="宋体" w:hint="eastAsia"/>
                <w:color w:val="000000"/>
                <w:szCs w:val="21"/>
              </w:rPr>
              <w:t>472.6</w:t>
            </w:r>
            <w:r w:rsidRPr="00F72789">
              <w:rPr>
                <w:rStyle w:val="fontstyle01"/>
                <w:rFonts w:ascii="Times New Roman" w:hint="default"/>
                <w:sz w:val="21"/>
                <w:szCs w:val="21"/>
              </w:rPr>
              <w:t>t/</w:t>
            </w:r>
            <w:r>
              <w:rPr>
                <w:rStyle w:val="fontstyle01"/>
                <w:rFonts w:ascii="Times New Roman" w:hint="default"/>
                <w:sz w:val="21"/>
                <w:szCs w:val="21"/>
              </w:rPr>
              <w:t>d</w:t>
            </w:r>
            <w:r w:rsidRPr="00F72789">
              <w:rPr>
                <w:rStyle w:val="fontstyle21"/>
                <w:rFonts w:ascii="Times New Roman" w:hAnsi="Times New Roman" w:hint="eastAsia"/>
                <w:sz w:val="21"/>
                <w:szCs w:val="21"/>
              </w:rPr>
              <w:t>）</w:t>
            </w:r>
            <w:r w:rsidRPr="00F72789">
              <w:rPr>
                <w:rStyle w:val="fontstyle21"/>
                <w:rFonts w:ascii="Times New Roman"/>
                <w:sz w:val="21"/>
                <w:szCs w:val="21"/>
              </w:rPr>
              <w:t>，</w:t>
            </w:r>
            <w:r w:rsidRPr="00F72789">
              <w:rPr>
                <w:rStyle w:val="fontstyle01"/>
                <w:rFonts w:ascii="Times New Roman" w:hAnsi="Times New Roman" w:hint="default"/>
                <w:sz w:val="21"/>
                <w:szCs w:val="21"/>
              </w:rPr>
              <w:t>10m</w:t>
            </w:r>
            <w:r w:rsidRPr="00F72789">
              <w:rPr>
                <w:rStyle w:val="fontstyle01"/>
                <w:rFonts w:ascii="Times New Roman" w:hAnsi="Times New Roman" w:hint="default"/>
                <w:sz w:val="21"/>
                <w:szCs w:val="21"/>
                <w:vertAlign w:val="superscript"/>
              </w:rPr>
              <w:t>3</w:t>
            </w:r>
            <w:r w:rsidRPr="00F72789">
              <w:rPr>
                <w:rStyle w:val="fontstyle01"/>
                <w:rFonts w:ascii="Times New Roman" w:hAnsi="Times New Roman" w:hint="default"/>
                <w:sz w:val="21"/>
                <w:szCs w:val="21"/>
              </w:rPr>
              <w:t xml:space="preserve">/d </w:t>
            </w:r>
            <w:r w:rsidR="00C13696">
              <w:rPr>
                <w:rStyle w:val="fontstyle21"/>
                <w:rFonts w:ascii="Times New Roman"/>
                <w:sz w:val="21"/>
                <w:szCs w:val="21"/>
              </w:rPr>
              <w:t>一体化</w:t>
            </w:r>
            <w:r w:rsidRPr="00F72789">
              <w:rPr>
                <w:rStyle w:val="fontstyle21"/>
                <w:rFonts w:ascii="Times New Roman"/>
                <w:sz w:val="21"/>
                <w:szCs w:val="21"/>
              </w:rPr>
              <w:t>生活污水处理装置</w:t>
            </w:r>
            <w:r w:rsidRPr="00F72789">
              <w:rPr>
                <w:rStyle w:val="fontstyle21"/>
                <w:rFonts w:ascii="Times New Roman" w:hAnsi="Times New Roman"/>
                <w:sz w:val="21"/>
                <w:szCs w:val="21"/>
              </w:rPr>
              <w:t xml:space="preserve">1 </w:t>
            </w:r>
            <w:r w:rsidRPr="00F72789">
              <w:rPr>
                <w:rStyle w:val="fontstyle01"/>
                <w:rFonts w:ascii="Times New Roman" w:hint="default"/>
                <w:sz w:val="21"/>
                <w:szCs w:val="21"/>
              </w:rPr>
              <w:t>套（目前实际处理量为</w:t>
            </w:r>
            <w:r w:rsidRPr="00F72789">
              <w:rPr>
                <w:rStyle w:val="fontstyle21"/>
                <w:rFonts w:ascii="Times New Roman" w:hAnsi="Times New Roman" w:hint="eastAsia"/>
                <w:sz w:val="21"/>
                <w:szCs w:val="21"/>
              </w:rPr>
              <w:t>4m</w:t>
            </w:r>
            <w:r w:rsidRPr="00F72789">
              <w:rPr>
                <w:rStyle w:val="fontstyle21"/>
                <w:rFonts w:ascii="Times New Roman" w:hAnsi="Times New Roman" w:hint="eastAsia"/>
                <w:sz w:val="21"/>
                <w:szCs w:val="21"/>
                <w:vertAlign w:val="superscript"/>
              </w:rPr>
              <w:t>3</w:t>
            </w:r>
            <w:r w:rsidRPr="00F72789">
              <w:rPr>
                <w:rStyle w:val="fontstyle21"/>
                <w:rFonts w:ascii="Times New Roman" w:hAnsi="Times New Roman"/>
                <w:sz w:val="21"/>
                <w:szCs w:val="21"/>
              </w:rPr>
              <w:t>/</w:t>
            </w:r>
            <w:r w:rsidRPr="00F72789">
              <w:rPr>
                <w:rStyle w:val="fontstyle21"/>
                <w:rFonts w:ascii="Times New Roman" w:hAnsi="Times New Roman" w:hint="eastAsia"/>
                <w:sz w:val="21"/>
                <w:szCs w:val="21"/>
              </w:rPr>
              <w:t>d</w:t>
            </w:r>
            <w:r w:rsidRPr="00F72789">
              <w:rPr>
                <w:rStyle w:val="fontstyle01"/>
                <w:rFonts w:ascii="Times New Roman" w:hint="default"/>
                <w:sz w:val="21"/>
                <w:szCs w:val="21"/>
              </w:rPr>
              <w:t>）</w:t>
            </w:r>
            <w:r w:rsidRPr="00F72789">
              <w:rPr>
                <w:rFonts w:hint="eastAsia"/>
                <w:color w:val="000000"/>
                <w:szCs w:val="21"/>
              </w:rPr>
              <w:t>，均正常运行，生产废水处理后符合《碎屑岩油藏注水水质推荐指标及分析方法》（</w:t>
            </w:r>
            <w:r w:rsidRPr="00F72789">
              <w:rPr>
                <w:rFonts w:hint="eastAsia"/>
                <w:color w:val="000000"/>
                <w:szCs w:val="21"/>
              </w:rPr>
              <w:t>SY/T5329-2012</w:t>
            </w:r>
            <w:r w:rsidRPr="00F72789">
              <w:rPr>
                <w:rFonts w:hint="eastAsia"/>
                <w:color w:val="000000"/>
                <w:szCs w:val="21"/>
              </w:rPr>
              <w:t>）要求后可用于回注驱油。生活污水</w:t>
            </w:r>
            <w:r w:rsidRPr="00F72789">
              <w:rPr>
                <w:color w:val="000000"/>
                <w:szCs w:val="21"/>
              </w:rPr>
              <w:t>处理后达到</w:t>
            </w:r>
            <w:r w:rsidRPr="00F72789">
              <w:rPr>
                <w:rFonts w:hint="eastAsia"/>
                <w:color w:val="000000"/>
                <w:szCs w:val="21"/>
              </w:rPr>
              <w:t xml:space="preserve"> </w:t>
            </w:r>
            <w:r w:rsidRPr="00F72789">
              <w:rPr>
                <w:color w:val="000000"/>
                <w:szCs w:val="21"/>
              </w:rPr>
              <w:t>《城市污水再生利用</w:t>
            </w:r>
            <w:r w:rsidRPr="00F72789">
              <w:rPr>
                <w:color w:val="000000"/>
                <w:szCs w:val="21"/>
              </w:rPr>
              <w:t xml:space="preserve"> </w:t>
            </w:r>
            <w:r w:rsidRPr="00F72789">
              <w:rPr>
                <w:color w:val="000000"/>
                <w:szCs w:val="21"/>
              </w:rPr>
              <w:t>城市杂用水水质》</w:t>
            </w:r>
            <w:r w:rsidRPr="00F72789">
              <w:rPr>
                <w:rFonts w:hint="eastAsia"/>
                <w:color w:val="000000"/>
                <w:szCs w:val="21"/>
              </w:rPr>
              <w:t>（</w:t>
            </w:r>
            <w:r w:rsidRPr="00F72789">
              <w:rPr>
                <w:color w:val="000000"/>
                <w:szCs w:val="21"/>
              </w:rPr>
              <w:t>GB/T18920-20</w:t>
            </w:r>
            <w:r w:rsidRPr="00F72789">
              <w:rPr>
                <w:rFonts w:hint="eastAsia"/>
                <w:color w:val="000000"/>
                <w:szCs w:val="21"/>
              </w:rPr>
              <w:t>20</w:t>
            </w:r>
            <w:r w:rsidRPr="00F72789">
              <w:rPr>
                <w:rFonts w:hint="eastAsia"/>
                <w:color w:val="000000"/>
                <w:szCs w:val="21"/>
              </w:rPr>
              <w:t>）</w:t>
            </w:r>
            <w:r w:rsidRPr="00F72789">
              <w:rPr>
                <w:color w:val="000000"/>
                <w:szCs w:val="21"/>
              </w:rPr>
              <w:t>标准用于处理站周边绿化，不外排</w:t>
            </w:r>
            <w:r w:rsidR="00CC78B6">
              <w:rPr>
                <w:rFonts w:hint="eastAsia"/>
                <w:color w:val="000000"/>
                <w:szCs w:val="21"/>
              </w:rPr>
              <w:t>。</w:t>
            </w:r>
            <w:r w:rsidR="00A51920" w:rsidRPr="009F7241">
              <w:rPr>
                <w:color w:val="000000"/>
                <w:szCs w:val="21"/>
              </w:rPr>
              <w:t>桑和集中处理站现有废水处理装置</w:t>
            </w:r>
            <w:r w:rsidR="00CC78B6" w:rsidRPr="009F7241">
              <w:rPr>
                <w:color w:val="000000"/>
                <w:szCs w:val="21"/>
              </w:rPr>
              <w:t>水质检测报告见附件</w:t>
            </w:r>
            <w:r w:rsidR="00CC78B6" w:rsidRPr="009F7241">
              <w:rPr>
                <w:rFonts w:hint="eastAsia"/>
                <w:color w:val="000000"/>
                <w:szCs w:val="21"/>
              </w:rPr>
              <w:t>12</w:t>
            </w:r>
            <w:r w:rsidRPr="009F7241">
              <w:rPr>
                <w:color w:val="000000"/>
                <w:szCs w:val="21"/>
              </w:rPr>
              <w:t>。</w:t>
            </w:r>
          </w:p>
          <w:p w:rsidR="00A622B0" w:rsidRDefault="00A622B0" w:rsidP="00843C61">
            <w:pPr>
              <w:spacing w:line="360" w:lineRule="auto"/>
              <w:ind w:firstLineChars="200" w:firstLine="420"/>
              <w:rPr>
                <w:rStyle w:val="fontstyle01"/>
                <w:rFonts w:ascii="Times New Roman" w:hAnsi="Times New Roman" w:hint="default"/>
                <w:sz w:val="21"/>
                <w:szCs w:val="21"/>
              </w:rPr>
            </w:pPr>
            <w:r>
              <w:rPr>
                <w:rStyle w:val="fontstyle01"/>
                <w:rFonts w:ascii="Times New Roman" w:hint="default"/>
                <w:sz w:val="21"/>
                <w:szCs w:val="21"/>
              </w:rPr>
              <w:t>（</w:t>
            </w:r>
            <w:r>
              <w:rPr>
                <w:rStyle w:val="fontstyle01"/>
                <w:rFonts w:ascii="Times New Roman" w:hint="default"/>
                <w:sz w:val="21"/>
                <w:szCs w:val="21"/>
              </w:rPr>
              <w:t>2</w:t>
            </w:r>
            <w:r>
              <w:rPr>
                <w:rStyle w:val="fontstyle01"/>
                <w:rFonts w:ascii="Times New Roman" w:hint="default"/>
                <w:sz w:val="21"/>
                <w:szCs w:val="21"/>
              </w:rPr>
              <w:t>）依托可行性</w:t>
            </w:r>
          </w:p>
          <w:p w:rsidR="00A622B0" w:rsidRPr="009F7241" w:rsidRDefault="00A622B0" w:rsidP="00843C61">
            <w:pPr>
              <w:spacing w:line="360" w:lineRule="auto"/>
              <w:ind w:firstLineChars="200" w:firstLine="420"/>
              <w:rPr>
                <w:color w:val="000000"/>
                <w:szCs w:val="21"/>
              </w:rPr>
            </w:pPr>
            <w:r w:rsidRPr="001C5759">
              <w:rPr>
                <w:color w:val="000000"/>
                <w:szCs w:val="21"/>
              </w:rPr>
              <w:t>本</w:t>
            </w:r>
            <w:r>
              <w:rPr>
                <w:color w:val="000000"/>
                <w:szCs w:val="21"/>
              </w:rPr>
              <w:t>项目</w:t>
            </w:r>
            <w:r w:rsidRPr="001C5759">
              <w:rPr>
                <w:color w:val="000000"/>
                <w:szCs w:val="21"/>
              </w:rPr>
              <w:t>试油期各进行洗井作业</w:t>
            </w:r>
            <w:r w:rsidRPr="001C5759">
              <w:rPr>
                <w:color w:val="000000"/>
                <w:szCs w:val="21"/>
              </w:rPr>
              <w:t>1</w:t>
            </w:r>
            <w:r w:rsidRPr="001C5759">
              <w:rPr>
                <w:color w:val="000000"/>
                <w:szCs w:val="21"/>
              </w:rPr>
              <w:t>次</w:t>
            </w:r>
            <w:r w:rsidRPr="001C5759">
              <w:rPr>
                <w:rFonts w:hint="eastAsia"/>
                <w:color w:val="000000"/>
                <w:szCs w:val="21"/>
              </w:rPr>
              <w:t>、</w:t>
            </w:r>
            <w:r w:rsidRPr="001C5759">
              <w:rPr>
                <w:color w:val="000000"/>
                <w:szCs w:val="21"/>
              </w:rPr>
              <w:t>压裂作业</w:t>
            </w:r>
            <w:r w:rsidRPr="001C5759">
              <w:rPr>
                <w:rFonts w:hint="eastAsia"/>
                <w:color w:val="000000"/>
                <w:szCs w:val="21"/>
              </w:rPr>
              <w:t>1</w:t>
            </w:r>
            <w:r w:rsidRPr="001C5759">
              <w:rPr>
                <w:rFonts w:hint="eastAsia"/>
                <w:color w:val="000000"/>
                <w:szCs w:val="21"/>
              </w:rPr>
              <w:t>次计</w:t>
            </w:r>
            <w:r>
              <w:rPr>
                <w:color w:val="000000"/>
                <w:szCs w:val="21"/>
              </w:rPr>
              <w:t>，</w:t>
            </w:r>
            <w:r w:rsidRPr="001C5759">
              <w:rPr>
                <w:color w:val="000000"/>
                <w:szCs w:val="21"/>
              </w:rPr>
              <w:t>洗井废水量</w:t>
            </w:r>
            <w:r w:rsidRPr="001C5759">
              <w:rPr>
                <w:rFonts w:hint="eastAsia"/>
                <w:color w:val="000000"/>
                <w:szCs w:val="21"/>
              </w:rPr>
              <w:t>为</w:t>
            </w:r>
            <w:r>
              <w:rPr>
                <w:rFonts w:hint="eastAsia"/>
                <w:color w:val="000000"/>
                <w:szCs w:val="21"/>
              </w:rPr>
              <w:t>120</w:t>
            </w:r>
            <w:r w:rsidRPr="001C5759">
              <w:rPr>
                <w:color w:val="000000"/>
                <w:szCs w:val="21"/>
              </w:rPr>
              <w:t>m</w:t>
            </w:r>
            <w:r w:rsidRPr="001C5759">
              <w:rPr>
                <w:color w:val="000000"/>
                <w:szCs w:val="21"/>
                <w:vertAlign w:val="superscript"/>
              </w:rPr>
              <w:t>3</w:t>
            </w:r>
            <w:r w:rsidRPr="001C5759">
              <w:rPr>
                <w:rFonts w:hint="eastAsia"/>
                <w:color w:val="000000"/>
                <w:szCs w:val="21"/>
              </w:rPr>
              <w:t>，</w:t>
            </w:r>
            <w:r w:rsidRPr="001C5759">
              <w:rPr>
                <w:color w:val="000000"/>
                <w:szCs w:val="21"/>
              </w:rPr>
              <w:t>压裂返排液</w:t>
            </w:r>
            <w:r w:rsidRPr="001C5759">
              <w:rPr>
                <w:rFonts w:hint="eastAsia"/>
                <w:color w:val="000000"/>
                <w:szCs w:val="21"/>
              </w:rPr>
              <w:t>为</w:t>
            </w:r>
            <w:r w:rsidR="000006AC">
              <w:rPr>
                <w:rFonts w:hint="eastAsia"/>
                <w:color w:val="000000"/>
                <w:szCs w:val="21"/>
              </w:rPr>
              <w:t>104.8</w:t>
            </w:r>
            <w:r w:rsidRPr="001C5759">
              <w:rPr>
                <w:color w:val="000000"/>
                <w:szCs w:val="21"/>
              </w:rPr>
              <w:t>m</w:t>
            </w:r>
            <w:r w:rsidRPr="001C5759">
              <w:rPr>
                <w:color w:val="000000"/>
                <w:szCs w:val="21"/>
                <w:vertAlign w:val="superscript"/>
              </w:rPr>
              <w:t>3</w:t>
            </w:r>
            <w:r w:rsidRPr="001C5759">
              <w:rPr>
                <w:color w:val="000000"/>
                <w:szCs w:val="21"/>
              </w:rPr>
              <w:t>，全部进入井场</w:t>
            </w:r>
            <w:r w:rsidRPr="001C5759">
              <w:rPr>
                <w:rFonts w:hint="eastAsia"/>
                <w:color w:val="000000"/>
                <w:szCs w:val="21"/>
              </w:rPr>
              <w:t>污水回收罐</w:t>
            </w:r>
            <w:r w:rsidRPr="001C5759">
              <w:rPr>
                <w:color w:val="000000"/>
                <w:szCs w:val="21"/>
              </w:rPr>
              <w:t>中，本项目</w:t>
            </w:r>
            <w:r w:rsidRPr="009F7241">
              <w:rPr>
                <w:color w:val="000000"/>
                <w:szCs w:val="21"/>
              </w:rPr>
              <w:t>井场设置</w:t>
            </w:r>
            <w:r w:rsidR="000B4192" w:rsidRPr="009F7241">
              <w:rPr>
                <w:rFonts w:hint="eastAsia"/>
                <w:color w:val="000000"/>
                <w:szCs w:val="21"/>
              </w:rPr>
              <w:t>4</w:t>
            </w:r>
            <w:r w:rsidRPr="009F7241">
              <w:rPr>
                <w:rFonts w:hint="eastAsia"/>
                <w:color w:val="000000"/>
                <w:szCs w:val="21"/>
              </w:rPr>
              <w:t>个</w:t>
            </w:r>
            <w:r w:rsidRPr="009F7241">
              <w:rPr>
                <w:rFonts w:hint="eastAsia"/>
                <w:color w:val="000000"/>
                <w:szCs w:val="21"/>
              </w:rPr>
              <w:t>50m</w:t>
            </w:r>
            <w:r w:rsidRPr="009F7241">
              <w:rPr>
                <w:rFonts w:hint="eastAsia"/>
                <w:color w:val="000000"/>
                <w:szCs w:val="21"/>
                <w:vertAlign w:val="superscript"/>
              </w:rPr>
              <w:t>3</w:t>
            </w:r>
            <w:r w:rsidRPr="009F7241">
              <w:rPr>
                <w:rFonts w:hint="eastAsia"/>
                <w:color w:val="000000"/>
                <w:szCs w:val="21"/>
              </w:rPr>
              <w:t>污水回收罐，</w:t>
            </w:r>
            <w:r w:rsidR="002A4FA9" w:rsidRPr="009F7241">
              <w:rPr>
                <w:rFonts w:hint="eastAsia"/>
                <w:color w:val="000000"/>
                <w:szCs w:val="21"/>
              </w:rPr>
              <w:t>循环利用，</w:t>
            </w:r>
            <w:r w:rsidRPr="009F7241">
              <w:rPr>
                <w:rFonts w:hint="eastAsia"/>
                <w:color w:val="000000"/>
                <w:szCs w:val="21"/>
              </w:rPr>
              <w:t>用以暂存洗井废水及压裂返排液，其中洗井废水回收后可用于压裂液配制，压裂返排液</w:t>
            </w:r>
            <w:r w:rsidR="000B4192" w:rsidRPr="009F7241">
              <w:rPr>
                <w:rFonts w:hint="eastAsia"/>
                <w:color w:val="000000"/>
                <w:szCs w:val="21"/>
              </w:rPr>
              <w:t>即产即拉，</w:t>
            </w:r>
            <w:r w:rsidRPr="009F7241">
              <w:rPr>
                <w:color w:val="000000"/>
                <w:szCs w:val="21"/>
              </w:rPr>
              <w:t>拉运至</w:t>
            </w:r>
            <w:r w:rsidRPr="009F7241">
              <w:rPr>
                <w:szCs w:val="21"/>
              </w:rPr>
              <w:t>建设单位</w:t>
            </w:r>
            <w:r w:rsidRPr="009F7241">
              <w:rPr>
                <w:rStyle w:val="fontstyle01"/>
                <w:rFonts w:ascii="Times New Roman" w:hint="default"/>
                <w:sz w:val="21"/>
                <w:szCs w:val="21"/>
              </w:rPr>
              <w:t>桑合油田现有</w:t>
            </w:r>
            <w:r w:rsidRPr="009F7241">
              <w:rPr>
                <w:rStyle w:val="fontstyle21"/>
                <w:rFonts w:ascii="Times New Roman" w:hAnsi="Times New Roman"/>
                <w:sz w:val="21"/>
                <w:szCs w:val="21"/>
              </w:rPr>
              <w:t xml:space="preserve">1 </w:t>
            </w:r>
            <w:r w:rsidRPr="009F7241">
              <w:rPr>
                <w:rStyle w:val="fontstyle01"/>
                <w:rFonts w:ascii="Times New Roman" w:hint="default"/>
                <w:sz w:val="21"/>
                <w:szCs w:val="21"/>
              </w:rPr>
              <w:t>套处理能力为</w:t>
            </w:r>
            <w:r w:rsidRPr="009F7241">
              <w:rPr>
                <w:rStyle w:val="fontstyle01"/>
                <w:rFonts w:ascii="Times New Roman" w:hAnsi="Times New Roman" w:hint="default"/>
                <w:sz w:val="21"/>
                <w:szCs w:val="21"/>
              </w:rPr>
              <w:t xml:space="preserve"> </w:t>
            </w:r>
            <w:r w:rsidRPr="009F7241">
              <w:rPr>
                <w:rStyle w:val="fontstyle21"/>
                <w:rFonts w:ascii="Times New Roman" w:hAnsi="Times New Roman" w:hint="eastAsia"/>
                <w:sz w:val="21"/>
                <w:szCs w:val="21"/>
              </w:rPr>
              <w:t>25</w:t>
            </w:r>
            <w:r w:rsidRPr="009F7241">
              <w:rPr>
                <w:rStyle w:val="fontstyle01"/>
                <w:rFonts w:ascii="Times New Roman" w:hint="default"/>
                <w:sz w:val="21"/>
                <w:szCs w:val="21"/>
              </w:rPr>
              <w:t>万</w:t>
            </w:r>
            <w:r w:rsidRPr="009F7241">
              <w:rPr>
                <w:rStyle w:val="fontstyle01"/>
                <w:rFonts w:ascii="Times New Roman" w:hAnsi="Times New Roman" w:hint="default"/>
                <w:sz w:val="21"/>
                <w:szCs w:val="21"/>
              </w:rPr>
              <w:t xml:space="preserve"> </w:t>
            </w:r>
            <w:r w:rsidRPr="009F7241">
              <w:rPr>
                <w:rStyle w:val="fontstyle21"/>
                <w:rFonts w:ascii="Times New Roman" w:hAnsi="Times New Roman"/>
                <w:sz w:val="21"/>
                <w:szCs w:val="21"/>
              </w:rPr>
              <w:t>t/a</w:t>
            </w:r>
            <w:r w:rsidRPr="009F7241">
              <w:rPr>
                <w:rStyle w:val="fontstyle21"/>
                <w:rFonts w:ascii="Times New Roman" w:hAnsi="Times New Roman" w:hint="eastAsia"/>
                <w:sz w:val="21"/>
                <w:szCs w:val="21"/>
              </w:rPr>
              <w:t>（</w:t>
            </w:r>
            <w:r w:rsidRPr="009F7241">
              <w:rPr>
                <w:rFonts w:hint="eastAsia"/>
                <w:color w:val="000000"/>
                <w:szCs w:val="21"/>
              </w:rPr>
              <w:t>685</w:t>
            </w:r>
            <w:r w:rsidRPr="009F7241">
              <w:rPr>
                <w:color w:val="000000"/>
                <w:szCs w:val="21"/>
              </w:rPr>
              <w:t xml:space="preserve"> t/</w:t>
            </w:r>
            <w:r w:rsidRPr="009F7241">
              <w:rPr>
                <w:rFonts w:hint="eastAsia"/>
                <w:color w:val="000000"/>
                <w:szCs w:val="21"/>
              </w:rPr>
              <w:t>d</w:t>
            </w:r>
            <w:r w:rsidRPr="009F7241">
              <w:rPr>
                <w:rStyle w:val="fontstyle21"/>
                <w:rFonts w:ascii="Times New Roman" w:hAnsi="Times New Roman" w:hint="eastAsia"/>
                <w:sz w:val="21"/>
                <w:szCs w:val="21"/>
              </w:rPr>
              <w:t>）</w:t>
            </w:r>
            <w:r w:rsidRPr="009F7241">
              <w:rPr>
                <w:rStyle w:val="fontstyle21"/>
                <w:rFonts w:ascii="Times New Roman" w:hAnsi="Times New Roman"/>
                <w:sz w:val="21"/>
                <w:szCs w:val="21"/>
              </w:rPr>
              <w:t>的</w:t>
            </w:r>
            <w:r w:rsidRPr="009F7241">
              <w:rPr>
                <w:rStyle w:val="fontstyle01"/>
                <w:rFonts w:ascii="Times New Roman" w:hint="default"/>
                <w:sz w:val="21"/>
                <w:szCs w:val="21"/>
              </w:rPr>
              <w:t>污水处理装置处理，目前实际处理量为</w:t>
            </w:r>
            <w:r w:rsidR="00C13696" w:rsidRPr="009F7241">
              <w:rPr>
                <w:rFonts w:hAnsi="宋体" w:hint="eastAsia"/>
                <w:color w:val="000000"/>
                <w:szCs w:val="21"/>
              </w:rPr>
              <w:t>472.6</w:t>
            </w:r>
            <w:r w:rsidRPr="009F7241">
              <w:rPr>
                <w:rStyle w:val="fontstyle01"/>
                <w:rFonts w:ascii="Times New Roman" w:hint="default"/>
                <w:sz w:val="21"/>
                <w:szCs w:val="21"/>
              </w:rPr>
              <w:t>t/d</w:t>
            </w:r>
            <w:r w:rsidRPr="009F7241">
              <w:rPr>
                <w:rStyle w:val="fontstyle21"/>
                <w:rFonts w:ascii="Times New Roman" w:hAnsi="Times New Roman" w:hint="eastAsia"/>
                <w:sz w:val="21"/>
                <w:szCs w:val="21"/>
              </w:rPr>
              <w:t>，</w:t>
            </w:r>
            <w:r w:rsidRPr="009F7241">
              <w:rPr>
                <w:rStyle w:val="fontstyle01"/>
                <w:rFonts w:ascii="Times New Roman" w:hint="default"/>
                <w:sz w:val="21"/>
                <w:szCs w:val="21"/>
              </w:rPr>
              <w:t>本项目生产废水产生量为</w:t>
            </w:r>
            <w:r w:rsidR="000006AC" w:rsidRPr="009F7241">
              <w:rPr>
                <w:rStyle w:val="fontstyle01"/>
                <w:rFonts w:ascii="Times New Roman" w:hint="default"/>
                <w:sz w:val="21"/>
                <w:szCs w:val="21"/>
              </w:rPr>
              <w:t>104.8</w:t>
            </w:r>
            <w:r w:rsidRPr="009F7241">
              <w:rPr>
                <w:kern w:val="0"/>
                <w:szCs w:val="21"/>
              </w:rPr>
              <w:t xml:space="preserve"> m</w:t>
            </w:r>
            <w:r w:rsidRPr="009F7241">
              <w:rPr>
                <w:kern w:val="0"/>
                <w:szCs w:val="21"/>
                <w:vertAlign w:val="superscript"/>
              </w:rPr>
              <w:t>3</w:t>
            </w:r>
            <w:r w:rsidRPr="009F7241">
              <w:rPr>
                <w:kern w:val="0"/>
                <w:szCs w:val="21"/>
              </w:rPr>
              <w:t>/</w:t>
            </w:r>
            <w:r w:rsidRPr="009F7241">
              <w:rPr>
                <w:kern w:val="0"/>
                <w:szCs w:val="21"/>
              </w:rPr>
              <w:t>勘探期</w:t>
            </w:r>
            <w:r w:rsidR="000B4192" w:rsidRPr="009F7241">
              <w:rPr>
                <w:kern w:val="0"/>
                <w:szCs w:val="21"/>
              </w:rPr>
              <w:t>，剩余量满足本项目废水处理需求</w:t>
            </w:r>
            <w:r w:rsidRPr="009F7241">
              <w:rPr>
                <w:rFonts w:hint="eastAsia"/>
                <w:kern w:val="0"/>
                <w:szCs w:val="21"/>
              </w:rPr>
              <w:t>。现有</w:t>
            </w:r>
            <w:r w:rsidRPr="009F7241">
              <w:rPr>
                <w:rStyle w:val="fontstyle01"/>
                <w:rFonts w:ascii="Times New Roman" w:hAnsi="Times New Roman" w:hint="default"/>
                <w:sz w:val="21"/>
                <w:szCs w:val="21"/>
              </w:rPr>
              <w:t>10m</w:t>
            </w:r>
            <w:r w:rsidRPr="009F7241">
              <w:rPr>
                <w:rStyle w:val="fontstyle01"/>
                <w:rFonts w:ascii="Times New Roman" w:hAnsi="Times New Roman" w:hint="default"/>
                <w:sz w:val="21"/>
                <w:szCs w:val="21"/>
                <w:vertAlign w:val="superscript"/>
              </w:rPr>
              <w:t>3</w:t>
            </w:r>
            <w:r w:rsidRPr="009F7241">
              <w:rPr>
                <w:rStyle w:val="fontstyle01"/>
                <w:rFonts w:ascii="Times New Roman" w:hAnsi="Times New Roman" w:hint="default"/>
                <w:sz w:val="21"/>
                <w:szCs w:val="21"/>
              </w:rPr>
              <w:t xml:space="preserve">/d </w:t>
            </w:r>
            <w:r w:rsidR="00C13696" w:rsidRPr="009F7241">
              <w:rPr>
                <w:rStyle w:val="fontstyle21"/>
                <w:rFonts w:ascii="Times New Roman"/>
                <w:sz w:val="21"/>
                <w:szCs w:val="21"/>
              </w:rPr>
              <w:t>一体化</w:t>
            </w:r>
            <w:r w:rsidRPr="009F7241">
              <w:rPr>
                <w:rStyle w:val="fontstyle21"/>
                <w:rFonts w:ascii="Times New Roman"/>
                <w:sz w:val="21"/>
                <w:szCs w:val="21"/>
              </w:rPr>
              <w:t>生活污水处理装置</w:t>
            </w:r>
            <w:r w:rsidRPr="009F7241">
              <w:rPr>
                <w:rStyle w:val="fontstyle21"/>
                <w:rFonts w:ascii="Times New Roman" w:hAnsi="Times New Roman"/>
                <w:sz w:val="21"/>
                <w:szCs w:val="21"/>
              </w:rPr>
              <w:t xml:space="preserve">1 </w:t>
            </w:r>
            <w:r w:rsidRPr="009F7241">
              <w:rPr>
                <w:rStyle w:val="fontstyle01"/>
                <w:rFonts w:ascii="Times New Roman" w:hint="default"/>
                <w:sz w:val="21"/>
                <w:szCs w:val="21"/>
              </w:rPr>
              <w:t>套，目前实际处理量为</w:t>
            </w:r>
            <w:r w:rsidRPr="009F7241">
              <w:rPr>
                <w:rStyle w:val="fontstyle21"/>
                <w:rFonts w:ascii="Times New Roman" w:hAnsi="Times New Roman" w:hint="eastAsia"/>
                <w:sz w:val="21"/>
                <w:szCs w:val="21"/>
              </w:rPr>
              <w:t>4m</w:t>
            </w:r>
            <w:r w:rsidRPr="009F7241">
              <w:rPr>
                <w:rStyle w:val="fontstyle21"/>
                <w:rFonts w:ascii="Times New Roman" w:hAnsi="Times New Roman" w:hint="eastAsia"/>
                <w:sz w:val="21"/>
                <w:szCs w:val="21"/>
                <w:vertAlign w:val="superscript"/>
              </w:rPr>
              <w:t>3</w:t>
            </w:r>
            <w:r w:rsidRPr="009F7241">
              <w:rPr>
                <w:rStyle w:val="fontstyle21"/>
                <w:rFonts w:ascii="Times New Roman" w:hAnsi="Times New Roman"/>
                <w:sz w:val="21"/>
                <w:szCs w:val="21"/>
              </w:rPr>
              <w:t>/</w:t>
            </w:r>
            <w:r w:rsidRPr="009F7241">
              <w:rPr>
                <w:rStyle w:val="fontstyle21"/>
                <w:rFonts w:ascii="Times New Roman" w:hAnsi="Times New Roman" w:hint="eastAsia"/>
                <w:sz w:val="21"/>
                <w:szCs w:val="21"/>
              </w:rPr>
              <w:t>d</w:t>
            </w:r>
            <w:r w:rsidRPr="009F7241">
              <w:rPr>
                <w:rStyle w:val="fontstyle01"/>
                <w:rFonts w:ascii="Times New Roman" w:hint="default"/>
                <w:sz w:val="21"/>
                <w:szCs w:val="21"/>
              </w:rPr>
              <w:t>，本项目生活废水产生量为</w:t>
            </w:r>
            <w:r w:rsidRPr="009F7241">
              <w:rPr>
                <w:rStyle w:val="fontstyle01"/>
                <w:rFonts w:ascii="Times New Roman" w:hint="default"/>
                <w:sz w:val="21"/>
                <w:szCs w:val="21"/>
              </w:rPr>
              <w:t>86.4</w:t>
            </w:r>
            <w:r w:rsidRPr="009F7241">
              <w:rPr>
                <w:kern w:val="0"/>
                <w:szCs w:val="21"/>
              </w:rPr>
              <w:t>m</w:t>
            </w:r>
            <w:r w:rsidRPr="009F7241">
              <w:rPr>
                <w:kern w:val="0"/>
                <w:szCs w:val="21"/>
                <w:vertAlign w:val="superscript"/>
              </w:rPr>
              <w:t>3</w:t>
            </w:r>
            <w:r w:rsidRPr="009F7241">
              <w:rPr>
                <w:kern w:val="0"/>
                <w:szCs w:val="21"/>
              </w:rPr>
              <w:t>/</w:t>
            </w:r>
            <w:r w:rsidRPr="009F7241">
              <w:rPr>
                <w:kern w:val="0"/>
                <w:szCs w:val="21"/>
              </w:rPr>
              <w:t>勘探期</w:t>
            </w:r>
            <w:r w:rsidRPr="009F7241">
              <w:rPr>
                <w:rFonts w:hint="eastAsia"/>
                <w:kern w:val="0"/>
                <w:szCs w:val="21"/>
              </w:rPr>
              <w:t>，</w:t>
            </w:r>
            <w:r w:rsidRPr="009F7241">
              <w:rPr>
                <w:kern w:val="0"/>
                <w:szCs w:val="21"/>
              </w:rPr>
              <w:t>分</w:t>
            </w:r>
            <w:r w:rsidRPr="009F7241">
              <w:rPr>
                <w:rFonts w:hint="eastAsia"/>
                <w:kern w:val="0"/>
                <w:szCs w:val="21"/>
              </w:rPr>
              <w:t>20</w:t>
            </w:r>
            <w:r w:rsidRPr="009F7241">
              <w:rPr>
                <w:rFonts w:hint="eastAsia"/>
                <w:kern w:val="0"/>
                <w:szCs w:val="21"/>
              </w:rPr>
              <w:t>天处理完。</w:t>
            </w:r>
            <w:r w:rsidRPr="009F7241">
              <w:rPr>
                <w:rStyle w:val="fontstyle01"/>
                <w:rFonts w:ascii="Times New Roman" w:hint="default"/>
                <w:sz w:val="21"/>
                <w:szCs w:val="21"/>
              </w:rPr>
              <w:t>现有处理设置剩余处理量</w:t>
            </w:r>
            <w:r w:rsidRPr="009F7241">
              <w:rPr>
                <w:rFonts w:hint="eastAsia"/>
                <w:color w:val="000000"/>
                <w:szCs w:val="21"/>
              </w:rPr>
              <w:t>可以容纳本项目产生污废水，且处理污水类型与本项目相同，因此依托可行。</w:t>
            </w:r>
          </w:p>
          <w:p w:rsidR="00A622B0" w:rsidRPr="009F7241" w:rsidRDefault="00A622B0" w:rsidP="00843C61">
            <w:pPr>
              <w:spacing w:line="360" w:lineRule="auto"/>
              <w:ind w:firstLineChars="200" w:firstLine="420"/>
              <w:rPr>
                <w:szCs w:val="21"/>
              </w:rPr>
            </w:pPr>
            <w:r w:rsidRPr="009F7241">
              <w:rPr>
                <w:rFonts w:hint="eastAsia"/>
                <w:color w:val="000000"/>
                <w:szCs w:val="21"/>
              </w:rPr>
              <w:t>2</w:t>
            </w:r>
            <w:r w:rsidRPr="009F7241">
              <w:rPr>
                <w:rFonts w:hint="eastAsia"/>
                <w:color w:val="000000"/>
                <w:szCs w:val="21"/>
              </w:rPr>
              <w:t>、</w:t>
            </w:r>
            <w:r w:rsidRPr="009F7241">
              <w:rPr>
                <w:szCs w:val="21"/>
              </w:rPr>
              <w:t>内蒙古隆庆工程技术有限公司乌拉特中旗年产</w:t>
            </w:r>
            <w:r w:rsidRPr="009F7241">
              <w:rPr>
                <w:szCs w:val="21"/>
              </w:rPr>
              <w:t xml:space="preserve"> 2 </w:t>
            </w:r>
            <w:r w:rsidRPr="009F7241">
              <w:rPr>
                <w:szCs w:val="21"/>
              </w:rPr>
              <w:t>万吨三七灰土项目</w:t>
            </w:r>
          </w:p>
          <w:p w:rsidR="00A622B0" w:rsidRPr="009F7241" w:rsidRDefault="00A622B0" w:rsidP="00843C61">
            <w:pPr>
              <w:spacing w:line="360" w:lineRule="auto"/>
              <w:ind w:firstLineChars="200" w:firstLine="420"/>
              <w:rPr>
                <w:szCs w:val="21"/>
              </w:rPr>
            </w:pPr>
            <w:r w:rsidRPr="009F7241">
              <w:rPr>
                <w:rFonts w:hint="eastAsia"/>
                <w:szCs w:val="21"/>
              </w:rPr>
              <w:t>（</w:t>
            </w:r>
            <w:r w:rsidRPr="009F7241">
              <w:rPr>
                <w:rFonts w:hint="eastAsia"/>
                <w:szCs w:val="21"/>
              </w:rPr>
              <w:t>1</w:t>
            </w:r>
            <w:r w:rsidRPr="009F7241">
              <w:rPr>
                <w:rFonts w:hint="eastAsia"/>
                <w:szCs w:val="21"/>
              </w:rPr>
              <w:t>）建设基本情况</w:t>
            </w:r>
          </w:p>
          <w:p w:rsidR="00A622B0" w:rsidRPr="00BD0E51" w:rsidRDefault="00A622B0" w:rsidP="00843C61">
            <w:pPr>
              <w:spacing w:line="360" w:lineRule="auto"/>
              <w:ind w:firstLineChars="200" w:firstLine="420"/>
              <w:rPr>
                <w:color w:val="000000"/>
                <w:szCs w:val="21"/>
              </w:rPr>
            </w:pPr>
            <w:r w:rsidRPr="009F7241">
              <w:rPr>
                <w:rFonts w:hint="eastAsia"/>
                <w:szCs w:val="21"/>
              </w:rPr>
              <w:t>《</w:t>
            </w:r>
            <w:r w:rsidRPr="009F7241">
              <w:rPr>
                <w:szCs w:val="21"/>
              </w:rPr>
              <w:t>内蒙古隆庆工程技术有限公司乌拉特中旗年产</w:t>
            </w:r>
            <w:r w:rsidRPr="009F7241">
              <w:rPr>
                <w:szCs w:val="21"/>
              </w:rPr>
              <w:t xml:space="preserve"> 2 </w:t>
            </w:r>
            <w:r w:rsidRPr="009F7241">
              <w:rPr>
                <w:szCs w:val="21"/>
              </w:rPr>
              <w:t>万吨三七灰土项目</w:t>
            </w:r>
            <w:r w:rsidRPr="009F7241">
              <w:rPr>
                <w:rFonts w:hint="eastAsia"/>
                <w:szCs w:val="21"/>
              </w:rPr>
              <w:t>》于</w:t>
            </w:r>
            <w:r w:rsidRPr="009F7241">
              <w:rPr>
                <w:rFonts w:hint="eastAsia"/>
                <w:szCs w:val="21"/>
              </w:rPr>
              <w:t>2024</w:t>
            </w:r>
            <w:r w:rsidRPr="009F7241">
              <w:rPr>
                <w:rFonts w:hint="eastAsia"/>
                <w:szCs w:val="21"/>
              </w:rPr>
              <w:t>年</w:t>
            </w:r>
            <w:r w:rsidRPr="009F7241">
              <w:rPr>
                <w:rFonts w:hint="eastAsia"/>
                <w:szCs w:val="21"/>
              </w:rPr>
              <w:t>2</w:t>
            </w:r>
            <w:r w:rsidRPr="009F7241">
              <w:rPr>
                <w:rFonts w:hint="eastAsia"/>
                <w:szCs w:val="21"/>
              </w:rPr>
              <w:t>月</w:t>
            </w:r>
            <w:r w:rsidRPr="009F7241">
              <w:rPr>
                <w:rFonts w:hint="eastAsia"/>
                <w:szCs w:val="21"/>
              </w:rPr>
              <w:t>2</w:t>
            </w:r>
            <w:r w:rsidRPr="009F7241">
              <w:rPr>
                <w:rFonts w:hint="eastAsia"/>
                <w:szCs w:val="21"/>
              </w:rPr>
              <w:t>日取得《巴彦淖尔市生态环境局乌拉特中旗分局关于</w:t>
            </w:r>
            <w:r w:rsidRPr="009F7241">
              <w:rPr>
                <w:szCs w:val="21"/>
              </w:rPr>
              <w:t>内蒙古隆庆工程技术有限公司乌拉特中旗年产</w:t>
            </w:r>
            <w:r w:rsidRPr="009F7241">
              <w:rPr>
                <w:szCs w:val="21"/>
              </w:rPr>
              <w:t xml:space="preserve"> 2 </w:t>
            </w:r>
            <w:r w:rsidRPr="009F7241">
              <w:rPr>
                <w:szCs w:val="21"/>
              </w:rPr>
              <w:t>万吨三七灰土项目环境影响报告表的批复</w:t>
            </w:r>
            <w:r w:rsidRPr="009F7241">
              <w:rPr>
                <w:rFonts w:hint="eastAsia"/>
                <w:szCs w:val="21"/>
              </w:rPr>
              <w:t>》（乌中环审发</w:t>
            </w:r>
            <w:r w:rsidRPr="009F7241">
              <w:rPr>
                <w:rFonts w:hint="eastAsia"/>
                <w:szCs w:val="21"/>
              </w:rPr>
              <w:t>[2024]3</w:t>
            </w:r>
            <w:r w:rsidRPr="009F7241">
              <w:rPr>
                <w:rFonts w:hint="eastAsia"/>
                <w:szCs w:val="21"/>
              </w:rPr>
              <w:t>号），见附件</w:t>
            </w:r>
            <w:r w:rsidR="00C933C5" w:rsidRPr="009F7241">
              <w:rPr>
                <w:rFonts w:hint="eastAsia"/>
                <w:szCs w:val="21"/>
              </w:rPr>
              <w:t>9</w:t>
            </w:r>
            <w:r w:rsidR="00AB4B2D" w:rsidRPr="009F7241">
              <w:rPr>
                <w:rFonts w:hint="eastAsia"/>
                <w:szCs w:val="21"/>
              </w:rPr>
              <w:t>，项目已于</w:t>
            </w:r>
            <w:r w:rsidR="00AB4B2D" w:rsidRPr="009F7241">
              <w:rPr>
                <w:rFonts w:hint="eastAsia"/>
                <w:szCs w:val="21"/>
              </w:rPr>
              <w:t>2025</w:t>
            </w:r>
            <w:r w:rsidR="00AB4B2D" w:rsidRPr="009F7241">
              <w:rPr>
                <w:rFonts w:hint="eastAsia"/>
                <w:szCs w:val="21"/>
              </w:rPr>
              <w:t>年</w:t>
            </w:r>
            <w:r w:rsidR="00AB4B2D" w:rsidRPr="009F7241">
              <w:rPr>
                <w:rFonts w:hint="eastAsia"/>
                <w:szCs w:val="21"/>
              </w:rPr>
              <w:t>5</w:t>
            </w:r>
            <w:r w:rsidR="00C933C5" w:rsidRPr="009F7241">
              <w:rPr>
                <w:rFonts w:hint="eastAsia"/>
                <w:szCs w:val="21"/>
              </w:rPr>
              <w:t>月通过竣工环境保护验收</w:t>
            </w:r>
            <w:r w:rsidR="00867A9C" w:rsidRPr="009F7241">
              <w:rPr>
                <w:rFonts w:hint="eastAsia"/>
                <w:szCs w:val="21"/>
              </w:rPr>
              <w:t>，验收意见见附件</w:t>
            </w:r>
            <w:r w:rsidR="00867A9C" w:rsidRPr="009F7241">
              <w:rPr>
                <w:rFonts w:hint="eastAsia"/>
                <w:szCs w:val="21"/>
              </w:rPr>
              <w:t>10</w:t>
            </w:r>
            <w:r w:rsidR="00AB4B2D" w:rsidRPr="009F7241">
              <w:rPr>
                <w:rFonts w:hint="eastAsia"/>
                <w:szCs w:val="21"/>
              </w:rPr>
              <w:t>。</w:t>
            </w:r>
            <w:r w:rsidR="00CC78B6" w:rsidRPr="009F7241">
              <w:rPr>
                <w:rFonts w:hint="eastAsia"/>
                <w:szCs w:val="21"/>
              </w:rPr>
              <w:t>目前项目正常运行，</w:t>
            </w:r>
            <w:r w:rsidRPr="009F7241">
              <w:rPr>
                <w:szCs w:val="21"/>
              </w:rPr>
              <w:t>项目建设地点位于内蒙古自治区巴彦淖尔市乌拉特中旗甘其</w:t>
            </w:r>
            <w:r w:rsidRPr="00BD0E51">
              <w:rPr>
                <w:szCs w:val="21"/>
              </w:rPr>
              <w:t>毛都镇巴音查干嘎查中原油田内蒙采油厂后四厂大院内，总占地面积为</w:t>
            </w:r>
            <w:r w:rsidRPr="00BD0E51">
              <w:rPr>
                <w:szCs w:val="21"/>
              </w:rPr>
              <w:t xml:space="preserve"> 6670m</w:t>
            </w:r>
            <w:r w:rsidRPr="00BD0E51">
              <w:rPr>
                <w:szCs w:val="21"/>
                <w:vertAlign w:val="superscript"/>
              </w:rPr>
              <w:t>2</w:t>
            </w:r>
            <w:r w:rsidRPr="00BD0E51">
              <w:rPr>
                <w:szCs w:val="21"/>
              </w:rPr>
              <w:t>，</w:t>
            </w:r>
            <w:r w:rsidRPr="00BD0E51">
              <w:rPr>
                <w:szCs w:val="21"/>
              </w:rPr>
              <w:t xml:space="preserve"> </w:t>
            </w:r>
            <w:r w:rsidRPr="00BD0E51">
              <w:rPr>
                <w:szCs w:val="21"/>
              </w:rPr>
              <w:t>主要建设泥浆处理车间、</w:t>
            </w:r>
            <w:r w:rsidRPr="00BD0E51">
              <w:rPr>
                <w:szCs w:val="21"/>
              </w:rPr>
              <w:t xml:space="preserve"> </w:t>
            </w:r>
            <w:r w:rsidRPr="00BD0E51">
              <w:rPr>
                <w:szCs w:val="21"/>
              </w:rPr>
              <w:t>泥浆池、晒泥</w:t>
            </w:r>
            <w:r w:rsidRPr="00BD0E51">
              <w:rPr>
                <w:szCs w:val="21"/>
              </w:rPr>
              <w:lastRenderedPageBreak/>
              <w:t>场、</w:t>
            </w:r>
            <w:r w:rsidRPr="00BD0E51">
              <w:rPr>
                <w:szCs w:val="21"/>
              </w:rPr>
              <w:t xml:space="preserve"> </w:t>
            </w:r>
            <w:r w:rsidRPr="00BD0E51">
              <w:rPr>
                <w:szCs w:val="21"/>
              </w:rPr>
              <w:t>办公区、</w:t>
            </w:r>
            <w:r w:rsidRPr="00BD0E51">
              <w:rPr>
                <w:szCs w:val="21"/>
              </w:rPr>
              <w:t xml:space="preserve"> </w:t>
            </w:r>
            <w:r w:rsidRPr="00BD0E51">
              <w:rPr>
                <w:szCs w:val="21"/>
              </w:rPr>
              <w:t>一般固废</w:t>
            </w:r>
            <w:r w:rsidRPr="00BD0E51">
              <w:rPr>
                <w:color w:val="000000"/>
                <w:szCs w:val="21"/>
              </w:rPr>
              <w:t>暂存间。生产所用原料主要为中原油田内蒙采油厂施工产生的含岩屑泥浆</w:t>
            </w:r>
            <w:r w:rsidRPr="00BD0E51">
              <w:rPr>
                <w:rFonts w:hint="eastAsia"/>
                <w:color w:val="000000"/>
                <w:szCs w:val="21"/>
              </w:rPr>
              <w:t>，</w:t>
            </w:r>
            <w:r w:rsidRPr="00BD0E51">
              <w:rPr>
                <w:szCs w:val="21"/>
              </w:rPr>
              <w:t>本项目产品</w:t>
            </w:r>
            <w:r>
              <w:rPr>
                <w:rFonts w:hint="eastAsia"/>
                <w:szCs w:val="21"/>
              </w:rPr>
              <w:t>2</w:t>
            </w:r>
            <w:r>
              <w:rPr>
                <w:rFonts w:hint="eastAsia"/>
                <w:szCs w:val="21"/>
              </w:rPr>
              <w:t>万</w:t>
            </w:r>
            <w:r>
              <w:rPr>
                <w:rFonts w:hint="eastAsia"/>
                <w:szCs w:val="21"/>
              </w:rPr>
              <w:t>t/a</w:t>
            </w:r>
            <w:r w:rsidRPr="00BD0E51">
              <w:rPr>
                <w:szCs w:val="21"/>
              </w:rPr>
              <w:t>三七灰土用于中原油田分公司内蒙采油厂施工井场及生产路面路基铺设。</w:t>
            </w:r>
          </w:p>
          <w:p w:rsidR="00A622B0" w:rsidRPr="00BD0E51" w:rsidRDefault="00A622B0" w:rsidP="00843C61">
            <w:pPr>
              <w:spacing w:line="360" w:lineRule="auto"/>
              <w:ind w:firstLineChars="200" w:firstLine="420"/>
              <w:rPr>
                <w:color w:val="000000"/>
                <w:szCs w:val="21"/>
              </w:rPr>
            </w:pPr>
            <w:r w:rsidRPr="00BD0E51">
              <w:rPr>
                <w:color w:val="000000"/>
                <w:szCs w:val="21"/>
              </w:rPr>
              <w:t>生产工艺流程如下</w:t>
            </w:r>
            <w:r w:rsidRPr="00BD0E51">
              <w:rPr>
                <w:rFonts w:hint="eastAsia"/>
                <w:color w:val="000000"/>
                <w:szCs w:val="21"/>
              </w:rPr>
              <w:t>：</w:t>
            </w:r>
          </w:p>
          <w:p w:rsidR="00A622B0" w:rsidRDefault="00813C98" w:rsidP="00843C61">
            <w:pPr>
              <w:spacing w:line="360" w:lineRule="auto"/>
              <w:rPr>
                <w:szCs w:val="21"/>
              </w:rPr>
            </w:pPr>
            <w:r w:rsidRPr="005C045B">
              <w:rPr>
                <w:szCs w:val="21"/>
              </w:rPr>
              <w:pict>
                <v:shape id="_x0000_i1030" type="#_x0000_t75" style="width:384.75pt;height:126.75pt">
                  <v:imagedata r:id="rId15" o:title=""/>
                </v:shape>
              </w:pict>
            </w:r>
          </w:p>
          <w:p w:rsidR="00A622B0" w:rsidRPr="00BD0E51" w:rsidRDefault="00A622B0" w:rsidP="00843C61">
            <w:pPr>
              <w:spacing w:line="360" w:lineRule="auto"/>
              <w:jc w:val="center"/>
              <w:rPr>
                <w:b/>
                <w:szCs w:val="21"/>
              </w:rPr>
            </w:pPr>
            <w:r w:rsidRPr="00BD0E51">
              <w:rPr>
                <w:rFonts w:hint="eastAsia"/>
                <w:b/>
                <w:szCs w:val="21"/>
              </w:rPr>
              <w:t>图</w:t>
            </w:r>
            <w:r w:rsidR="005E0622">
              <w:rPr>
                <w:rFonts w:hint="eastAsia"/>
                <w:b/>
                <w:szCs w:val="21"/>
              </w:rPr>
              <w:t>5</w:t>
            </w:r>
            <w:r w:rsidRPr="00BD0E51">
              <w:rPr>
                <w:rFonts w:hint="eastAsia"/>
                <w:b/>
                <w:szCs w:val="21"/>
              </w:rPr>
              <w:t xml:space="preserve">    </w:t>
            </w:r>
            <w:r w:rsidRPr="00BD0E51">
              <w:rPr>
                <w:rFonts w:hint="eastAsia"/>
                <w:b/>
                <w:szCs w:val="21"/>
              </w:rPr>
              <w:t>生产工艺流程图</w:t>
            </w:r>
          </w:p>
          <w:p w:rsidR="00A622B0" w:rsidRDefault="00A622B0" w:rsidP="00843C61">
            <w:pPr>
              <w:spacing w:line="360" w:lineRule="auto"/>
              <w:ind w:firstLineChars="200" w:firstLine="420"/>
              <w:rPr>
                <w:color w:val="000000"/>
                <w:szCs w:val="21"/>
              </w:rPr>
            </w:pPr>
            <w:r w:rsidRPr="00BD0E51">
              <w:rPr>
                <w:szCs w:val="21"/>
              </w:rPr>
              <w:t>工艺流程简述：</w:t>
            </w:r>
          </w:p>
          <w:p w:rsidR="00A622B0" w:rsidRDefault="00A622B0" w:rsidP="00843C61">
            <w:pPr>
              <w:spacing w:line="360" w:lineRule="auto"/>
              <w:ind w:firstLineChars="200" w:firstLine="420"/>
              <w:rPr>
                <w:color w:val="000000"/>
                <w:szCs w:val="21"/>
              </w:rPr>
            </w:pPr>
            <w:r w:rsidRPr="00BD0E51">
              <w:rPr>
                <w:szCs w:val="21"/>
              </w:rPr>
              <w:t>1</w:t>
            </w:r>
            <w:r w:rsidRPr="00BD0E51">
              <w:rPr>
                <w:szCs w:val="21"/>
              </w:rPr>
              <w:t>）泥浆池、搅拌</w:t>
            </w:r>
          </w:p>
          <w:p w:rsidR="00A622B0" w:rsidRDefault="00A622B0" w:rsidP="00843C61">
            <w:pPr>
              <w:spacing w:line="360" w:lineRule="auto"/>
              <w:ind w:firstLineChars="200" w:firstLine="420"/>
              <w:rPr>
                <w:color w:val="000000"/>
                <w:szCs w:val="21"/>
              </w:rPr>
            </w:pPr>
            <w:r w:rsidRPr="00BD0E51">
              <w:rPr>
                <w:szCs w:val="21"/>
              </w:rPr>
              <w:t>本项目利用提升泵将含页岩屑泥浆从泥浆池提升到泥浆罐，</w:t>
            </w:r>
            <w:r w:rsidRPr="00BD0E51">
              <w:rPr>
                <w:szCs w:val="21"/>
              </w:rPr>
              <w:t xml:space="preserve"> </w:t>
            </w:r>
            <w:r w:rsidRPr="00BD0E51">
              <w:rPr>
                <w:szCs w:val="21"/>
              </w:rPr>
              <w:t>向泥浆罐中加入药剂絮凝剂后搅拌均匀，使含页岩屑泥浆与絮凝剂充分混合，</w:t>
            </w:r>
            <w:r w:rsidRPr="00BD0E51">
              <w:rPr>
                <w:szCs w:val="21"/>
              </w:rPr>
              <w:t xml:space="preserve"> </w:t>
            </w:r>
            <w:r w:rsidRPr="00BD0E51">
              <w:rPr>
                <w:szCs w:val="21"/>
              </w:rPr>
              <w:t>将粒径较小的页岩屑絮凝，以便于脱水，减少压滤废水中悬浮物浓度。</w:t>
            </w:r>
          </w:p>
          <w:p w:rsidR="00A622B0" w:rsidRDefault="00A622B0" w:rsidP="00843C61">
            <w:pPr>
              <w:spacing w:line="360" w:lineRule="auto"/>
              <w:ind w:firstLineChars="200" w:firstLine="420"/>
              <w:rPr>
                <w:color w:val="000000"/>
                <w:szCs w:val="21"/>
              </w:rPr>
            </w:pPr>
            <w:r w:rsidRPr="00BD0E51">
              <w:rPr>
                <w:szCs w:val="21"/>
              </w:rPr>
              <w:t>2</w:t>
            </w:r>
            <w:r w:rsidRPr="00BD0E51">
              <w:rPr>
                <w:szCs w:val="21"/>
              </w:rPr>
              <w:t>）压滤脱水</w:t>
            </w:r>
          </w:p>
          <w:p w:rsidR="00A622B0" w:rsidRDefault="00A622B0" w:rsidP="00843C61">
            <w:pPr>
              <w:spacing w:line="360" w:lineRule="auto"/>
              <w:ind w:firstLineChars="200" w:firstLine="420"/>
              <w:rPr>
                <w:szCs w:val="21"/>
              </w:rPr>
            </w:pPr>
            <w:r w:rsidRPr="00BD0E51">
              <w:rPr>
                <w:szCs w:val="21"/>
              </w:rPr>
              <w:t>经絮凝后的页岩屑通过渣浆泵输送至压滤机脱水，</w:t>
            </w:r>
            <w:r w:rsidRPr="00BD0E51">
              <w:rPr>
                <w:szCs w:val="21"/>
              </w:rPr>
              <w:t xml:space="preserve"> </w:t>
            </w:r>
            <w:r w:rsidRPr="00BD0E51">
              <w:rPr>
                <w:szCs w:val="21"/>
              </w:rPr>
              <w:t>脱水至含水率</w:t>
            </w:r>
            <w:r w:rsidRPr="00BD0E51">
              <w:rPr>
                <w:szCs w:val="21"/>
              </w:rPr>
              <w:t xml:space="preserve"> 17%</w:t>
            </w:r>
            <w:r w:rsidRPr="00BD0E51">
              <w:rPr>
                <w:szCs w:val="21"/>
              </w:rPr>
              <w:t>，压成泥饼。</w:t>
            </w:r>
            <w:r w:rsidRPr="00BD0E51">
              <w:rPr>
                <w:szCs w:val="21"/>
              </w:rPr>
              <w:t xml:space="preserve"> </w:t>
            </w:r>
            <w:r w:rsidRPr="00BD0E51">
              <w:rPr>
                <w:szCs w:val="21"/>
              </w:rPr>
              <w:t>压滤废水暂存于清水池，</w:t>
            </w:r>
            <w:r w:rsidRPr="00BD0E51">
              <w:rPr>
                <w:szCs w:val="21"/>
              </w:rPr>
              <w:t xml:space="preserve"> </w:t>
            </w:r>
            <w:r w:rsidRPr="00BD0E51">
              <w:rPr>
                <w:szCs w:val="21"/>
              </w:rPr>
              <w:t>每两天拉运至锡林好来油田污水处理站处理。</w:t>
            </w:r>
          </w:p>
          <w:p w:rsidR="00A622B0" w:rsidRDefault="00A622B0" w:rsidP="00843C61">
            <w:pPr>
              <w:spacing w:line="360" w:lineRule="auto"/>
              <w:ind w:firstLineChars="200" w:firstLine="420"/>
              <w:rPr>
                <w:szCs w:val="21"/>
              </w:rPr>
            </w:pPr>
            <w:r w:rsidRPr="00BD0E51">
              <w:rPr>
                <w:szCs w:val="21"/>
              </w:rPr>
              <w:t>3</w:t>
            </w:r>
            <w:r w:rsidRPr="00BD0E51">
              <w:rPr>
                <w:szCs w:val="21"/>
              </w:rPr>
              <w:t>）</w:t>
            </w:r>
            <w:r w:rsidRPr="00BD0E51">
              <w:rPr>
                <w:szCs w:val="21"/>
              </w:rPr>
              <w:t xml:space="preserve"> </w:t>
            </w:r>
            <w:r w:rsidRPr="00BD0E51">
              <w:rPr>
                <w:szCs w:val="21"/>
              </w:rPr>
              <w:t>搅拌池</w:t>
            </w:r>
          </w:p>
          <w:p w:rsidR="00A622B0" w:rsidRDefault="00A622B0" w:rsidP="00843C61">
            <w:pPr>
              <w:spacing w:line="360" w:lineRule="auto"/>
              <w:ind w:firstLineChars="200" w:firstLine="420"/>
              <w:rPr>
                <w:szCs w:val="21"/>
              </w:rPr>
            </w:pPr>
            <w:r w:rsidRPr="00BD0E51">
              <w:rPr>
                <w:szCs w:val="21"/>
              </w:rPr>
              <w:t>页岩屑泥浆与粉状石灰粉（石灰粉与页岩屑泥浆比例为</w:t>
            </w:r>
            <w:r w:rsidRPr="00BD0E51">
              <w:rPr>
                <w:szCs w:val="21"/>
              </w:rPr>
              <w:t xml:space="preserve"> 3:7</w:t>
            </w:r>
            <w:r w:rsidRPr="00BD0E51">
              <w:rPr>
                <w:szCs w:val="21"/>
              </w:rPr>
              <w:t>）</w:t>
            </w:r>
            <w:r w:rsidRPr="00BD0E51">
              <w:rPr>
                <w:szCs w:val="21"/>
              </w:rPr>
              <w:t xml:space="preserve"> </w:t>
            </w:r>
            <w:r w:rsidRPr="00BD0E51">
              <w:rPr>
                <w:szCs w:val="21"/>
              </w:rPr>
              <w:t>分别通过密闭传送带输送至搅拌罐中（由于泥浆的含水率为</w:t>
            </w:r>
            <w:r w:rsidRPr="00BD0E51">
              <w:rPr>
                <w:szCs w:val="21"/>
              </w:rPr>
              <w:t xml:space="preserve"> 50%</w:t>
            </w:r>
            <w:r w:rsidRPr="00BD0E51">
              <w:rPr>
                <w:szCs w:val="21"/>
              </w:rPr>
              <w:t>，</w:t>
            </w:r>
            <w:r w:rsidRPr="00BD0E51">
              <w:rPr>
                <w:szCs w:val="21"/>
              </w:rPr>
              <w:t xml:space="preserve"> </w:t>
            </w:r>
            <w:r w:rsidRPr="00BD0E51">
              <w:rPr>
                <w:szCs w:val="21"/>
              </w:rPr>
              <w:t>石灰粉与泥浆充分的混合，基本无粉尘），后经泥浆压滤脱水机处理，</w:t>
            </w:r>
            <w:r w:rsidRPr="00BD0E51">
              <w:rPr>
                <w:szCs w:val="21"/>
              </w:rPr>
              <w:t xml:space="preserve"> </w:t>
            </w:r>
            <w:r w:rsidRPr="00BD0E51">
              <w:rPr>
                <w:szCs w:val="21"/>
              </w:rPr>
              <w:t>得成品三七灰土。成品由输送带输送至晾晒区，</w:t>
            </w:r>
            <w:r w:rsidRPr="00BD0E51">
              <w:rPr>
                <w:szCs w:val="21"/>
              </w:rPr>
              <w:t xml:space="preserve"> </w:t>
            </w:r>
            <w:r w:rsidRPr="00BD0E51">
              <w:rPr>
                <w:szCs w:val="21"/>
              </w:rPr>
              <w:t>然后运运至现场使用。</w:t>
            </w:r>
          </w:p>
          <w:p w:rsidR="00A622B0" w:rsidRDefault="00A622B0" w:rsidP="00843C61">
            <w:pPr>
              <w:spacing w:line="360" w:lineRule="auto"/>
              <w:ind w:firstLineChars="200" w:firstLine="420"/>
              <w:rPr>
                <w:color w:val="000000"/>
                <w:szCs w:val="21"/>
              </w:rPr>
            </w:pPr>
            <w:r>
              <w:rPr>
                <w:rFonts w:hint="eastAsia"/>
                <w:color w:val="000000"/>
                <w:szCs w:val="21"/>
              </w:rPr>
              <w:t>（</w:t>
            </w:r>
            <w:r>
              <w:rPr>
                <w:rFonts w:hint="eastAsia"/>
                <w:color w:val="000000"/>
                <w:szCs w:val="21"/>
              </w:rPr>
              <w:t>2</w:t>
            </w:r>
            <w:r>
              <w:rPr>
                <w:rFonts w:hint="eastAsia"/>
                <w:color w:val="000000"/>
                <w:szCs w:val="21"/>
              </w:rPr>
              <w:t>）依托可行性</w:t>
            </w:r>
          </w:p>
          <w:p w:rsidR="00A622B0" w:rsidRDefault="00A622B0" w:rsidP="00843C61">
            <w:pPr>
              <w:spacing w:line="360" w:lineRule="auto"/>
              <w:ind w:firstLineChars="200" w:firstLine="420"/>
              <w:rPr>
                <w:color w:val="000000"/>
                <w:szCs w:val="21"/>
              </w:rPr>
            </w:pPr>
            <w:r w:rsidRPr="009F7241">
              <w:rPr>
                <w:szCs w:val="21"/>
              </w:rPr>
              <w:t>内蒙古隆庆工程技术有限公司乌拉特中旗年产</w:t>
            </w:r>
            <w:r w:rsidRPr="009F7241">
              <w:rPr>
                <w:szCs w:val="21"/>
              </w:rPr>
              <w:t xml:space="preserve"> 2 </w:t>
            </w:r>
            <w:r w:rsidRPr="009F7241">
              <w:rPr>
                <w:szCs w:val="21"/>
              </w:rPr>
              <w:t>万吨三七灰土项目</w:t>
            </w:r>
            <w:r w:rsidRPr="009F7241">
              <w:rPr>
                <w:rFonts w:hint="eastAsia"/>
                <w:szCs w:val="21"/>
              </w:rPr>
              <w:t>项目现已建成并投产，</w:t>
            </w:r>
            <w:r w:rsidR="00E95BF3" w:rsidRPr="009F7241">
              <w:rPr>
                <w:rFonts w:hint="eastAsia"/>
                <w:szCs w:val="21"/>
              </w:rPr>
              <w:t>项目已于</w:t>
            </w:r>
            <w:r w:rsidR="00E95BF3" w:rsidRPr="009F7241">
              <w:rPr>
                <w:rFonts w:hint="eastAsia"/>
                <w:szCs w:val="21"/>
              </w:rPr>
              <w:t>2025</w:t>
            </w:r>
            <w:r w:rsidR="00E95BF3" w:rsidRPr="009F7241">
              <w:rPr>
                <w:rFonts w:hint="eastAsia"/>
                <w:szCs w:val="21"/>
              </w:rPr>
              <w:t>年</w:t>
            </w:r>
            <w:r w:rsidR="00E95BF3" w:rsidRPr="009F7241">
              <w:rPr>
                <w:rFonts w:hint="eastAsia"/>
                <w:szCs w:val="21"/>
              </w:rPr>
              <w:t>5</w:t>
            </w:r>
            <w:r w:rsidR="00E95BF3" w:rsidRPr="009F7241">
              <w:rPr>
                <w:rFonts w:hint="eastAsia"/>
                <w:szCs w:val="21"/>
              </w:rPr>
              <w:t>月通过竣工环境保护验收。</w:t>
            </w:r>
            <w:r w:rsidRPr="009F7241">
              <w:rPr>
                <w:rFonts w:hint="eastAsia"/>
                <w:szCs w:val="21"/>
              </w:rPr>
              <w:t>此项目生产规模为</w:t>
            </w:r>
            <w:r w:rsidRPr="009F7241">
              <w:rPr>
                <w:rFonts w:hint="eastAsia"/>
                <w:szCs w:val="21"/>
              </w:rPr>
              <w:t>2</w:t>
            </w:r>
            <w:r w:rsidRPr="009F7241">
              <w:rPr>
                <w:rFonts w:hint="eastAsia"/>
                <w:szCs w:val="21"/>
              </w:rPr>
              <w:t>万</w:t>
            </w:r>
            <w:r w:rsidRPr="009F7241">
              <w:rPr>
                <w:rFonts w:hint="eastAsia"/>
                <w:szCs w:val="21"/>
              </w:rPr>
              <w:t>t/a</w:t>
            </w:r>
            <w:r w:rsidRPr="009F7241">
              <w:rPr>
                <w:rFonts w:hint="eastAsia"/>
                <w:szCs w:val="21"/>
              </w:rPr>
              <w:t>三七土，所用原料含页岩屑泥浆量为</w:t>
            </w:r>
            <w:r w:rsidRPr="009F7241">
              <w:rPr>
                <w:rFonts w:hint="eastAsia"/>
                <w:szCs w:val="21"/>
              </w:rPr>
              <w:t>23900t/a</w:t>
            </w:r>
            <w:r w:rsidRPr="009F7241">
              <w:rPr>
                <w:rFonts w:hint="eastAsia"/>
                <w:szCs w:val="21"/>
              </w:rPr>
              <w:t>，</w:t>
            </w:r>
            <w:r w:rsidR="00E95BF3" w:rsidRPr="009F7241">
              <w:rPr>
                <w:rFonts w:hint="eastAsia"/>
                <w:szCs w:val="21"/>
              </w:rPr>
              <w:t>目前已接收处理量约为</w:t>
            </w:r>
            <w:r w:rsidR="00E95BF3" w:rsidRPr="009F7241">
              <w:rPr>
                <w:rFonts w:hint="eastAsia"/>
                <w:szCs w:val="21"/>
              </w:rPr>
              <w:t>10380 t</w:t>
            </w:r>
            <w:r w:rsidR="00E95BF3" w:rsidRPr="009F7241">
              <w:rPr>
                <w:rFonts w:hint="eastAsia"/>
                <w:szCs w:val="21"/>
              </w:rPr>
              <w:t>，</w:t>
            </w:r>
            <w:r w:rsidRPr="009F7241">
              <w:rPr>
                <w:rFonts w:hint="eastAsia"/>
                <w:szCs w:val="21"/>
              </w:rPr>
              <w:t>本项目含岩屑泥浆产生量为</w:t>
            </w:r>
            <w:r w:rsidR="007C0C49" w:rsidRPr="009F7241">
              <w:rPr>
                <w:rFonts w:hint="eastAsia"/>
                <w:szCs w:val="21"/>
              </w:rPr>
              <w:t>713.46</w:t>
            </w:r>
            <w:r w:rsidRPr="009F7241">
              <w:rPr>
                <w:rFonts w:hint="eastAsia"/>
                <w:szCs w:val="21"/>
              </w:rPr>
              <w:t>m</w:t>
            </w:r>
            <w:r w:rsidRPr="009F7241">
              <w:rPr>
                <w:rFonts w:hint="eastAsia"/>
                <w:szCs w:val="21"/>
                <w:vertAlign w:val="superscript"/>
              </w:rPr>
              <w:t>3</w:t>
            </w:r>
            <w:r w:rsidRPr="009F7241">
              <w:rPr>
                <w:rFonts w:hint="eastAsia"/>
                <w:szCs w:val="21"/>
              </w:rPr>
              <w:t>，约为</w:t>
            </w:r>
            <w:r w:rsidR="007C0C49" w:rsidRPr="009F7241">
              <w:rPr>
                <w:rFonts w:hint="eastAsia"/>
                <w:szCs w:val="21"/>
              </w:rPr>
              <w:t>1419.65</w:t>
            </w:r>
            <w:r w:rsidRPr="009F7241">
              <w:rPr>
                <w:rFonts w:hint="eastAsia"/>
                <w:szCs w:val="21"/>
              </w:rPr>
              <w:t>t</w:t>
            </w:r>
            <w:r w:rsidRPr="009F7241">
              <w:rPr>
                <w:rFonts w:hint="eastAsia"/>
                <w:szCs w:val="21"/>
              </w:rPr>
              <w:t>，处理能力可以接纳，且三七土项目建设初衷即为接收处置</w:t>
            </w:r>
            <w:r w:rsidRPr="009F7241">
              <w:rPr>
                <w:color w:val="000000"/>
                <w:szCs w:val="21"/>
              </w:rPr>
              <w:t>中原油田内蒙采油厂施工产生的含岩屑泥</w:t>
            </w:r>
            <w:r w:rsidRPr="00BD0E51">
              <w:rPr>
                <w:color w:val="000000"/>
                <w:szCs w:val="21"/>
              </w:rPr>
              <w:t>浆</w:t>
            </w:r>
            <w:r>
              <w:rPr>
                <w:rFonts w:hint="eastAsia"/>
                <w:color w:val="000000"/>
                <w:szCs w:val="21"/>
              </w:rPr>
              <w:t>，</w:t>
            </w:r>
            <w:r>
              <w:rPr>
                <w:color w:val="000000"/>
                <w:szCs w:val="21"/>
              </w:rPr>
              <w:t>实现</w:t>
            </w:r>
            <w:r>
              <w:rPr>
                <w:rFonts w:hint="eastAsia"/>
                <w:color w:val="000000"/>
                <w:szCs w:val="21"/>
              </w:rPr>
              <w:t>“钻井工艺泥浆不落地”，因此依托可行。</w:t>
            </w:r>
          </w:p>
          <w:p w:rsidR="005323A9" w:rsidRDefault="00A622B0" w:rsidP="005323A9">
            <w:pPr>
              <w:spacing w:line="360" w:lineRule="auto"/>
              <w:ind w:firstLineChars="200" w:firstLine="420"/>
              <w:rPr>
                <w:color w:val="000000"/>
                <w:szCs w:val="21"/>
              </w:rPr>
            </w:pPr>
            <w:r>
              <w:rPr>
                <w:rFonts w:hint="eastAsia"/>
                <w:color w:val="000000"/>
                <w:szCs w:val="21"/>
              </w:rPr>
              <w:t>（</w:t>
            </w:r>
            <w:r>
              <w:rPr>
                <w:rFonts w:hint="eastAsia"/>
                <w:color w:val="000000"/>
                <w:szCs w:val="21"/>
              </w:rPr>
              <w:t>3</w:t>
            </w:r>
            <w:r>
              <w:rPr>
                <w:rFonts w:hint="eastAsia"/>
                <w:color w:val="000000"/>
                <w:szCs w:val="21"/>
              </w:rPr>
              <w:t>）</w:t>
            </w:r>
            <w:r w:rsidRPr="000423BC">
              <w:rPr>
                <w:rFonts w:hint="eastAsia"/>
                <w:bCs/>
              </w:rPr>
              <w:t>运输管理要求</w:t>
            </w:r>
          </w:p>
          <w:p w:rsidR="00A622B0" w:rsidRPr="005323A9" w:rsidRDefault="00A622B0" w:rsidP="00CC78B6">
            <w:pPr>
              <w:spacing w:line="360" w:lineRule="auto"/>
              <w:ind w:firstLineChars="200" w:firstLine="420"/>
              <w:rPr>
                <w:color w:val="000000"/>
                <w:szCs w:val="21"/>
              </w:rPr>
            </w:pPr>
            <w:r w:rsidRPr="007C0C49">
              <w:rPr>
                <w:rFonts w:hint="eastAsia"/>
                <w:color w:val="000000"/>
                <w:szCs w:val="21"/>
              </w:rPr>
              <w:t>本项目废弃泥浆、岩屑产生量为</w:t>
            </w:r>
            <w:r w:rsidR="007C0C49" w:rsidRPr="007C0C49">
              <w:rPr>
                <w:rFonts w:hint="eastAsia"/>
                <w:color w:val="000000"/>
                <w:szCs w:val="21"/>
              </w:rPr>
              <w:t>713.16</w:t>
            </w:r>
            <w:r w:rsidRPr="007C0C49">
              <w:rPr>
                <w:rFonts w:hint="eastAsia"/>
                <w:color w:val="000000"/>
                <w:szCs w:val="21"/>
              </w:rPr>
              <w:t>m</w:t>
            </w:r>
            <w:r w:rsidRPr="007C0C49">
              <w:rPr>
                <w:rFonts w:hint="eastAsia"/>
                <w:color w:val="000000"/>
                <w:szCs w:val="21"/>
                <w:vertAlign w:val="superscript"/>
              </w:rPr>
              <w:t>3</w:t>
            </w:r>
            <w:r w:rsidRPr="007C0C49">
              <w:rPr>
                <w:rFonts w:hint="eastAsia"/>
                <w:color w:val="000000"/>
                <w:szCs w:val="21"/>
              </w:rPr>
              <w:t>/</w:t>
            </w:r>
            <w:r w:rsidRPr="007C0C49">
              <w:rPr>
                <w:rFonts w:hint="eastAsia"/>
                <w:color w:val="000000"/>
                <w:szCs w:val="21"/>
              </w:rPr>
              <w:t>勘探期，泥浆循环储罐容积为</w:t>
            </w:r>
            <w:r w:rsidRPr="007C0C49">
              <w:rPr>
                <w:rFonts w:hint="eastAsia"/>
                <w:color w:val="000000"/>
                <w:szCs w:val="21"/>
              </w:rPr>
              <w:t>40m</w:t>
            </w:r>
            <w:r w:rsidRPr="007C0C49">
              <w:rPr>
                <w:rFonts w:hint="eastAsia"/>
                <w:color w:val="000000"/>
                <w:szCs w:val="21"/>
                <w:vertAlign w:val="superscript"/>
              </w:rPr>
              <w:t>3</w:t>
            </w:r>
            <w:r w:rsidRPr="007C0C49">
              <w:rPr>
                <w:rFonts w:hint="eastAsia"/>
                <w:color w:val="000000"/>
                <w:szCs w:val="21"/>
              </w:rPr>
              <w:t>，钻探天数约为</w:t>
            </w:r>
            <w:r w:rsidR="007C0C49" w:rsidRPr="007C0C49">
              <w:rPr>
                <w:rFonts w:hint="eastAsia"/>
                <w:color w:val="000000"/>
                <w:szCs w:val="21"/>
              </w:rPr>
              <w:t>60</w:t>
            </w:r>
            <w:r w:rsidRPr="007C0C49">
              <w:rPr>
                <w:rFonts w:hint="eastAsia"/>
                <w:color w:val="000000"/>
                <w:szCs w:val="21"/>
              </w:rPr>
              <w:t>天，则含岩屑泥浆产生量为</w:t>
            </w:r>
            <w:r w:rsidR="007C0C49" w:rsidRPr="007C0C49">
              <w:rPr>
                <w:rFonts w:hint="eastAsia"/>
                <w:color w:val="000000"/>
                <w:szCs w:val="21"/>
              </w:rPr>
              <w:t>11.89</w:t>
            </w:r>
            <w:r w:rsidRPr="007C0C49">
              <w:rPr>
                <w:rFonts w:hint="eastAsia"/>
                <w:sz w:val="24"/>
              </w:rPr>
              <w:t xml:space="preserve"> </w:t>
            </w:r>
            <w:r w:rsidRPr="007C0C49">
              <w:rPr>
                <w:rFonts w:hint="eastAsia"/>
                <w:color w:val="000000"/>
                <w:szCs w:val="21"/>
              </w:rPr>
              <w:t>m</w:t>
            </w:r>
            <w:r w:rsidRPr="007C0C49">
              <w:rPr>
                <w:rFonts w:hint="eastAsia"/>
                <w:color w:val="000000"/>
                <w:szCs w:val="21"/>
                <w:vertAlign w:val="superscript"/>
              </w:rPr>
              <w:t>3</w:t>
            </w:r>
            <w:r w:rsidRPr="007C0C49">
              <w:rPr>
                <w:rFonts w:hint="eastAsia"/>
                <w:color w:val="000000"/>
                <w:szCs w:val="21"/>
              </w:rPr>
              <w:t>/d</w:t>
            </w:r>
            <w:r w:rsidRPr="007C0C49">
              <w:rPr>
                <w:rFonts w:hint="eastAsia"/>
                <w:color w:val="000000"/>
                <w:szCs w:val="21"/>
              </w:rPr>
              <w:t>，在无特殊情况下，每</w:t>
            </w:r>
            <w:r w:rsidRPr="007C0C49">
              <w:rPr>
                <w:rFonts w:hint="eastAsia"/>
                <w:color w:val="000000"/>
                <w:szCs w:val="21"/>
              </w:rPr>
              <w:t>3</w:t>
            </w:r>
            <w:r w:rsidRPr="007C0C49">
              <w:rPr>
                <w:rFonts w:hint="eastAsia"/>
                <w:color w:val="000000"/>
                <w:szCs w:val="21"/>
              </w:rPr>
              <w:t>天应安排专业车辆</w:t>
            </w:r>
            <w:r w:rsidRPr="007C0C49">
              <w:rPr>
                <w:rFonts w:hint="eastAsia"/>
                <w:color w:val="000000"/>
                <w:szCs w:val="21"/>
              </w:rPr>
              <w:lastRenderedPageBreak/>
              <w:t>拉运，确保可以不在现场暂存。</w:t>
            </w:r>
            <w:r w:rsidRPr="004D3547">
              <w:rPr>
                <w:rFonts w:hint="eastAsia"/>
                <w:color w:val="000000"/>
                <w:szCs w:val="21"/>
              </w:rPr>
              <w:t>在运输过程中严格执行三联单制度；业主单位</w:t>
            </w:r>
            <w:r w:rsidR="00CC78B6">
              <w:rPr>
                <w:rFonts w:hint="eastAsia"/>
                <w:color w:val="000000"/>
                <w:szCs w:val="21"/>
              </w:rPr>
              <w:t>需</w:t>
            </w:r>
            <w:r w:rsidRPr="004D3547">
              <w:rPr>
                <w:rFonts w:hint="eastAsia"/>
                <w:color w:val="000000"/>
                <w:szCs w:val="21"/>
              </w:rPr>
              <w:t>做好各项防范措施和应急措施，使意外事故危害降到最小。运输路线应选择避开环境敏感区，运输过程中应当严格根据已经选定的路线进行转运，不得擅自更改运输路线。对运输参与人员进行环境保护教育培训，提升应对泄漏等风险事故的应对能力。制作运输路线需要穿越的各个行政区域相应的环境保护等主管部门的通讯录，提升应急反应能力，将可能造成的环境影响降至最低。</w:t>
            </w:r>
          </w:p>
        </w:tc>
      </w:tr>
      <w:tr w:rsidR="00A93450" w:rsidTr="00A622B0">
        <w:trPr>
          <w:trHeight w:val="2400"/>
        </w:trPr>
        <w:tc>
          <w:tcPr>
            <w:tcW w:w="235" w:type="pct"/>
            <w:vAlign w:val="center"/>
          </w:tcPr>
          <w:p w:rsidR="00A93450" w:rsidRPr="00A94210" w:rsidRDefault="00A93450" w:rsidP="00843C61">
            <w:pPr>
              <w:adjustRightInd w:val="0"/>
              <w:snapToGrid w:val="0"/>
              <w:jc w:val="center"/>
              <w:rPr>
                <w:rFonts w:ascii="宋体" w:hAnsi="宋体" w:cs="宋体"/>
                <w:kern w:val="0"/>
                <w:szCs w:val="21"/>
              </w:rPr>
            </w:pPr>
            <w:r w:rsidRPr="00A94210">
              <w:rPr>
                <w:rFonts w:ascii="宋体" w:hAnsi="宋体" w:cs="宋体"/>
                <w:kern w:val="0"/>
                <w:szCs w:val="21"/>
              </w:rPr>
              <w:lastRenderedPageBreak/>
              <w:t>总平面及现场布置</w:t>
            </w:r>
          </w:p>
        </w:tc>
        <w:tc>
          <w:tcPr>
            <w:tcW w:w="4765" w:type="pct"/>
            <w:vAlign w:val="center"/>
          </w:tcPr>
          <w:p w:rsidR="00A93450" w:rsidRPr="00723096" w:rsidRDefault="00A93450" w:rsidP="00843C61">
            <w:pPr>
              <w:spacing w:line="360" w:lineRule="auto"/>
              <w:ind w:firstLineChars="200" w:firstLine="420"/>
              <w:rPr>
                <w:kern w:val="0"/>
                <w:szCs w:val="21"/>
                <w:highlight w:val="yellow"/>
              </w:rPr>
            </w:pPr>
            <w:r w:rsidRPr="004B59F1">
              <w:rPr>
                <w:rFonts w:hint="eastAsia"/>
                <w:kern w:val="0"/>
                <w:szCs w:val="21"/>
              </w:rPr>
              <w:t>本项目总占地面积为</w:t>
            </w:r>
            <w:r w:rsidR="007C0C49">
              <w:rPr>
                <w:rFonts w:hAnsi="宋体" w:hint="eastAsia"/>
                <w:szCs w:val="21"/>
              </w:rPr>
              <w:t>11390</w:t>
            </w:r>
            <w:r w:rsidRPr="004B59F1">
              <w:rPr>
                <w:kern w:val="0"/>
                <w:szCs w:val="21"/>
              </w:rPr>
              <w:t>m</w:t>
            </w:r>
            <w:r w:rsidRPr="004B59F1">
              <w:rPr>
                <w:kern w:val="0"/>
                <w:szCs w:val="21"/>
                <w:vertAlign w:val="superscript"/>
              </w:rPr>
              <w:t>2</w:t>
            </w:r>
            <w:r w:rsidR="00723096" w:rsidRPr="004B59F1">
              <w:rPr>
                <w:rFonts w:hint="eastAsia"/>
                <w:kern w:val="0"/>
                <w:szCs w:val="21"/>
              </w:rPr>
              <w:t>，井场主要包括方井、机房、电控房、泥浆泵、泥浆循环系统、</w:t>
            </w:r>
            <w:r w:rsidR="008B6A96">
              <w:rPr>
                <w:rFonts w:hint="eastAsia"/>
                <w:kern w:val="0"/>
                <w:szCs w:val="21"/>
              </w:rPr>
              <w:t>泥浆储罐、</w:t>
            </w:r>
            <w:r w:rsidRPr="004B59F1">
              <w:rPr>
                <w:rFonts w:hint="eastAsia"/>
                <w:kern w:val="0"/>
                <w:szCs w:val="21"/>
              </w:rPr>
              <w:t>放喷池等。</w:t>
            </w:r>
          </w:p>
          <w:p w:rsidR="00A93450" w:rsidRDefault="00A93450" w:rsidP="005323A9">
            <w:pPr>
              <w:spacing w:line="360" w:lineRule="auto"/>
              <w:ind w:firstLineChars="200" w:firstLine="420"/>
              <w:rPr>
                <w:szCs w:val="21"/>
              </w:rPr>
            </w:pPr>
            <w:r w:rsidRPr="00E410E4">
              <w:rPr>
                <w:rFonts w:hint="eastAsia"/>
                <w:kern w:val="0"/>
                <w:szCs w:val="21"/>
              </w:rPr>
              <w:t>在井场的</w:t>
            </w:r>
            <w:r w:rsidRPr="00E410E4">
              <w:rPr>
                <w:kern w:val="0"/>
                <w:szCs w:val="21"/>
              </w:rPr>
              <w:t>中部布设方井、井架基础，方井右侧主要布设机房和电控房，在井场的右后角为泥浆循环系统及泥浆储存罐。距井</w:t>
            </w:r>
            <w:r w:rsidR="00E410E4">
              <w:rPr>
                <w:rFonts w:hint="eastAsia"/>
                <w:kern w:val="0"/>
                <w:szCs w:val="21"/>
              </w:rPr>
              <w:t>口</w:t>
            </w:r>
            <w:r w:rsidRPr="00E410E4">
              <w:rPr>
                <w:kern w:val="0"/>
                <w:szCs w:val="21"/>
              </w:rPr>
              <w:t>100m</w:t>
            </w:r>
            <w:r w:rsidRPr="00E410E4">
              <w:rPr>
                <w:kern w:val="0"/>
                <w:szCs w:val="21"/>
              </w:rPr>
              <w:t>处修建</w:t>
            </w:r>
            <w:r w:rsidR="007043E7">
              <w:rPr>
                <w:rFonts w:hint="eastAsia"/>
                <w:kern w:val="0"/>
                <w:szCs w:val="21"/>
              </w:rPr>
              <w:t>1</w:t>
            </w:r>
            <w:r w:rsidRPr="00E410E4">
              <w:rPr>
                <w:kern w:val="0"/>
                <w:szCs w:val="21"/>
              </w:rPr>
              <w:t>座放喷池，尺寸为</w:t>
            </w:r>
            <w:r w:rsidRPr="00E410E4">
              <w:rPr>
                <w:kern w:val="0"/>
                <w:szCs w:val="21"/>
              </w:rPr>
              <w:t>12m*12m*1.4m</w:t>
            </w:r>
            <w:r w:rsidRPr="00E410E4">
              <w:rPr>
                <w:kern w:val="0"/>
                <w:szCs w:val="21"/>
              </w:rPr>
              <w:t>。</w:t>
            </w:r>
            <w:r w:rsidR="00945185" w:rsidRPr="005323A9">
              <w:rPr>
                <w:kern w:val="0"/>
                <w:szCs w:val="21"/>
              </w:rPr>
              <w:t>生活区布置于井场西侧约</w:t>
            </w:r>
            <w:r w:rsidR="005323A9" w:rsidRPr="005323A9">
              <w:rPr>
                <w:rFonts w:hint="eastAsia"/>
                <w:kern w:val="0"/>
                <w:szCs w:val="21"/>
              </w:rPr>
              <w:t>140</w:t>
            </w:r>
            <w:r w:rsidR="00945185" w:rsidRPr="005323A9">
              <w:rPr>
                <w:rFonts w:hint="eastAsia"/>
                <w:kern w:val="0"/>
                <w:szCs w:val="21"/>
              </w:rPr>
              <w:t>m</w:t>
            </w:r>
            <w:r w:rsidR="00945185" w:rsidRPr="005323A9">
              <w:rPr>
                <w:rFonts w:hint="eastAsia"/>
                <w:kern w:val="0"/>
                <w:szCs w:val="21"/>
              </w:rPr>
              <w:t>处，</w:t>
            </w:r>
            <w:r w:rsidR="00F96DE3" w:rsidRPr="005323A9">
              <w:rPr>
                <w:rFonts w:hint="eastAsia"/>
                <w:kern w:val="0"/>
                <w:szCs w:val="21"/>
              </w:rPr>
              <w:t>占地面积</w:t>
            </w:r>
            <w:r w:rsidR="005323A9" w:rsidRPr="005323A9">
              <w:rPr>
                <w:rFonts w:hint="eastAsia"/>
                <w:kern w:val="0"/>
                <w:szCs w:val="21"/>
              </w:rPr>
              <w:t>875</w:t>
            </w:r>
            <w:r w:rsidR="00F96DE3" w:rsidRPr="005323A9">
              <w:rPr>
                <w:kern w:val="0"/>
                <w:szCs w:val="21"/>
              </w:rPr>
              <w:t>m</w:t>
            </w:r>
            <w:r w:rsidR="00F96DE3" w:rsidRPr="005323A9">
              <w:rPr>
                <w:rFonts w:hint="eastAsia"/>
                <w:kern w:val="0"/>
                <w:szCs w:val="21"/>
                <w:vertAlign w:val="superscript"/>
              </w:rPr>
              <w:t>2</w:t>
            </w:r>
            <w:r w:rsidR="00F96DE3" w:rsidRPr="005323A9">
              <w:rPr>
                <w:rFonts w:hint="eastAsia"/>
                <w:kern w:val="0"/>
                <w:szCs w:val="21"/>
              </w:rPr>
              <w:t>，建设</w:t>
            </w:r>
            <w:r w:rsidR="00F96DE3" w:rsidRPr="005323A9">
              <w:rPr>
                <w:kern w:val="0"/>
                <w:szCs w:val="21"/>
              </w:rPr>
              <w:t>办公用房</w:t>
            </w:r>
            <w:r w:rsidR="00F96DE3" w:rsidRPr="005323A9">
              <w:rPr>
                <w:rFonts w:hint="eastAsia"/>
                <w:kern w:val="0"/>
                <w:szCs w:val="21"/>
              </w:rPr>
              <w:t>、</w:t>
            </w:r>
            <w:r w:rsidR="00F96DE3" w:rsidRPr="005323A9">
              <w:rPr>
                <w:kern w:val="0"/>
                <w:szCs w:val="21"/>
              </w:rPr>
              <w:t>员工宿舍等，</w:t>
            </w:r>
            <w:r w:rsidR="00945185" w:rsidRPr="005323A9">
              <w:rPr>
                <w:rFonts w:hAnsi="宋体" w:hint="eastAsia"/>
                <w:kern w:val="0"/>
                <w:szCs w:val="21"/>
              </w:rPr>
              <w:t>进场道路</w:t>
            </w:r>
            <w:r w:rsidR="00E95BF3">
              <w:rPr>
                <w:rFonts w:hAnsi="宋体" w:hint="eastAsia"/>
                <w:kern w:val="0"/>
                <w:szCs w:val="21"/>
              </w:rPr>
              <w:t>由当地牧民已建便道</w:t>
            </w:r>
            <w:r w:rsidR="00945185" w:rsidRPr="005323A9">
              <w:rPr>
                <w:rFonts w:hAnsi="宋体" w:hint="eastAsia"/>
                <w:kern w:val="0"/>
                <w:szCs w:val="21"/>
              </w:rPr>
              <w:t>由西北方向接入井场，</w:t>
            </w:r>
            <w:r w:rsidR="00E95BF3" w:rsidRPr="009F7241">
              <w:rPr>
                <w:rFonts w:hAnsi="宋体" w:hint="eastAsia"/>
                <w:kern w:val="0"/>
                <w:szCs w:val="21"/>
              </w:rPr>
              <w:t>新建路段</w:t>
            </w:r>
            <w:r w:rsidR="00945185" w:rsidRPr="009F7241">
              <w:rPr>
                <w:rFonts w:hAnsi="宋体" w:hint="eastAsia"/>
                <w:kern w:val="0"/>
                <w:szCs w:val="21"/>
              </w:rPr>
              <w:t>长度约</w:t>
            </w:r>
            <w:r w:rsidR="00945185" w:rsidRPr="009F7241">
              <w:rPr>
                <w:rFonts w:hAnsi="宋体" w:hint="eastAsia"/>
                <w:kern w:val="0"/>
                <w:szCs w:val="21"/>
              </w:rPr>
              <w:t>0.</w:t>
            </w:r>
            <w:r w:rsidR="005323A9" w:rsidRPr="009F7241">
              <w:rPr>
                <w:rFonts w:hAnsi="宋体" w:hint="eastAsia"/>
                <w:kern w:val="0"/>
                <w:szCs w:val="21"/>
              </w:rPr>
              <w:t>39</w:t>
            </w:r>
            <w:r w:rsidR="00945185" w:rsidRPr="009F7241">
              <w:rPr>
                <w:rFonts w:hAnsi="宋体" w:hint="eastAsia"/>
                <w:kern w:val="0"/>
                <w:szCs w:val="21"/>
              </w:rPr>
              <w:t>km</w:t>
            </w:r>
            <w:r w:rsidR="00945185" w:rsidRPr="009F7241">
              <w:rPr>
                <w:rFonts w:hAnsi="宋体" w:hint="eastAsia"/>
                <w:kern w:val="0"/>
                <w:szCs w:val="21"/>
              </w:rPr>
              <w:t>，</w:t>
            </w:r>
            <w:r w:rsidR="00945185" w:rsidRPr="005323A9">
              <w:rPr>
                <w:rFonts w:hAnsi="宋体" w:hint="eastAsia"/>
                <w:kern w:val="0"/>
                <w:szCs w:val="21"/>
              </w:rPr>
              <w:t>路宽</w:t>
            </w:r>
            <w:r w:rsidR="00945185" w:rsidRPr="005323A9">
              <w:rPr>
                <w:rFonts w:hAnsi="宋体" w:hint="eastAsia"/>
                <w:kern w:val="0"/>
                <w:szCs w:val="21"/>
              </w:rPr>
              <w:t>4.0m</w:t>
            </w:r>
            <w:r w:rsidR="00945185">
              <w:rPr>
                <w:rFonts w:hAnsi="宋体" w:hint="eastAsia"/>
                <w:kern w:val="0"/>
                <w:szCs w:val="21"/>
              </w:rPr>
              <w:t>，</w:t>
            </w:r>
            <w:r w:rsidR="0097241E" w:rsidRPr="005323A9">
              <w:rPr>
                <w:kern w:val="0"/>
                <w:szCs w:val="21"/>
              </w:rPr>
              <w:t>项目总平面布置图见附图</w:t>
            </w:r>
            <w:r w:rsidR="0097241E" w:rsidRPr="005323A9">
              <w:rPr>
                <w:rFonts w:hint="eastAsia"/>
                <w:kern w:val="0"/>
                <w:szCs w:val="21"/>
              </w:rPr>
              <w:t>2</w:t>
            </w:r>
            <w:r w:rsidR="005706D9" w:rsidRPr="005323A9">
              <w:rPr>
                <w:rFonts w:hint="eastAsia"/>
                <w:kern w:val="0"/>
                <w:szCs w:val="21"/>
              </w:rPr>
              <w:t>、附图</w:t>
            </w:r>
            <w:r w:rsidR="005706D9" w:rsidRPr="005323A9">
              <w:rPr>
                <w:rFonts w:hint="eastAsia"/>
                <w:kern w:val="0"/>
                <w:szCs w:val="21"/>
              </w:rPr>
              <w:t>3</w:t>
            </w:r>
            <w:r w:rsidR="0097241E" w:rsidRPr="005323A9">
              <w:rPr>
                <w:rFonts w:hint="eastAsia"/>
                <w:kern w:val="0"/>
                <w:szCs w:val="21"/>
              </w:rPr>
              <w:t>。</w:t>
            </w:r>
          </w:p>
        </w:tc>
      </w:tr>
      <w:tr w:rsidR="00A93450" w:rsidTr="00A622B0">
        <w:trPr>
          <w:trHeight w:val="983"/>
        </w:trPr>
        <w:tc>
          <w:tcPr>
            <w:tcW w:w="235" w:type="pct"/>
            <w:vAlign w:val="center"/>
          </w:tcPr>
          <w:p w:rsidR="00A93450" w:rsidRDefault="00A93450" w:rsidP="00843C61">
            <w:pPr>
              <w:adjustRightInd w:val="0"/>
              <w:snapToGrid w:val="0"/>
              <w:jc w:val="center"/>
              <w:rPr>
                <w:rFonts w:ascii="宋体" w:hAnsi="宋体" w:cs="宋体"/>
                <w:kern w:val="0"/>
                <w:szCs w:val="21"/>
              </w:rPr>
            </w:pPr>
            <w:r>
              <w:rPr>
                <w:rFonts w:ascii="宋体" w:hAnsi="宋体" w:cs="宋体" w:hint="eastAsia"/>
                <w:kern w:val="0"/>
                <w:szCs w:val="21"/>
              </w:rPr>
              <w:t>施工方案</w:t>
            </w:r>
          </w:p>
        </w:tc>
        <w:tc>
          <w:tcPr>
            <w:tcW w:w="4765" w:type="pct"/>
            <w:vAlign w:val="center"/>
          </w:tcPr>
          <w:p w:rsidR="00A93450" w:rsidRDefault="00A93450" w:rsidP="00843C61">
            <w:pPr>
              <w:adjustRightInd w:val="0"/>
              <w:snapToGrid w:val="0"/>
              <w:spacing w:line="360" w:lineRule="auto"/>
              <w:rPr>
                <w:rFonts w:ascii="宋体" w:hAnsi="宋体"/>
                <w:b/>
                <w:szCs w:val="21"/>
              </w:rPr>
            </w:pPr>
            <w:r>
              <w:rPr>
                <w:rFonts w:ascii="宋体" w:hAnsi="宋体" w:hint="eastAsia"/>
                <w:b/>
                <w:szCs w:val="21"/>
              </w:rPr>
              <w:t>工艺流程简述（图示）：</w:t>
            </w:r>
          </w:p>
          <w:p w:rsidR="00A93450" w:rsidRDefault="00A93450" w:rsidP="00843C61">
            <w:pPr>
              <w:pStyle w:val="xxxxx"/>
              <w:ind w:firstLine="420"/>
              <w:rPr>
                <w:sz w:val="21"/>
                <w:szCs w:val="21"/>
                <w:lang w:eastAsia="zh-CN"/>
              </w:rPr>
            </w:pPr>
            <w:r>
              <w:rPr>
                <w:rFonts w:hint="eastAsia"/>
                <w:sz w:val="21"/>
                <w:szCs w:val="21"/>
                <w:lang w:eastAsia="zh-CN"/>
              </w:rPr>
              <w:t>1</w:t>
            </w:r>
            <w:r>
              <w:rPr>
                <w:rFonts w:hint="eastAsia"/>
                <w:sz w:val="21"/>
                <w:szCs w:val="21"/>
                <w:lang w:eastAsia="zh-CN"/>
              </w:rPr>
              <w:t>、钻井工程</w:t>
            </w:r>
          </w:p>
          <w:p w:rsidR="00A93450" w:rsidRDefault="00C76FBE" w:rsidP="00843C61">
            <w:pPr>
              <w:pStyle w:val="xxxxx"/>
              <w:ind w:firstLine="420"/>
              <w:rPr>
                <w:color w:val="000000"/>
                <w:kern w:val="2"/>
                <w:sz w:val="21"/>
                <w:szCs w:val="21"/>
                <w:lang w:val="en-US" w:eastAsia="zh-CN"/>
              </w:rPr>
            </w:pPr>
            <w:r w:rsidRPr="00D504F5">
              <w:rPr>
                <w:rFonts w:hint="eastAsia"/>
                <w:sz w:val="21"/>
                <w:szCs w:val="21"/>
                <w:lang w:eastAsia="zh-CN"/>
              </w:rPr>
              <w:t>勘探</w:t>
            </w:r>
            <w:r w:rsidR="00A93450" w:rsidRPr="00D504F5">
              <w:rPr>
                <w:rFonts w:hint="eastAsia"/>
                <w:sz w:val="21"/>
                <w:szCs w:val="21"/>
                <w:lang w:eastAsia="zh-CN"/>
              </w:rPr>
              <w:t>工艺</w:t>
            </w:r>
            <w:r w:rsidR="00A93450">
              <w:rPr>
                <w:rFonts w:hint="eastAsia"/>
                <w:sz w:val="21"/>
                <w:szCs w:val="21"/>
                <w:lang w:eastAsia="zh-CN"/>
              </w:rPr>
              <w:t>流程及产污节点见图</w:t>
            </w:r>
            <w:r w:rsidR="005E0622">
              <w:rPr>
                <w:rFonts w:hint="eastAsia"/>
                <w:sz w:val="21"/>
                <w:szCs w:val="21"/>
                <w:lang w:eastAsia="zh-CN"/>
              </w:rPr>
              <w:t>6</w:t>
            </w:r>
          </w:p>
          <w:p w:rsidR="00A93450" w:rsidRDefault="00813C98" w:rsidP="00843C61">
            <w:pPr>
              <w:pStyle w:val="xxxxx"/>
              <w:ind w:firstLineChars="0" w:firstLine="0"/>
              <w:rPr>
                <w:rFonts w:hAnsi="宋体"/>
                <w:color w:val="000000"/>
                <w:kern w:val="2"/>
                <w:lang w:val="en-US" w:eastAsia="zh-CN"/>
              </w:rPr>
            </w:pPr>
            <w:r w:rsidRPr="005C045B">
              <w:rPr>
                <w:rFonts w:hAnsi="宋体"/>
                <w:color w:val="000000"/>
                <w:lang w:eastAsia="zh-CN"/>
              </w:rPr>
              <w:lastRenderedPageBreak/>
              <w:pict>
                <v:shape id="_x0000_i1031" type="#_x0000_t75" style="width:396pt;height:337.5pt">
                  <v:imagedata r:id="rId16" o:title="工艺流程图" cropbottom="4743f" cropright="3972f"/>
                </v:shape>
              </w:pict>
            </w:r>
          </w:p>
          <w:p w:rsidR="00A93450" w:rsidRDefault="00A93450" w:rsidP="00843C61">
            <w:pPr>
              <w:snapToGrid w:val="0"/>
              <w:spacing w:line="360" w:lineRule="auto"/>
              <w:jc w:val="center"/>
              <w:rPr>
                <w:b/>
                <w:bCs/>
                <w:color w:val="000000"/>
                <w:szCs w:val="21"/>
              </w:rPr>
            </w:pPr>
            <w:r>
              <w:rPr>
                <w:b/>
                <w:bCs/>
                <w:color w:val="000000"/>
                <w:szCs w:val="21"/>
              </w:rPr>
              <w:t>图</w:t>
            </w:r>
            <w:r w:rsidR="005E0622">
              <w:rPr>
                <w:rFonts w:hint="eastAsia"/>
                <w:b/>
                <w:bCs/>
                <w:color w:val="000000"/>
                <w:szCs w:val="21"/>
              </w:rPr>
              <w:t>6</w:t>
            </w:r>
            <w:r>
              <w:rPr>
                <w:b/>
                <w:bCs/>
                <w:color w:val="000000"/>
                <w:szCs w:val="21"/>
              </w:rPr>
              <w:t xml:space="preserve"> </w:t>
            </w:r>
            <w:r>
              <w:rPr>
                <w:rFonts w:hint="eastAsia"/>
                <w:b/>
                <w:bCs/>
                <w:color w:val="000000"/>
                <w:szCs w:val="21"/>
              </w:rPr>
              <w:t xml:space="preserve">   </w:t>
            </w:r>
            <w:r>
              <w:rPr>
                <w:b/>
                <w:bCs/>
                <w:color w:val="000000"/>
                <w:szCs w:val="21"/>
              </w:rPr>
              <w:t>工艺流程及产污环节示意图</w:t>
            </w:r>
          </w:p>
          <w:p w:rsidR="00A93450" w:rsidRDefault="00A93450" w:rsidP="00843C61">
            <w:pPr>
              <w:snapToGrid w:val="0"/>
              <w:spacing w:line="360" w:lineRule="auto"/>
              <w:jc w:val="center"/>
              <w:rPr>
                <w:b/>
                <w:bCs/>
                <w:color w:val="000000"/>
                <w:szCs w:val="21"/>
              </w:rPr>
            </w:pPr>
          </w:p>
          <w:p w:rsidR="00C64D81" w:rsidRDefault="00A93450" w:rsidP="00843C61">
            <w:pPr>
              <w:adjustRightInd w:val="0"/>
              <w:snapToGrid w:val="0"/>
              <w:spacing w:line="360" w:lineRule="auto"/>
              <w:ind w:firstLineChars="200" w:firstLine="420"/>
              <w:rPr>
                <w:kern w:val="0"/>
                <w:szCs w:val="21"/>
              </w:rPr>
            </w:pPr>
            <w:r>
              <w:rPr>
                <w:rFonts w:hint="eastAsia"/>
                <w:kern w:val="0"/>
                <w:szCs w:val="21"/>
              </w:rPr>
              <w:t>本项目采用常规水基泥浆钻井工艺。本项目以柴油发电机提供动力，通过电动钻机带动钻杆、钻头切削地层。钻井分为两个井段，每个井段使用不同的钻井液。</w:t>
            </w:r>
          </w:p>
          <w:p w:rsidR="00C64D81" w:rsidRDefault="00C64D81" w:rsidP="00843C61">
            <w:pPr>
              <w:adjustRightInd w:val="0"/>
              <w:snapToGrid w:val="0"/>
              <w:spacing w:line="360" w:lineRule="auto"/>
              <w:ind w:firstLineChars="200" w:firstLine="420"/>
              <w:rPr>
                <w:kern w:val="0"/>
                <w:szCs w:val="21"/>
              </w:rPr>
            </w:pPr>
            <w:r w:rsidRPr="00D504F5">
              <w:rPr>
                <w:rFonts w:hint="eastAsia"/>
                <w:kern w:val="0"/>
                <w:szCs w:val="21"/>
              </w:rPr>
              <w:t>一开</w:t>
            </w:r>
            <w:r>
              <w:rPr>
                <w:rFonts w:hint="eastAsia"/>
                <w:kern w:val="0"/>
                <w:szCs w:val="21"/>
              </w:rPr>
              <w:t>：</w:t>
            </w:r>
            <w:r w:rsidR="00A93450">
              <w:rPr>
                <w:rFonts w:hint="eastAsia"/>
                <w:kern w:val="0"/>
                <w:szCs w:val="21"/>
              </w:rPr>
              <w:t>钻井液经管线注入钻杆，通过钻杆到达钻头进入切削层面；钻杆上连有螺旋输送装置，通过钻头而切下的岩屑与钻井液混合通过螺旋输送装置到达地面。</w:t>
            </w:r>
            <w:r w:rsidR="003160CC">
              <w:rPr>
                <w:rFonts w:hint="eastAsia"/>
                <w:kern w:val="0"/>
                <w:szCs w:val="21"/>
              </w:rPr>
              <w:t>钻井产生的岩屑和钻井泥浆利用振动筛分，分离的钻井泥浆经泥浆循环罐处理后再次通过泥浆泵进入气井循环利用。</w:t>
            </w:r>
          </w:p>
          <w:p w:rsidR="00A93450" w:rsidRDefault="00C64D81" w:rsidP="00843C61">
            <w:pPr>
              <w:adjustRightInd w:val="0"/>
              <w:snapToGrid w:val="0"/>
              <w:spacing w:line="360" w:lineRule="auto"/>
              <w:ind w:firstLineChars="200" w:firstLine="420"/>
              <w:rPr>
                <w:kern w:val="0"/>
                <w:szCs w:val="21"/>
              </w:rPr>
            </w:pPr>
            <w:r w:rsidRPr="00D504F5">
              <w:rPr>
                <w:rFonts w:hint="eastAsia"/>
                <w:kern w:val="0"/>
                <w:szCs w:val="21"/>
              </w:rPr>
              <w:t>二开</w:t>
            </w:r>
            <w:r>
              <w:rPr>
                <w:rFonts w:hint="eastAsia"/>
                <w:kern w:val="0"/>
                <w:szCs w:val="21"/>
              </w:rPr>
              <w:t>：</w:t>
            </w:r>
            <w:r w:rsidR="003160CC">
              <w:rPr>
                <w:rFonts w:hint="eastAsia"/>
                <w:kern w:val="0"/>
                <w:szCs w:val="21"/>
              </w:rPr>
              <w:t>钻进</w:t>
            </w:r>
            <w:r w:rsidR="00A93450">
              <w:rPr>
                <w:rFonts w:hint="eastAsia"/>
                <w:kern w:val="0"/>
                <w:szCs w:val="21"/>
              </w:rPr>
              <w:t>过程循环进行，不断加深进尺，直至目的井深。钻井中途会停钻，以起下钻具、更换钻头、检修设备等。</w:t>
            </w:r>
            <w:r w:rsidR="00C76FBE">
              <w:rPr>
                <w:rFonts w:hint="eastAsia"/>
                <w:kern w:val="0"/>
                <w:szCs w:val="21"/>
              </w:rPr>
              <w:t>此工序主要污染物为废气、噪声、钻井废泥浆。</w:t>
            </w:r>
          </w:p>
          <w:p w:rsidR="0097241E" w:rsidRDefault="0097241E" w:rsidP="00843C61">
            <w:pPr>
              <w:adjustRightInd w:val="0"/>
              <w:snapToGrid w:val="0"/>
              <w:spacing w:line="360" w:lineRule="auto"/>
              <w:ind w:firstLineChars="200" w:firstLine="420"/>
              <w:rPr>
                <w:kern w:val="0"/>
                <w:szCs w:val="21"/>
              </w:rPr>
            </w:pPr>
            <w:r w:rsidRPr="0097241E">
              <w:rPr>
                <w:kern w:val="0"/>
                <w:szCs w:val="21"/>
              </w:rPr>
              <w:t>录井：在钻进过程中，用岩矿分析、地球化学、地球物理等方法，观察、采集、记录、分析随钻过程中的固体、液体等井筒返出物信息，以此建立录井地质剖面、发现油气显示、评价油气层。</w:t>
            </w:r>
          </w:p>
          <w:p w:rsidR="0097241E" w:rsidRPr="0097241E" w:rsidRDefault="0097241E" w:rsidP="00843C61">
            <w:pPr>
              <w:adjustRightInd w:val="0"/>
              <w:snapToGrid w:val="0"/>
              <w:spacing w:line="360" w:lineRule="auto"/>
              <w:ind w:firstLineChars="200" w:firstLine="420"/>
              <w:rPr>
                <w:kern w:val="0"/>
                <w:szCs w:val="21"/>
              </w:rPr>
            </w:pPr>
            <w:r w:rsidRPr="0097241E">
              <w:rPr>
                <w:kern w:val="0"/>
                <w:szCs w:val="21"/>
              </w:rPr>
              <w:t>测井：根据地质需要，选用适合的测井项目对钻开地层进行电测，最终根据电测曲线了解地层的特征及地层含油、气情况。</w:t>
            </w:r>
          </w:p>
          <w:p w:rsidR="0097241E" w:rsidRDefault="0097241E" w:rsidP="00843C61">
            <w:pPr>
              <w:adjustRightInd w:val="0"/>
              <w:snapToGrid w:val="0"/>
              <w:spacing w:line="360" w:lineRule="auto"/>
              <w:ind w:firstLineChars="200" w:firstLine="420"/>
              <w:rPr>
                <w:kern w:val="0"/>
                <w:szCs w:val="21"/>
              </w:rPr>
            </w:pPr>
            <w:r w:rsidRPr="0097241E">
              <w:rPr>
                <w:kern w:val="0"/>
                <w:szCs w:val="21"/>
              </w:rPr>
              <w:t>本项目采用</w:t>
            </w:r>
            <w:r w:rsidRPr="0097241E">
              <w:rPr>
                <w:kern w:val="0"/>
                <w:szCs w:val="21"/>
              </w:rPr>
              <w:t>Eclips5700</w:t>
            </w:r>
            <w:r w:rsidRPr="0097241E">
              <w:rPr>
                <w:kern w:val="0"/>
                <w:szCs w:val="21"/>
              </w:rPr>
              <w:t>以上组合测井系列，对全井段进行电传测井，</w:t>
            </w:r>
            <w:r w:rsidRPr="0097241E">
              <w:rPr>
                <w:kern w:val="0"/>
                <w:szCs w:val="21"/>
              </w:rPr>
              <w:t>Eclips5700</w:t>
            </w:r>
            <w:r w:rsidRPr="0097241E">
              <w:rPr>
                <w:kern w:val="0"/>
                <w:szCs w:val="21"/>
              </w:rPr>
              <w:t>测井属</w:t>
            </w:r>
            <w:r w:rsidRPr="0097241E">
              <w:rPr>
                <w:kern w:val="0"/>
                <w:szCs w:val="21"/>
              </w:rPr>
              <w:lastRenderedPageBreak/>
              <w:t>电传型号成像测井系统，分为地面装备（井下电传信号收集设备、计算机分析终端组成）、电缆（</w:t>
            </w:r>
            <w:r w:rsidRPr="0097241E">
              <w:rPr>
                <w:kern w:val="0"/>
                <w:szCs w:val="21"/>
              </w:rPr>
              <w:t>500kb/s</w:t>
            </w:r>
            <w:r w:rsidRPr="0097241E">
              <w:rPr>
                <w:kern w:val="0"/>
                <w:szCs w:val="21"/>
              </w:rPr>
              <w:t>传输速率电缆）、井下仪器（地层微电阻率扫描、偶极横波声波、超声波成像仪、地震成像、地层动态检测仪、方位电阻率成像、核孔隙度岩性仪、自然伽马测井、阵列声波等）。</w:t>
            </w:r>
          </w:p>
          <w:p w:rsidR="00A93450" w:rsidRDefault="00A93450" w:rsidP="00843C61">
            <w:pPr>
              <w:adjustRightInd w:val="0"/>
              <w:snapToGrid w:val="0"/>
              <w:spacing w:line="360" w:lineRule="auto"/>
              <w:ind w:firstLineChars="200" w:firstLine="420"/>
              <w:rPr>
                <w:kern w:val="0"/>
                <w:szCs w:val="21"/>
              </w:rPr>
            </w:pPr>
            <w:r>
              <w:rPr>
                <w:rFonts w:hint="eastAsia"/>
                <w:kern w:val="0"/>
                <w:szCs w:val="21"/>
              </w:rPr>
              <w:t>固井：</w:t>
            </w:r>
            <w:r w:rsidR="0097241E" w:rsidRPr="0097241E">
              <w:rPr>
                <w:kern w:val="0"/>
                <w:szCs w:val="21"/>
              </w:rPr>
              <w:t>固井工程包括下套管和注水泥两个过程</w:t>
            </w:r>
            <w:r>
              <w:rPr>
                <w:rFonts w:hint="eastAsia"/>
                <w:kern w:val="0"/>
                <w:szCs w:val="21"/>
              </w:rPr>
              <w:t>，先下好套管，水泥经供灰罐落入下灰漏斗，在水力喷射管内与水混合形成水泥浆，再经固井泵加压通过管线注入气井。下套管注固井液之后，在水泥凝固期间安装井口，并进行套管试压，以检测固井质量。固井质量的全部指标合格后才能进入完井测试阶段。此工序无污染物产生。</w:t>
            </w:r>
          </w:p>
          <w:p w:rsidR="00A93450" w:rsidRDefault="00A93450" w:rsidP="00843C61">
            <w:pPr>
              <w:adjustRightInd w:val="0"/>
              <w:snapToGrid w:val="0"/>
              <w:spacing w:line="360" w:lineRule="auto"/>
              <w:ind w:firstLineChars="200" w:firstLine="420"/>
              <w:rPr>
                <w:szCs w:val="21"/>
              </w:rPr>
            </w:pPr>
            <w:r>
              <w:rPr>
                <w:rFonts w:hint="eastAsia"/>
                <w:szCs w:val="21"/>
              </w:rPr>
              <w:t>2</w:t>
            </w:r>
            <w:r>
              <w:rPr>
                <w:rFonts w:hint="eastAsia"/>
                <w:szCs w:val="21"/>
              </w:rPr>
              <w:t>、试油工程</w:t>
            </w:r>
          </w:p>
          <w:p w:rsidR="00A93450" w:rsidRDefault="00A93450" w:rsidP="00843C61">
            <w:pPr>
              <w:adjustRightInd w:val="0"/>
              <w:snapToGrid w:val="0"/>
              <w:spacing w:line="360" w:lineRule="auto"/>
              <w:ind w:firstLineChars="200" w:firstLine="420"/>
              <w:rPr>
                <w:szCs w:val="21"/>
              </w:rPr>
            </w:pPr>
            <w:r>
              <w:rPr>
                <w:rFonts w:hint="eastAsia"/>
                <w:szCs w:val="21"/>
              </w:rPr>
              <w:t>钻井工艺流程及产污节点见图</w:t>
            </w:r>
            <w:r w:rsidR="005E0622">
              <w:rPr>
                <w:rFonts w:hint="eastAsia"/>
                <w:szCs w:val="21"/>
              </w:rPr>
              <w:t>7</w:t>
            </w:r>
            <w:r>
              <w:rPr>
                <w:rFonts w:hint="eastAsia"/>
                <w:szCs w:val="21"/>
              </w:rPr>
              <w:t>。</w:t>
            </w:r>
          </w:p>
          <w:p w:rsidR="00A93450" w:rsidRDefault="00813C98" w:rsidP="00843C61">
            <w:pPr>
              <w:pStyle w:val="2SLCON22"/>
              <w:tabs>
                <w:tab w:val="left" w:pos="5980"/>
              </w:tabs>
              <w:ind w:firstLineChars="0" w:firstLine="0"/>
              <w:jc w:val="center"/>
              <w:rPr>
                <w:rFonts w:ascii="Times New Roman" w:cs="Times New Roman"/>
                <w:b/>
                <w:bCs/>
                <w:kern w:val="2"/>
                <w:sz w:val="24"/>
                <w:szCs w:val="24"/>
              </w:rPr>
            </w:pPr>
            <w:r w:rsidRPr="005C045B">
              <w:rPr>
                <w:color w:val="000000"/>
              </w:rPr>
              <w:pict>
                <v:shape id="_x0000_i1032" type="#_x0000_t75" style="width:398.25pt;height:229.5pt">
                  <v:imagedata r:id="rId17" o:title="试油作业工艺流程图" cropbottom="10893f"/>
                </v:shape>
              </w:pict>
            </w:r>
          </w:p>
          <w:p w:rsidR="00A93450" w:rsidRDefault="00A93450" w:rsidP="00843C61">
            <w:pPr>
              <w:pStyle w:val="2SLCON22"/>
              <w:tabs>
                <w:tab w:val="left" w:pos="5980"/>
              </w:tabs>
              <w:ind w:firstLineChars="0" w:firstLine="0"/>
              <w:jc w:val="center"/>
              <w:rPr>
                <w:rFonts w:ascii="Times New Roman" w:cs="Times New Roman"/>
                <w:b/>
                <w:bCs/>
                <w:kern w:val="2"/>
                <w:sz w:val="21"/>
                <w:szCs w:val="21"/>
              </w:rPr>
            </w:pPr>
            <w:r>
              <w:rPr>
                <w:rFonts w:ascii="Times New Roman" w:cs="Times New Roman"/>
                <w:b/>
                <w:bCs/>
                <w:kern w:val="2"/>
                <w:sz w:val="21"/>
                <w:szCs w:val="21"/>
              </w:rPr>
              <w:t>图</w:t>
            </w:r>
            <w:r w:rsidR="005E0622">
              <w:rPr>
                <w:rFonts w:ascii="Times New Roman" w:cs="Times New Roman" w:hint="eastAsia"/>
                <w:b/>
                <w:bCs/>
                <w:kern w:val="2"/>
                <w:sz w:val="21"/>
                <w:szCs w:val="21"/>
              </w:rPr>
              <w:t>7</w:t>
            </w:r>
            <w:r>
              <w:rPr>
                <w:rFonts w:ascii="Times New Roman" w:cs="Times New Roman"/>
                <w:b/>
                <w:bCs/>
                <w:kern w:val="2"/>
                <w:sz w:val="21"/>
                <w:szCs w:val="21"/>
              </w:rPr>
              <w:t xml:space="preserve"> </w:t>
            </w:r>
            <w:r>
              <w:rPr>
                <w:rFonts w:ascii="Times New Roman" w:cs="Times New Roman" w:hint="eastAsia"/>
                <w:b/>
                <w:bCs/>
                <w:kern w:val="2"/>
                <w:sz w:val="21"/>
                <w:szCs w:val="21"/>
              </w:rPr>
              <w:t xml:space="preserve">   </w:t>
            </w:r>
            <w:r w:rsidRPr="00D504F5">
              <w:rPr>
                <w:rFonts w:ascii="Times New Roman" w:cs="Times New Roman" w:hint="eastAsia"/>
                <w:b/>
                <w:bCs/>
                <w:kern w:val="2"/>
                <w:sz w:val="21"/>
                <w:szCs w:val="21"/>
              </w:rPr>
              <w:t>试油作业</w:t>
            </w:r>
            <w:r w:rsidRPr="00D504F5">
              <w:rPr>
                <w:rFonts w:ascii="Times New Roman" w:cs="Times New Roman"/>
                <w:b/>
                <w:bCs/>
                <w:kern w:val="2"/>
                <w:sz w:val="21"/>
                <w:szCs w:val="21"/>
              </w:rPr>
              <w:t>工艺流程图</w:t>
            </w:r>
          </w:p>
          <w:p w:rsidR="001978F7" w:rsidRDefault="00A93450" w:rsidP="00843C61">
            <w:pPr>
              <w:adjustRightInd w:val="0"/>
              <w:snapToGrid w:val="0"/>
              <w:spacing w:line="360" w:lineRule="auto"/>
              <w:ind w:firstLineChars="200" w:firstLine="420"/>
              <w:rPr>
                <w:kern w:val="0"/>
                <w:szCs w:val="21"/>
              </w:rPr>
            </w:pPr>
            <w:r>
              <w:rPr>
                <w:kern w:val="0"/>
                <w:szCs w:val="21"/>
              </w:rPr>
              <w:t>试油就是利用专用的设备和方法，对通过地震勘察、钻井录井、测井等间接手段初步确定的可能含油（气）层位进行直接的测试，并取得目的层的产能、压力、温度、油气水性质以及地质资料的工艺过程。</w:t>
            </w:r>
          </w:p>
          <w:p w:rsidR="001978F7" w:rsidRPr="001978F7" w:rsidRDefault="001978F7" w:rsidP="00843C61">
            <w:pPr>
              <w:adjustRightInd w:val="0"/>
              <w:snapToGrid w:val="0"/>
              <w:spacing w:line="360" w:lineRule="auto"/>
              <w:ind w:firstLineChars="200" w:firstLine="420"/>
              <w:rPr>
                <w:kern w:val="0"/>
                <w:szCs w:val="21"/>
              </w:rPr>
            </w:pPr>
            <w:r w:rsidRPr="001978F7">
              <w:rPr>
                <w:rFonts w:hint="eastAsia"/>
                <w:kern w:val="0"/>
                <w:szCs w:val="21"/>
              </w:rPr>
              <w:t>勘探井完井后，为取得油气储层压力、产量、流体性质等所有特性参数，满足储量计算和提交要求的整套资料录取和分析处理解释的过程。侧重将地层流体采出地面、计算产量、分析性质</w:t>
            </w:r>
            <w:r w:rsidRPr="001978F7">
              <w:rPr>
                <w:rFonts w:hint="eastAsia"/>
                <w:kern w:val="0"/>
                <w:szCs w:val="21"/>
              </w:rPr>
              <w:t>/</w:t>
            </w:r>
            <w:r w:rsidRPr="001978F7">
              <w:rPr>
                <w:rFonts w:hint="eastAsia"/>
                <w:kern w:val="0"/>
                <w:szCs w:val="21"/>
              </w:rPr>
              <w:t>化验成分。</w:t>
            </w:r>
          </w:p>
          <w:p w:rsidR="001978F7" w:rsidRPr="001978F7" w:rsidRDefault="001978F7" w:rsidP="00843C61">
            <w:pPr>
              <w:adjustRightInd w:val="0"/>
              <w:snapToGrid w:val="0"/>
              <w:spacing w:line="360" w:lineRule="auto"/>
              <w:ind w:firstLineChars="200" w:firstLine="420"/>
              <w:rPr>
                <w:kern w:val="0"/>
                <w:szCs w:val="21"/>
              </w:rPr>
            </w:pPr>
            <w:r w:rsidRPr="001978F7">
              <w:rPr>
                <w:rFonts w:hint="eastAsia"/>
                <w:kern w:val="0"/>
                <w:szCs w:val="21"/>
              </w:rPr>
              <w:t>试油队在地面安装试油架，打开井口，</w:t>
            </w:r>
            <w:r>
              <w:rPr>
                <w:rFonts w:hint="eastAsia"/>
                <w:kern w:val="0"/>
                <w:szCs w:val="21"/>
              </w:rPr>
              <w:t>若井筒内有杂质需先进行洗井，否则不需要，直接</w:t>
            </w:r>
            <w:r w:rsidRPr="001978F7">
              <w:rPr>
                <w:rFonts w:hint="eastAsia"/>
                <w:kern w:val="0"/>
                <w:szCs w:val="21"/>
              </w:rPr>
              <w:t>利用射孔枪对目的层进行射孔，射孔的目的是建立地层和井筒的连通。射孔管柱至预定位置，使射孔枪对准目的层，进行射孔操作。射孔弹穿油层套管、水泥环并穿透油层一定深度，从而建立起油（气）流的通道。射孔后从下往上试油（两目的层之间安装封隔器），</w:t>
            </w:r>
            <w:r>
              <w:rPr>
                <w:rFonts w:hint="eastAsia"/>
                <w:kern w:val="0"/>
                <w:szCs w:val="21"/>
              </w:rPr>
              <w:t>若井内</w:t>
            </w:r>
            <w:r>
              <w:rPr>
                <w:rFonts w:hint="eastAsia"/>
                <w:kern w:val="0"/>
                <w:szCs w:val="21"/>
              </w:rPr>
              <w:lastRenderedPageBreak/>
              <w:t>压力不够则需使用压裂液增加油流通道，</w:t>
            </w:r>
            <w:r w:rsidRPr="001978F7">
              <w:rPr>
                <w:rFonts w:hint="eastAsia"/>
                <w:kern w:val="0"/>
                <w:szCs w:val="21"/>
              </w:rPr>
              <w:t>如果油井自喷，则安装油嘴，将出油（水、气）输送至地面；如果油井不能自喷，在井下安装抽吸泵，将井筒内的流体输送地面。</w:t>
            </w:r>
          </w:p>
          <w:p w:rsidR="001978F7" w:rsidRPr="001978F7" w:rsidRDefault="001978F7" w:rsidP="00843C61">
            <w:pPr>
              <w:adjustRightInd w:val="0"/>
              <w:snapToGrid w:val="0"/>
              <w:spacing w:line="360" w:lineRule="auto"/>
              <w:ind w:firstLineChars="200" w:firstLine="420"/>
              <w:rPr>
                <w:kern w:val="0"/>
                <w:szCs w:val="21"/>
              </w:rPr>
            </w:pPr>
            <w:r w:rsidRPr="001978F7">
              <w:rPr>
                <w:rFonts w:hint="eastAsia"/>
                <w:kern w:val="0"/>
                <w:szCs w:val="21"/>
              </w:rPr>
              <w:t>油井采出液经集油管道进入储液罐内暂存，由罐车拉运至</w:t>
            </w:r>
            <w:r>
              <w:rPr>
                <w:rFonts w:hint="eastAsia"/>
                <w:kern w:val="0"/>
                <w:szCs w:val="21"/>
              </w:rPr>
              <w:t>建设单位桑合油田集中处理站</w:t>
            </w:r>
            <w:r w:rsidRPr="001978F7">
              <w:rPr>
                <w:rFonts w:hint="eastAsia"/>
                <w:kern w:val="0"/>
                <w:szCs w:val="21"/>
              </w:rPr>
              <w:t>处理。根据一段时间内的采出量计算油气产量，据此判断是否达到具备试采转为开发井的石油地质储量的要求。</w:t>
            </w:r>
          </w:p>
          <w:p w:rsidR="001978F7" w:rsidRPr="001978F7" w:rsidRDefault="001978F7" w:rsidP="00843C61">
            <w:pPr>
              <w:adjustRightInd w:val="0"/>
              <w:snapToGrid w:val="0"/>
              <w:spacing w:line="360" w:lineRule="auto"/>
              <w:ind w:firstLineChars="200" w:firstLine="420"/>
              <w:rPr>
                <w:kern w:val="0"/>
                <w:szCs w:val="21"/>
              </w:rPr>
            </w:pPr>
            <w:r w:rsidRPr="001978F7">
              <w:rPr>
                <w:rFonts w:hint="eastAsia"/>
                <w:kern w:val="0"/>
                <w:szCs w:val="21"/>
              </w:rPr>
              <w:t>试油结束后，具有工业油流的，保留井口采油设备，进入试采阶段</w:t>
            </w:r>
            <w:r>
              <w:rPr>
                <w:rFonts w:hint="eastAsia"/>
                <w:kern w:val="0"/>
                <w:szCs w:val="21"/>
              </w:rPr>
              <w:t>（需另行</w:t>
            </w:r>
            <w:r w:rsidR="00106CCE" w:rsidRPr="002C2EF5">
              <w:rPr>
                <w:kern w:val="0"/>
                <w:szCs w:val="21"/>
              </w:rPr>
              <w:t>履行环保手续</w:t>
            </w:r>
            <w:r>
              <w:rPr>
                <w:rFonts w:hint="eastAsia"/>
                <w:kern w:val="0"/>
                <w:szCs w:val="21"/>
              </w:rPr>
              <w:t>）</w:t>
            </w:r>
            <w:r w:rsidRPr="001978F7">
              <w:rPr>
                <w:rFonts w:hint="eastAsia"/>
                <w:kern w:val="0"/>
                <w:szCs w:val="21"/>
              </w:rPr>
              <w:t>。试油结束后无开采价值则拆除试油设备，进行封井作业。试油过程中，由井口接密闭的试油管汇，进入储液罐。整个试油过程中，严禁井筒出来的流体散落到地面。</w:t>
            </w:r>
            <w:r w:rsidRPr="00D504F5">
              <w:rPr>
                <w:rFonts w:hint="eastAsia"/>
                <w:kern w:val="0"/>
                <w:szCs w:val="21"/>
              </w:rPr>
              <w:t>此工序主要污染物为可能产生的伴生气、</w:t>
            </w:r>
            <w:r>
              <w:rPr>
                <w:rFonts w:hint="eastAsia"/>
                <w:kern w:val="0"/>
                <w:szCs w:val="21"/>
              </w:rPr>
              <w:t>洗井废水、压裂返排液</w:t>
            </w:r>
            <w:r w:rsidRPr="00D504F5">
              <w:rPr>
                <w:rFonts w:hint="eastAsia"/>
                <w:kern w:val="0"/>
                <w:szCs w:val="21"/>
              </w:rPr>
              <w:t>、噪声及含油污泥等</w:t>
            </w:r>
            <w:r>
              <w:rPr>
                <w:rFonts w:hint="eastAsia"/>
                <w:kern w:val="0"/>
                <w:szCs w:val="21"/>
              </w:rPr>
              <w:t>。</w:t>
            </w:r>
          </w:p>
          <w:p w:rsidR="001978F7" w:rsidRDefault="001978F7" w:rsidP="00843C61">
            <w:pPr>
              <w:adjustRightInd w:val="0"/>
              <w:snapToGrid w:val="0"/>
              <w:spacing w:line="360" w:lineRule="auto"/>
              <w:ind w:firstLineChars="200" w:firstLine="420"/>
              <w:rPr>
                <w:kern w:val="0"/>
                <w:szCs w:val="21"/>
              </w:rPr>
            </w:pPr>
            <w:r w:rsidRPr="001978F7">
              <w:rPr>
                <w:rFonts w:hint="eastAsia"/>
                <w:kern w:val="0"/>
                <w:szCs w:val="21"/>
              </w:rPr>
              <w:t>本项目是勘探项目，只进行</w:t>
            </w:r>
            <w:r>
              <w:rPr>
                <w:rFonts w:hint="eastAsia"/>
                <w:kern w:val="0"/>
                <w:szCs w:val="21"/>
              </w:rPr>
              <w:t>勘探</w:t>
            </w:r>
            <w:r w:rsidRPr="001978F7">
              <w:rPr>
                <w:rFonts w:hint="eastAsia"/>
                <w:kern w:val="0"/>
                <w:szCs w:val="21"/>
              </w:rPr>
              <w:t>试油，不涉及注水</w:t>
            </w:r>
            <w:r>
              <w:rPr>
                <w:rFonts w:hint="eastAsia"/>
                <w:kern w:val="0"/>
                <w:szCs w:val="21"/>
              </w:rPr>
              <w:t>试采</w:t>
            </w:r>
            <w:r w:rsidRPr="001978F7">
              <w:rPr>
                <w:rFonts w:hint="eastAsia"/>
                <w:kern w:val="0"/>
                <w:szCs w:val="21"/>
              </w:rPr>
              <w:t>开采工序。</w:t>
            </w:r>
          </w:p>
          <w:p w:rsidR="00A93450" w:rsidRDefault="00A93450" w:rsidP="00843C61">
            <w:pPr>
              <w:adjustRightInd w:val="0"/>
              <w:snapToGrid w:val="0"/>
              <w:spacing w:line="360" w:lineRule="auto"/>
              <w:ind w:firstLineChars="200" w:firstLine="420"/>
              <w:rPr>
                <w:kern w:val="0"/>
                <w:szCs w:val="21"/>
              </w:rPr>
            </w:pPr>
            <w:r>
              <w:rPr>
                <w:rFonts w:hint="eastAsia"/>
                <w:kern w:val="0"/>
                <w:szCs w:val="21"/>
              </w:rPr>
              <w:t>3</w:t>
            </w:r>
            <w:r>
              <w:rPr>
                <w:rFonts w:hint="eastAsia"/>
                <w:kern w:val="0"/>
                <w:szCs w:val="21"/>
              </w:rPr>
              <w:t>、完井</w:t>
            </w:r>
          </w:p>
          <w:p w:rsidR="002C2EF5" w:rsidRDefault="00A93450" w:rsidP="00843C61">
            <w:pPr>
              <w:adjustRightInd w:val="0"/>
              <w:snapToGrid w:val="0"/>
              <w:spacing w:line="360" w:lineRule="auto"/>
              <w:ind w:firstLineChars="200" w:firstLine="420"/>
              <w:rPr>
                <w:kern w:val="0"/>
                <w:szCs w:val="21"/>
              </w:rPr>
            </w:pPr>
            <w:r>
              <w:rPr>
                <w:kern w:val="0"/>
                <w:szCs w:val="21"/>
              </w:rPr>
              <w:t>试油作业结束后，如该井具备商业开采价值，则对其进行关井，后期根据油田开发要求转为开采井</w:t>
            </w:r>
            <w:r w:rsidR="002C2EF5">
              <w:rPr>
                <w:rFonts w:hint="eastAsia"/>
                <w:kern w:val="0"/>
                <w:szCs w:val="21"/>
              </w:rPr>
              <w:t>（</w:t>
            </w:r>
            <w:r w:rsidR="002C2EF5" w:rsidRPr="002C2EF5">
              <w:rPr>
                <w:rFonts w:hint="eastAsia"/>
                <w:kern w:val="0"/>
                <w:szCs w:val="21"/>
              </w:rPr>
              <w:t>转为</w:t>
            </w:r>
            <w:r w:rsidR="002C2EF5" w:rsidRPr="002C2EF5">
              <w:rPr>
                <w:kern w:val="0"/>
                <w:szCs w:val="21"/>
              </w:rPr>
              <w:t>产能井从事生产活动，需另行履行环保手续</w:t>
            </w:r>
            <w:r w:rsidR="002C2EF5">
              <w:rPr>
                <w:rFonts w:hint="eastAsia"/>
                <w:kern w:val="0"/>
                <w:szCs w:val="21"/>
              </w:rPr>
              <w:t>）</w:t>
            </w:r>
            <w:r>
              <w:rPr>
                <w:kern w:val="0"/>
                <w:szCs w:val="21"/>
              </w:rPr>
              <w:t>。如该井不具备开采价值，则对地面设施进行拆除，</w:t>
            </w:r>
            <w:r w:rsidR="00737798" w:rsidRPr="00737798">
              <w:rPr>
                <w:rFonts w:hint="eastAsia"/>
              </w:rPr>
              <w:t>油气井报废或退役后，应按照</w:t>
            </w:r>
            <w:r w:rsidR="00737798" w:rsidRPr="00737798">
              <w:rPr>
                <w:rFonts w:hint="eastAsia"/>
              </w:rPr>
              <w:t xml:space="preserve"> SY/T 6628</w:t>
            </w:r>
            <w:r w:rsidR="00737798" w:rsidRPr="00737798">
              <w:rPr>
                <w:rFonts w:hint="eastAsia"/>
              </w:rPr>
              <w:t>、</w:t>
            </w:r>
            <w:r w:rsidR="00737798" w:rsidRPr="00737798">
              <w:rPr>
                <w:rFonts w:hint="eastAsia"/>
              </w:rPr>
              <w:t xml:space="preserve">SY/T 6646 </w:t>
            </w:r>
            <w:r w:rsidR="00737798" w:rsidRPr="00737798">
              <w:rPr>
                <w:rFonts w:hint="eastAsia"/>
              </w:rPr>
              <w:t>和《废弃井封井回填技术指南</w:t>
            </w:r>
            <w:r w:rsidR="00737798" w:rsidRPr="00737798">
              <w:rPr>
                <w:rFonts w:hint="eastAsia"/>
              </w:rPr>
              <w:t>(</w:t>
            </w:r>
            <w:r w:rsidR="00737798" w:rsidRPr="00737798">
              <w:rPr>
                <w:rFonts w:hint="eastAsia"/>
              </w:rPr>
              <w:t>试行</w:t>
            </w:r>
            <w:r w:rsidR="00737798" w:rsidRPr="00737798">
              <w:rPr>
                <w:rFonts w:hint="eastAsia"/>
              </w:rPr>
              <w:t>)</w:t>
            </w:r>
            <w:r w:rsidR="00737798" w:rsidRPr="00737798">
              <w:rPr>
                <w:rFonts w:hint="eastAsia"/>
              </w:rPr>
              <w:t>》的相关要求执行</w:t>
            </w:r>
            <w:r w:rsidR="00737798" w:rsidRPr="00737798">
              <w:rPr>
                <w:kern w:val="0"/>
                <w:szCs w:val="21"/>
              </w:rPr>
              <w:t>。</w:t>
            </w:r>
            <w:r w:rsidR="00737798">
              <w:rPr>
                <w:rFonts w:hint="eastAsia"/>
                <w:kern w:val="0"/>
                <w:szCs w:val="21"/>
              </w:rPr>
              <w:t>此工序无污染物产生。</w:t>
            </w:r>
          </w:p>
          <w:p w:rsidR="00106CCE" w:rsidRPr="00106CCE" w:rsidRDefault="00106CCE" w:rsidP="00843C61">
            <w:pPr>
              <w:adjustRightInd w:val="0"/>
              <w:snapToGrid w:val="0"/>
              <w:spacing w:line="360" w:lineRule="auto"/>
              <w:ind w:firstLineChars="200" w:firstLine="420"/>
              <w:rPr>
                <w:kern w:val="0"/>
                <w:szCs w:val="21"/>
              </w:rPr>
            </w:pPr>
            <w:r w:rsidRPr="00106CCE">
              <w:rPr>
                <w:rFonts w:hint="eastAsia"/>
                <w:kern w:val="0"/>
                <w:szCs w:val="21"/>
              </w:rPr>
              <w:t>（</w:t>
            </w:r>
            <w:r w:rsidRPr="00106CCE">
              <w:rPr>
                <w:rFonts w:hint="eastAsia"/>
                <w:kern w:val="0"/>
                <w:szCs w:val="21"/>
              </w:rPr>
              <w:t>1</w:t>
            </w:r>
            <w:r w:rsidRPr="00106CCE">
              <w:rPr>
                <w:rFonts w:hint="eastAsia"/>
                <w:kern w:val="0"/>
                <w:szCs w:val="21"/>
              </w:rPr>
              <w:t>）</w:t>
            </w:r>
            <w:r w:rsidRPr="00106CCE">
              <w:rPr>
                <w:kern w:val="0"/>
                <w:szCs w:val="21"/>
              </w:rPr>
              <w:t>临时封井工艺：</w:t>
            </w:r>
          </w:p>
          <w:p w:rsidR="00106CCE" w:rsidRPr="00106CCE" w:rsidRDefault="00106CCE" w:rsidP="00843C61">
            <w:pPr>
              <w:adjustRightInd w:val="0"/>
              <w:snapToGrid w:val="0"/>
              <w:spacing w:line="360" w:lineRule="auto"/>
              <w:ind w:firstLineChars="200" w:firstLine="420"/>
              <w:rPr>
                <w:kern w:val="0"/>
                <w:szCs w:val="21"/>
              </w:rPr>
            </w:pPr>
            <w:r w:rsidRPr="00106CCE">
              <w:rPr>
                <w:kern w:val="0"/>
                <w:szCs w:val="21"/>
              </w:rPr>
              <w:t>1</w:t>
            </w:r>
            <w:r w:rsidRPr="00106CCE">
              <w:rPr>
                <w:kern w:val="0"/>
                <w:szCs w:val="21"/>
              </w:rPr>
              <w:t>）</w:t>
            </w:r>
            <w:r w:rsidRPr="00106CCE">
              <w:rPr>
                <w:rFonts w:hint="eastAsia"/>
                <w:kern w:val="0"/>
                <w:szCs w:val="21"/>
              </w:rPr>
              <w:t>处理井口，刮削井筒。</w:t>
            </w:r>
          </w:p>
          <w:p w:rsidR="00106CCE" w:rsidRPr="00106CCE" w:rsidRDefault="00106CCE" w:rsidP="00843C61">
            <w:pPr>
              <w:adjustRightInd w:val="0"/>
              <w:snapToGrid w:val="0"/>
              <w:spacing w:line="360" w:lineRule="auto"/>
              <w:ind w:firstLineChars="200" w:firstLine="420"/>
              <w:rPr>
                <w:kern w:val="0"/>
                <w:szCs w:val="21"/>
              </w:rPr>
            </w:pPr>
            <w:r w:rsidRPr="00106CCE">
              <w:rPr>
                <w:kern w:val="0"/>
                <w:szCs w:val="21"/>
              </w:rPr>
              <w:t>2</w:t>
            </w:r>
            <w:r w:rsidRPr="00106CCE">
              <w:rPr>
                <w:kern w:val="0"/>
                <w:szCs w:val="21"/>
              </w:rPr>
              <w:t>）</w:t>
            </w:r>
            <w:r w:rsidRPr="00106CCE">
              <w:rPr>
                <w:rFonts w:hint="eastAsia"/>
                <w:kern w:val="0"/>
                <w:szCs w:val="21"/>
              </w:rPr>
              <w:t>井下采用封井器封井</w:t>
            </w:r>
            <w:r w:rsidRPr="00106CCE">
              <w:rPr>
                <w:kern w:val="0"/>
                <w:szCs w:val="21"/>
              </w:rPr>
              <w:t>。</w:t>
            </w:r>
          </w:p>
          <w:p w:rsidR="00106CCE" w:rsidRPr="00106CCE" w:rsidRDefault="00106CCE" w:rsidP="00843C61">
            <w:pPr>
              <w:adjustRightInd w:val="0"/>
              <w:snapToGrid w:val="0"/>
              <w:spacing w:line="360" w:lineRule="auto"/>
              <w:ind w:firstLineChars="200" w:firstLine="420"/>
              <w:rPr>
                <w:kern w:val="0"/>
                <w:szCs w:val="21"/>
              </w:rPr>
            </w:pPr>
            <w:r w:rsidRPr="00106CCE">
              <w:rPr>
                <w:kern w:val="0"/>
                <w:szCs w:val="21"/>
              </w:rPr>
              <w:t>3</w:t>
            </w:r>
            <w:r w:rsidRPr="00106CCE">
              <w:rPr>
                <w:kern w:val="0"/>
                <w:szCs w:val="21"/>
              </w:rPr>
              <w:t>）</w:t>
            </w:r>
            <w:r w:rsidRPr="00106CCE">
              <w:rPr>
                <w:rFonts w:hint="eastAsia"/>
                <w:kern w:val="0"/>
                <w:szCs w:val="21"/>
              </w:rPr>
              <w:t>检查封井气密性，所封油井必须达到井口各部紧固、不渗不漏、套管、总阀门、螺栓齐全</w:t>
            </w:r>
            <w:r w:rsidRPr="00106CCE">
              <w:rPr>
                <w:kern w:val="0"/>
                <w:szCs w:val="21"/>
              </w:rPr>
              <w:t>。</w:t>
            </w:r>
          </w:p>
          <w:p w:rsidR="00106CCE" w:rsidRPr="00106CCE" w:rsidRDefault="00813C98" w:rsidP="00843C61">
            <w:pPr>
              <w:adjustRightInd w:val="0"/>
              <w:snapToGrid w:val="0"/>
              <w:spacing w:line="360" w:lineRule="auto"/>
              <w:jc w:val="center"/>
              <w:rPr>
                <w:kern w:val="0"/>
                <w:szCs w:val="21"/>
              </w:rPr>
            </w:pPr>
            <w:r w:rsidRPr="005C045B">
              <w:rPr>
                <w:kern w:val="0"/>
                <w:szCs w:val="21"/>
              </w:rPr>
              <w:pict>
                <v:shape id="图片 38" o:spid="_x0000_i1033" type="#_x0000_t75" style="width:320.25pt;height:207pt;mso-position-horizontal-relative:page;mso-position-vertical-relative:page">
                  <v:imagedata r:id="rId18" o:title="" croptop="5426f"/>
                </v:shape>
              </w:pict>
            </w:r>
          </w:p>
          <w:p w:rsidR="00106CCE" w:rsidRPr="00106CCE" w:rsidRDefault="00106CCE" w:rsidP="00843C61">
            <w:pPr>
              <w:adjustRightInd w:val="0"/>
              <w:snapToGrid w:val="0"/>
              <w:spacing w:line="360" w:lineRule="auto"/>
              <w:jc w:val="center"/>
              <w:rPr>
                <w:b/>
                <w:kern w:val="0"/>
                <w:szCs w:val="21"/>
              </w:rPr>
            </w:pPr>
            <w:r w:rsidRPr="00106CCE">
              <w:rPr>
                <w:b/>
                <w:kern w:val="0"/>
                <w:szCs w:val="21"/>
              </w:rPr>
              <w:t>图</w:t>
            </w:r>
            <w:r w:rsidR="005E0622">
              <w:rPr>
                <w:rFonts w:hint="eastAsia"/>
                <w:b/>
                <w:kern w:val="0"/>
                <w:szCs w:val="21"/>
              </w:rPr>
              <w:t>8</w:t>
            </w:r>
            <w:r w:rsidRPr="00106CCE">
              <w:rPr>
                <w:b/>
                <w:kern w:val="0"/>
                <w:szCs w:val="21"/>
              </w:rPr>
              <w:t xml:space="preserve"> </w:t>
            </w:r>
            <w:r>
              <w:rPr>
                <w:rFonts w:hint="eastAsia"/>
                <w:b/>
                <w:kern w:val="0"/>
                <w:szCs w:val="21"/>
              </w:rPr>
              <w:t xml:space="preserve">   </w:t>
            </w:r>
            <w:r w:rsidRPr="00106CCE">
              <w:rPr>
                <w:b/>
                <w:kern w:val="0"/>
                <w:szCs w:val="21"/>
              </w:rPr>
              <w:t>临时封井示意图</w:t>
            </w:r>
          </w:p>
          <w:p w:rsidR="00106CCE" w:rsidRPr="00106CCE" w:rsidRDefault="00106CCE" w:rsidP="00843C61">
            <w:pPr>
              <w:adjustRightInd w:val="0"/>
              <w:snapToGrid w:val="0"/>
              <w:spacing w:line="360" w:lineRule="auto"/>
              <w:ind w:firstLineChars="200" w:firstLine="420"/>
              <w:rPr>
                <w:kern w:val="0"/>
                <w:szCs w:val="21"/>
              </w:rPr>
            </w:pPr>
            <w:r w:rsidRPr="00106CCE">
              <w:rPr>
                <w:rFonts w:hint="eastAsia"/>
                <w:kern w:val="0"/>
                <w:szCs w:val="21"/>
              </w:rPr>
              <w:t>4</w:t>
            </w:r>
            <w:r w:rsidRPr="00106CCE">
              <w:rPr>
                <w:rFonts w:hint="eastAsia"/>
                <w:kern w:val="0"/>
                <w:szCs w:val="21"/>
              </w:rPr>
              <w:t>）封井结束后，拆除井口，安装单流凡尔，单流凡尔外安装</w:t>
            </w:r>
            <w:r w:rsidRPr="00106CCE">
              <w:rPr>
                <w:rFonts w:hint="eastAsia"/>
                <w:kern w:val="0"/>
                <w:szCs w:val="21"/>
              </w:rPr>
              <w:t>5</w:t>
            </w:r>
            <w:r w:rsidRPr="00106CCE">
              <w:rPr>
                <w:rFonts w:hint="eastAsia"/>
                <w:kern w:val="0"/>
                <w:szCs w:val="21"/>
              </w:rPr>
              <w:t>—</w:t>
            </w:r>
            <w:r w:rsidRPr="00106CCE">
              <w:rPr>
                <w:rFonts w:hint="eastAsia"/>
                <w:kern w:val="0"/>
                <w:szCs w:val="21"/>
              </w:rPr>
              <w:t>8mm</w:t>
            </w:r>
            <w:r w:rsidRPr="00106CCE">
              <w:rPr>
                <w:rFonts w:hint="eastAsia"/>
                <w:kern w:val="0"/>
                <w:szCs w:val="21"/>
              </w:rPr>
              <w:t>钢板焊成的护罩，</w:t>
            </w:r>
            <w:r w:rsidRPr="00106CCE">
              <w:rPr>
                <w:rFonts w:hint="eastAsia"/>
                <w:kern w:val="0"/>
                <w:szCs w:val="21"/>
              </w:rPr>
              <w:lastRenderedPageBreak/>
              <w:t>护罩内壁和单流凡尔之间要有一定的间隙，护罩形状为方形或圆形，护罩外壁和顶面要点焊井号。</w:t>
            </w:r>
          </w:p>
          <w:p w:rsidR="00106CCE" w:rsidRPr="00106CCE" w:rsidRDefault="00106CCE" w:rsidP="00843C61">
            <w:pPr>
              <w:adjustRightInd w:val="0"/>
              <w:snapToGrid w:val="0"/>
              <w:spacing w:line="360" w:lineRule="auto"/>
              <w:ind w:firstLineChars="200" w:firstLine="420"/>
              <w:rPr>
                <w:kern w:val="0"/>
                <w:szCs w:val="21"/>
              </w:rPr>
            </w:pPr>
            <w:r w:rsidRPr="00106CCE">
              <w:rPr>
                <w:kern w:val="0"/>
                <w:szCs w:val="21"/>
              </w:rPr>
              <w:t>5</w:t>
            </w:r>
            <w:r w:rsidRPr="00106CCE">
              <w:rPr>
                <w:kern w:val="0"/>
                <w:szCs w:val="21"/>
              </w:rPr>
              <w:t>）护罩外灌注钢筋水泥井口护墩，护墩钢筋骨架网直径</w:t>
            </w:r>
            <w:r w:rsidRPr="00106CCE">
              <w:rPr>
                <w:kern w:val="0"/>
                <w:szCs w:val="21"/>
              </w:rPr>
              <w:t>58cm</w:t>
            </w:r>
            <w:r w:rsidRPr="00106CCE">
              <w:rPr>
                <w:kern w:val="0"/>
                <w:szCs w:val="21"/>
              </w:rPr>
              <w:t>，用直径</w:t>
            </w:r>
            <w:r w:rsidRPr="00106CCE">
              <w:rPr>
                <w:kern w:val="0"/>
                <w:szCs w:val="21"/>
              </w:rPr>
              <w:t>5mm</w:t>
            </w:r>
            <w:r w:rsidRPr="00106CCE">
              <w:rPr>
                <w:kern w:val="0"/>
                <w:szCs w:val="21"/>
              </w:rPr>
              <w:t>的钢条编制，密度为</w:t>
            </w:r>
            <w:r w:rsidRPr="00106CCE">
              <w:rPr>
                <w:kern w:val="0"/>
                <w:szCs w:val="21"/>
              </w:rPr>
              <w:t>5cm×5cm×5cm</w:t>
            </w:r>
            <w:r w:rsidRPr="00106CCE">
              <w:rPr>
                <w:kern w:val="0"/>
                <w:szCs w:val="21"/>
              </w:rPr>
              <w:t>。</w:t>
            </w:r>
          </w:p>
          <w:p w:rsidR="00106CCE" w:rsidRPr="00106CCE" w:rsidRDefault="00106CCE" w:rsidP="00843C61">
            <w:pPr>
              <w:adjustRightInd w:val="0"/>
              <w:snapToGrid w:val="0"/>
              <w:spacing w:line="360" w:lineRule="auto"/>
              <w:ind w:firstLineChars="200" w:firstLine="420"/>
              <w:rPr>
                <w:kern w:val="0"/>
                <w:szCs w:val="21"/>
              </w:rPr>
            </w:pPr>
            <w:r w:rsidRPr="00106CCE">
              <w:rPr>
                <w:kern w:val="0"/>
                <w:szCs w:val="21"/>
              </w:rPr>
              <w:t>6</w:t>
            </w:r>
            <w:r w:rsidRPr="00106CCE">
              <w:rPr>
                <w:kern w:val="0"/>
                <w:szCs w:val="21"/>
              </w:rPr>
              <w:t>）护墩外表应为光滑水泥面的圆柱体，自地面以下</w:t>
            </w:r>
            <w:r w:rsidRPr="00106CCE">
              <w:rPr>
                <w:kern w:val="0"/>
                <w:szCs w:val="21"/>
              </w:rPr>
              <w:t>80cm</w:t>
            </w:r>
            <w:r w:rsidRPr="00106CCE">
              <w:rPr>
                <w:kern w:val="0"/>
                <w:szCs w:val="21"/>
              </w:rPr>
              <w:t>起到地面以上</w:t>
            </w:r>
            <w:r w:rsidRPr="00106CCE">
              <w:rPr>
                <w:kern w:val="0"/>
                <w:szCs w:val="21"/>
              </w:rPr>
              <w:t>80cm</w:t>
            </w:r>
            <w:r w:rsidRPr="00106CCE">
              <w:rPr>
                <w:kern w:val="0"/>
                <w:szCs w:val="21"/>
              </w:rPr>
              <w:t>止，直径</w:t>
            </w:r>
            <w:r w:rsidRPr="00106CCE">
              <w:rPr>
                <w:kern w:val="0"/>
                <w:szCs w:val="21"/>
              </w:rPr>
              <w:t>60cm</w:t>
            </w:r>
            <w:r w:rsidRPr="00106CCE">
              <w:rPr>
                <w:kern w:val="0"/>
                <w:szCs w:val="21"/>
              </w:rPr>
              <w:t>，顶面有清晰的刻印刷漆的红色井号</w:t>
            </w:r>
            <w:r w:rsidRPr="00106CCE">
              <w:rPr>
                <w:rFonts w:hint="eastAsia"/>
                <w:kern w:val="0"/>
                <w:szCs w:val="21"/>
              </w:rPr>
              <w:t>标识</w:t>
            </w:r>
            <w:r w:rsidRPr="00106CCE">
              <w:rPr>
                <w:kern w:val="0"/>
                <w:szCs w:val="21"/>
              </w:rPr>
              <w:t>，四周应标明</w:t>
            </w:r>
            <w:r w:rsidRPr="00106CCE">
              <w:rPr>
                <w:rFonts w:hint="eastAsia"/>
                <w:kern w:val="0"/>
                <w:szCs w:val="21"/>
              </w:rPr>
              <w:t>“</w:t>
            </w:r>
            <w:r w:rsidRPr="00106CCE">
              <w:rPr>
                <w:kern w:val="0"/>
                <w:szCs w:val="21"/>
              </w:rPr>
              <w:t>危险勿动！</w:t>
            </w:r>
            <w:r w:rsidRPr="00106CCE">
              <w:rPr>
                <w:rFonts w:hint="eastAsia"/>
                <w:kern w:val="0"/>
                <w:szCs w:val="21"/>
              </w:rPr>
              <w:t>”</w:t>
            </w:r>
            <w:r w:rsidRPr="00106CCE">
              <w:rPr>
                <w:kern w:val="0"/>
                <w:szCs w:val="21"/>
              </w:rPr>
              <w:t>的字样。移交勘探井所在井场归属的采油</w:t>
            </w:r>
            <w:r w:rsidRPr="00106CCE">
              <w:rPr>
                <w:rFonts w:hint="eastAsia"/>
                <w:kern w:val="0"/>
                <w:szCs w:val="21"/>
              </w:rPr>
              <w:t>部门</w:t>
            </w:r>
            <w:r w:rsidRPr="00106CCE">
              <w:rPr>
                <w:kern w:val="0"/>
                <w:szCs w:val="21"/>
              </w:rPr>
              <w:t>管理，对勘探井定期巡视。若后续利用该勘探井从事生产活动，需另行履行环保手续。</w:t>
            </w:r>
          </w:p>
          <w:p w:rsidR="00106CCE" w:rsidRPr="00106CCE" w:rsidRDefault="00106CCE" w:rsidP="00843C61">
            <w:pPr>
              <w:adjustRightInd w:val="0"/>
              <w:snapToGrid w:val="0"/>
              <w:spacing w:line="360" w:lineRule="auto"/>
              <w:ind w:firstLineChars="200" w:firstLine="420"/>
              <w:rPr>
                <w:kern w:val="0"/>
                <w:szCs w:val="21"/>
              </w:rPr>
            </w:pPr>
            <w:r w:rsidRPr="00106CCE">
              <w:rPr>
                <w:rFonts w:hint="eastAsia"/>
                <w:kern w:val="0"/>
                <w:szCs w:val="21"/>
              </w:rPr>
              <w:t>（</w:t>
            </w:r>
            <w:r w:rsidRPr="00106CCE">
              <w:rPr>
                <w:rFonts w:hint="eastAsia"/>
                <w:kern w:val="0"/>
                <w:szCs w:val="21"/>
              </w:rPr>
              <w:t>2</w:t>
            </w:r>
            <w:r w:rsidRPr="00106CCE">
              <w:rPr>
                <w:rFonts w:hint="eastAsia"/>
                <w:kern w:val="0"/>
                <w:szCs w:val="21"/>
              </w:rPr>
              <w:t>）</w:t>
            </w:r>
            <w:r w:rsidRPr="00106CCE">
              <w:rPr>
                <w:kern w:val="0"/>
                <w:szCs w:val="21"/>
              </w:rPr>
              <w:t>永久封井工艺：</w:t>
            </w:r>
          </w:p>
          <w:p w:rsidR="00106CCE" w:rsidRPr="00106CCE" w:rsidRDefault="00106CCE" w:rsidP="00843C61">
            <w:pPr>
              <w:adjustRightInd w:val="0"/>
              <w:snapToGrid w:val="0"/>
              <w:spacing w:line="360" w:lineRule="auto"/>
              <w:ind w:firstLineChars="200" w:firstLine="420"/>
              <w:rPr>
                <w:kern w:val="0"/>
                <w:szCs w:val="21"/>
              </w:rPr>
            </w:pPr>
            <w:r w:rsidRPr="00106CCE">
              <w:rPr>
                <w:kern w:val="0"/>
                <w:szCs w:val="21"/>
              </w:rPr>
              <w:t>完成录井、测井、井下资料收集后，若不具有开发价值的工业油流则进行封井作业。要求所有关键性层段之间应隔离开。主要包括以下主要工作：</w:t>
            </w:r>
          </w:p>
          <w:p w:rsidR="00106CCE" w:rsidRPr="00106CCE" w:rsidRDefault="00106CCE" w:rsidP="00843C61">
            <w:pPr>
              <w:adjustRightInd w:val="0"/>
              <w:snapToGrid w:val="0"/>
              <w:spacing w:line="360" w:lineRule="auto"/>
              <w:ind w:firstLineChars="200" w:firstLine="420"/>
              <w:rPr>
                <w:kern w:val="0"/>
                <w:szCs w:val="21"/>
              </w:rPr>
            </w:pPr>
            <w:r w:rsidRPr="00106CCE">
              <w:rPr>
                <w:kern w:val="0"/>
                <w:szCs w:val="21"/>
              </w:rPr>
              <w:t>1</w:t>
            </w:r>
            <w:r w:rsidRPr="00106CCE">
              <w:rPr>
                <w:kern w:val="0"/>
                <w:szCs w:val="21"/>
              </w:rPr>
              <w:t>）隔离各个油气层和处理废水的层段，并在最下部淡水层的底部打一个水泥塞；</w:t>
            </w:r>
          </w:p>
          <w:p w:rsidR="00106CCE" w:rsidRPr="00106CCE" w:rsidRDefault="00106CCE" w:rsidP="00843C61">
            <w:pPr>
              <w:adjustRightInd w:val="0"/>
              <w:snapToGrid w:val="0"/>
              <w:spacing w:line="360" w:lineRule="auto"/>
              <w:ind w:firstLineChars="200" w:firstLine="420"/>
              <w:rPr>
                <w:kern w:val="0"/>
                <w:szCs w:val="21"/>
              </w:rPr>
            </w:pPr>
            <w:r w:rsidRPr="00106CCE">
              <w:rPr>
                <w:kern w:val="0"/>
                <w:szCs w:val="21"/>
              </w:rPr>
              <w:t>2</w:t>
            </w:r>
            <w:r w:rsidRPr="00106CCE">
              <w:rPr>
                <w:kern w:val="0"/>
                <w:szCs w:val="21"/>
              </w:rPr>
              <w:t>）打地表水泥塞，阻止地面水渗入井内，并流入淡水层，同时限制井内流体流出地表，从而保护土壤；</w:t>
            </w:r>
          </w:p>
          <w:p w:rsidR="00106CCE" w:rsidRPr="00106CCE" w:rsidRDefault="00106CCE" w:rsidP="00843C61">
            <w:pPr>
              <w:adjustRightInd w:val="0"/>
              <w:snapToGrid w:val="0"/>
              <w:spacing w:line="360" w:lineRule="auto"/>
              <w:ind w:firstLineChars="200" w:firstLine="420"/>
              <w:rPr>
                <w:kern w:val="0"/>
                <w:szCs w:val="21"/>
              </w:rPr>
            </w:pPr>
            <w:r w:rsidRPr="00106CCE">
              <w:rPr>
                <w:kern w:val="0"/>
                <w:szCs w:val="21"/>
              </w:rPr>
              <w:t>3</w:t>
            </w:r>
            <w:r w:rsidRPr="00106CCE">
              <w:rPr>
                <w:kern w:val="0"/>
                <w:szCs w:val="21"/>
              </w:rPr>
              <w:t>）为防止层间窜流干扰邻近井的开发，在废弃井井内选择水泥塞或桥塞的位置，要确保隔离开已确认有生产能力的油气层和注水层，使井内所有注采井段都被隔离开，将油气限制在各自的层段内，阻止各层之间的井内窜流；</w:t>
            </w:r>
          </w:p>
          <w:p w:rsidR="00106CCE" w:rsidRDefault="00106CCE" w:rsidP="00843C61">
            <w:pPr>
              <w:adjustRightInd w:val="0"/>
              <w:snapToGrid w:val="0"/>
              <w:spacing w:line="360" w:lineRule="auto"/>
              <w:ind w:firstLineChars="200" w:firstLine="420"/>
              <w:rPr>
                <w:kern w:val="0"/>
                <w:szCs w:val="21"/>
              </w:rPr>
            </w:pPr>
            <w:r w:rsidRPr="00106CCE">
              <w:rPr>
                <w:kern w:val="0"/>
                <w:szCs w:val="21"/>
              </w:rPr>
              <w:t>4</w:t>
            </w:r>
            <w:r w:rsidRPr="00106CCE">
              <w:rPr>
                <w:kern w:val="0"/>
                <w:szCs w:val="21"/>
              </w:rPr>
              <w:t>）恢复地貌，去掉井口装置和割掉一定深度以上的表层套管，并使废弃井和土地使用的矛盾最小化，并在井口位置处安装可供识别的标志，加以保护，防止人为破坏。</w:t>
            </w:r>
          </w:p>
          <w:p w:rsidR="00106CCE" w:rsidRPr="006E544B" w:rsidRDefault="00813C98" w:rsidP="00843C61">
            <w:pPr>
              <w:spacing w:line="360" w:lineRule="auto"/>
              <w:ind w:firstLineChars="1" w:firstLine="2"/>
              <w:jc w:val="center"/>
              <w:rPr>
                <w:sz w:val="24"/>
              </w:rPr>
            </w:pPr>
            <w:r w:rsidRPr="005C045B">
              <w:rPr>
                <w:szCs w:val="20"/>
              </w:rPr>
              <w:pict>
                <v:shape id="图片 5" o:spid="_x0000_i1034" type="#_x0000_t75" style="width:348.75pt;height:234.75pt;mso-position-horizontal-relative:page;mso-position-vertical-relative:page">
                  <v:imagedata r:id="rId19" o:title="" cropleft="5868f" cropright="4062f"/>
                </v:shape>
              </w:pict>
            </w:r>
          </w:p>
          <w:p w:rsidR="00106CCE" w:rsidRPr="00106CCE" w:rsidRDefault="00106CCE" w:rsidP="00843C61">
            <w:pPr>
              <w:adjustRightInd w:val="0"/>
              <w:snapToGrid w:val="0"/>
              <w:spacing w:line="360" w:lineRule="auto"/>
              <w:jc w:val="center"/>
              <w:rPr>
                <w:kern w:val="0"/>
                <w:szCs w:val="21"/>
              </w:rPr>
            </w:pPr>
            <w:r w:rsidRPr="00106CCE">
              <w:rPr>
                <w:rFonts w:hint="eastAsia"/>
                <w:b/>
                <w:szCs w:val="21"/>
              </w:rPr>
              <w:t>图</w:t>
            </w:r>
            <w:r w:rsidR="005E0622">
              <w:rPr>
                <w:rFonts w:hint="eastAsia"/>
                <w:b/>
                <w:szCs w:val="21"/>
              </w:rPr>
              <w:t>9</w:t>
            </w:r>
            <w:r w:rsidR="004644F4">
              <w:rPr>
                <w:rFonts w:hint="eastAsia"/>
                <w:b/>
                <w:szCs w:val="21"/>
              </w:rPr>
              <w:t xml:space="preserve">   </w:t>
            </w:r>
            <w:r w:rsidRPr="00106CCE">
              <w:rPr>
                <w:rFonts w:hint="eastAsia"/>
                <w:b/>
                <w:szCs w:val="21"/>
              </w:rPr>
              <w:t xml:space="preserve"> </w:t>
            </w:r>
            <w:r w:rsidRPr="00106CCE">
              <w:rPr>
                <w:rFonts w:hint="eastAsia"/>
                <w:b/>
                <w:szCs w:val="21"/>
              </w:rPr>
              <w:t>永久封井剖面示意</w:t>
            </w:r>
          </w:p>
          <w:p w:rsidR="00106CCE" w:rsidRPr="00106CCE" w:rsidRDefault="00106CCE" w:rsidP="00843C61">
            <w:pPr>
              <w:adjustRightInd w:val="0"/>
              <w:snapToGrid w:val="0"/>
              <w:spacing w:line="360" w:lineRule="auto"/>
              <w:ind w:firstLineChars="200" w:firstLine="420"/>
              <w:rPr>
                <w:kern w:val="0"/>
                <w:szCs w:val="21"/>
              </w:rPr>
            </w:pPr>
            <w:r w:rsidRPr="00106CCE">
              <w:rPr>
                <w:rFonts w:hint="eastAsia"/>
                <w:kern w:val="0"/>
                <w:szCs w:val="21"/>
              </w:rPr>
              <w:lastRenderedPageBreak/>
              <w:t>提出所有井下油管和井下工具，</w:t>
            </w:r>
            <w:r w:rsidRPr="00106CCE">
              <w:rPr>
                <w:kern w:val="0"/>
                <w:szCs w:val="21"/>
              </w:rPr>
              <w:t>井口下挖</w:t>
            </w:r>
            <w:r w:rsidRPr="00106CCE">
              <w:rPr>
                <w:kern w:val="0"/>
                <w:szCs w:val="21"/>
              </w:rPr>
              <w:t>2m</w:t>
            </w:r>
            <w:r w:rsidRPr="00106CCE">
              <w:rPr>
                <w:kern w:val="0"/>
                <w:szCs w:val="21"/>
              </w:rPr>
              <w:t>，割掉井口套管，用电焊封死井口，并注入水泥</w:t>
            </w:r>
            <w:r w:rsidRPr="00106CCE">
              <w:rPr>
                <w:rFonts w:hint="eastAsia"/>
                <w:kern w:val="0"/>
                <w:szCs w:val="21"/>
              </w:rPr>
              <w:t>分别对井口段、套管水泥返高段、</w:t>
            </w:r>
            <w:r w:rsidRPr="00106CCE">
              <w:rPr>
                <w:kern w:val="0"/>
                <w:szCs w:val="21"/>
              </w:rPr>
              <w:t>封固井口，然后用表层土覆盖，井场恢复原状。</w:t>
            </w:r>
          </w:p>
          <w:p w:rsidR="00106CCE" w:rsidRDefault="00106CCE" w:rsidP="00843C61">
            <w:pPr>
              <w:adjustRightInd w:val="0"/>
              <w:snapToGrid w:val="0"/>
              <w:spacing w:line="360" w:lineRule="auto"/>
              <w:ind w:firstLineChars="200" w:firstLine="420"/>
              <w:rPr>
                <w:kern w:val="0"/>
                <w:szCs w:val="21"/>
              </w:rPr>
            </w:pPr>
            <w:r w:rsidRPr="00106CCE">
              <w:rPr>
                <w:kern w:val="0"/>
                <w:szCs w:val="21"/>
              </w:rPr>
              <w:t>封井后环保措施</w:t>
            </w:r>
            <w:r>
              <w:rPr>
                <w:rFonts w:hint="eastAsia"/>
                <w:kern w:val="0"/>
                <w:szCs w:val="21"/>
              </w:rPr>
              <w:t>：</w:t>
            </w:r>
          </w:p>
          <w:p w:rsidR="00A93450" w:rsidRDefault="002C2EF5" w:rsidP="00843C61">
            <w:pPr>
              <w:adjustRightInd w:val="0"/>
              <w:snapToGrid w:val="0"/>
              <w:spacing w:line="360" w:lineRule="auto"/>
              <w:ind w:firstLineChars="200" w:firstLine="420"/>
              <w:rPr>
                <w:kern w:val="0"/>
                <w:szCs w:val="21"/>
              </w:rPr>
            </w:pPr>
            <w:r w:rsidRPr="002C2EF5">
              <w:rPr>
                <w:kern w:val="0"/>
                <w:szCs w:val="21"/>
              </w:rPr>
              <w:t>工程结束后，对钻井井场能重复利用的设施搬迁利用，不能利用的统一收集交回收单位处置；对构筑的设备基础拆除后作业场地进行平整，清除场内固体废物，对钻井场地等临时占地实施复垦、生态恢复。</w:t>
            </w:r>
            <w:r w:rsidR="00737798">
              <w:rPr>
                <w:kern w:val="0"/>
                <w:szCs w:val="21"/>
              </w:rPr>
              <w:t xml:space="preserve"> </w:t>
            </w:r>
          </w:p>
        </w:tc>
      </w:tr>
      <w:tr w:rsidR="00A93450" w:rsidTr="00A622B0">
        <w:trPr>
          <w:trHeight w:val="1583"/>
        </w:trPr>
        <w:tc>
          <w:tcPr>
            <w:tcW w:w="235" w:type="pct"/>
            <w:vAlign w:val="center"/>
          </w:tcPr>
          <w:p w:rsidR="00A93450" w:rsidRDefault="00A93450" w:rsidP="00843C61">
            <w:pPr>
              <w:adjustRightInd w:val="0"/>
              <w:snapToGrid w:val="0"/>
              <w:jc w:val="center"/>
              <w:rPr>
                <w:rFonts w:ascii="宋体" w:hAnsi="宋体" w:cs="宋体"/>
                <w:kern w:val="0"/>
                <w:szCs w:val="21"/>
              </w:rPr>
            </w:pPr>
            <w:r>
              <w:rPr>
                <w:rFonts w:ascii="宋体" w:hAnsi="宋体" w:cs="宋体" w:hint="eastAsia"/>
                <w:kern w:val="0"/>
                <w:szCs w:val="21"/>
              </w:rPr>
              <w:lastRenderedPageBreak/>
              <w:t>其他</w:t>
            </w:r>
          </w:p>
        </w:tc>
        <w:tc>
          <w:tcPr>
            <w:tcW w:w="4765" w:type="pct"/>
            <w:vAlign w:val="center"/>
          </w:tcPr>
          <w:p w:rsidR="00A93450" w:rsidRDefault="00A93450" w:rsidP="00843C61">
            <w:pPr>
              <w:adjustRightInd w:val="0"/>
              <w:snapToGrid w:val="0"/>
              <w:rPr>
                <w:rFonts w:ascii="宋体" w:hAnsi="宋体" w:cs="宋体"/>
                <w:kern w:val="0"/>
                <w:szCs w:val="21"/>
              </w:rPr>
            </w:pPr>
            <w:r>
              <w:rPr>
                <w:rFonts w:ascii="宋体" w:hAnsi="宋体" w:cs="宋体"/>
                <w:kern w:val="0"/>
                <w:szCs w:val="21"/>
              </w:rPr>
              <w:t>无</w:t>
            </w:r>
          </w:p>
        </w:tc>
      </w:tr>
    </w:tbl>
    <w:p w:rsidR="00A93450" w:rsidRDefault="00A93450" w:rsidP="00184892">
      <w:pPr>
        <w:pStyle w:val="ac"/>
        <w:jc w:val="center"/>
        <w:outlineLvl w:val="0"/>
        <w:rPr>
          <w:rFonts w:ascii="黑体" w:eastAsia="黑体" w:hAnsi="黑体"/>
          <w:snapToGrid w:val="0"/>
          <w:sz w:val="30"/>
          <w:szCs w:val="30"/>
        </w:rPr>
      </w:pPr>
      <w:r>
        <w:rPr>
          <w:rFonts w:eastAsia="仿宋_GB2312"/>
          <w:b/>
          <w:bCs/>
        </w:rPr>
        <w:br w:type="page"/>
      </w:r>
      <w:r>
        <w:rPr>
          <w:rFonts w:ascii="黑体" w:eastAsia="黑体" w:hAnsi="黑体" w:hint="eastAsia"/>
          <w:snapToGrid w:val="0"/>
          <w:sz w:val="30"/>
          <w:szCs w:val="30"/>
        </w:rPr>
        <w:lastRenderedPageBreak/>
        <w:t>三、生态环境现状、保护目标及评价标准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426"/>
        <w:gridCol w:w="8634"/>
      </w:tblGrid>
      <w:tr w:rsidR="00A93450" w:rsidTr="008A0044">
        <w:trPr>
          <w:trHeight w:val="4012"/>
          <w:jc w:val="center"/>
        </w:trPr>
        <w:tc>
          <w:tcPr>
            <w:tcW w:w="198" w:type="pct"/>
            <w:vAlign w:val="center"/>
          </w:tcPr>
          <w:p w:rsidR="00A93450" w:rsidRDefault="00A93450">
            <w:pPr>
              <w:adjustRightInd w:val="0"/>
              <w:snapToGrid w:val="0"/>
              <w:jc w:val="center"/>
              <w:rPr>
                <w:rFonts w:ascii="宋体" w:hAnsi="宋体" w:cs="宋体"/>
                <w:kern w:val="0"/>
                <w:szCs w:val="21"/>
              </w:rPr>
            </w:pPr>
            <w:r>
              <w:rPr>
                <w:rFonts w:ascii="宋体" w:hAnsi="宋体" w:cs="宋体" w:hint="eastAsia"/>
                <w:kern w:val="0"/>
                <w:szCs w:val="21"/>
              </w:rPr>
              <w:t>生态环境现状</w:t>
            </w:r>
          </w:p>
        </w:tc>
        <w:tc>
          <w:tcPr>
            <w:tcW w:w="4802" w:type="pct"/>
            <w:vAlign w:val="center"/>
          </w:tcPr>
          <w:p w:rsidR="00A93450" w:rsidRDefault="00A93450">
            <w:pPr>
              <w:adjustRightInd w:val="0"/>
              <w:snapToGrid w:val="0"/>
              <w:spacing w:line="360" w:lineRule="auto"/>
              <w:rPr>
                <w:rFonts w:ascii="宋体" w:hAnsi="宋体" w:cs="宋体"/>
                <w:kern w:val="0"/>
                <w:szCs w:val="21"/>
              </w:rPr>
            </w:pPr>
            <w:r>
              <w:rPr>
                <w:rFonts w:ascii="宋体" w:hAnsi="宋体" w:cs="宋体"/>
                <w:kern w:val="0"/>
                <w:szCs w:val="21"/>
              </w:rPr>
              <w:t>一</w:t>
            </w:r>
            <w:r>
              <w:rPr>
                <w:rFonts w:ascii="宋体" w:hAnsi="宋体" w:cs="宋体" w:hint="eastAsia"/>
                <w:kern w:val="0"/>
                <w:szCs w:val="21"/>
              </w:rPr>
              <w:t>、</w:t>
            </w:r>
            <w:r>
              <w:rPr>
                <w:rFonts w:ascii="宋体" w:hAnsi="宋体" w:cs="宋体"/>
                <w:kern w:val="0"/>
                <w:szCs w:val="21"/>
              </w:rPr>
              <w:t>主体功能区规划</w:t>
            </w:r>
          </w:p>
          <w:p w:rsidR="00A93450" w:rsidRDefault="00A93450" w:rsidP="00BD0E51">
            <w:pPr>
              <w:adjustRightInd w:val="0"/>
              <w:snapToGrid w:val="0"/>
              <w:spacing w:line="360" w:lineRule="auto"/>
              <w:ind w:firstLineChars="200" w:firstLine="420"/>
              <w:rPr>
                <w:szCs w:val="21"/>
              </w:rPr>
            </w:pPr>
            <w:r>
              <w:rPr>
                <w:rFonts w:hint="eastAsia"/>
                <w:color w:val="000000"/>
                <w:szCs w:val="21"/>
              </w:rPr>
              <w:t>本项目位于巴彦淖尔市乌拉特中旗</w:t>
            </w:r>
            <w:r w:rsidR="000006AC">
              <w:rPr>
                <w:rFonts w:hint="eastAsia"/>
                <w:color w:val="000000"/>
                <w:szCs w:val="21"/>
              </w:rPr>
              <w:t>甘其毛都镇</w:t>
            </w:r>
            <w:r>
              <w:rPr>
                <w:rFonts w:hint="eastAsia"/>
                <w:color w:val="000000"/>
                <w:szCs w:val="21"/>
              </w:rPr>
              <w:t>，根据《内蒙古自治区主体功能区规划》，乌拉特中旗属于</w:t>
            </w:r>
            <w:r>
              <w:rPr>
                <w:szCs w:val="21"/>
              </w:rPr>
              <w:t>阴山北麓草原生态功</w:t>
            </w:r>
            <w:r w:rsidRPr="0093558F">
              <w:rPr>
                <w:color w:val="000000"/>
                <w:szCs w:val="21"/>
              </w:rPr>
              <w:t>能区</w:t>
            </w:r>
            <w:r w:rsidR="008E0A44" w:rsidRPr="0093558F">
              <w:rPr>
                <w:rFonts w:hint="eastAsia"/>
                <w:color w:val="000000"/>
                <w:szCs w:val="21"/>
              </w:rPr>
              <w:t>，</w:t>
            </w:r>
            <w:r w:rsidR="008E0A44" w:rsidRPr="0093558F">
              <w:rPr>
                <w:color w:val="000000"/>
                <w:szCs w:val="21"/>
              </w:rPr>
              <w:t>为</w:t>
            </w:r>
            <w:r w:rsidR="0093558F" w:rsidRPr="0093558F">
              <w:rPr>
                <w:rFonts w:hint="eastAsia"/>
                <w:color w:val="000000"/>
                <w:szCs w:val="21"/>
              </w:rPr>
              <w:t>国家</w:t>
            </w:r>
            <w:r w:rsidR="008E0A44" w:rsidRPr="0093558F">
              <w:rPr>
                <w:color w:val="000000"/>
                <w:szCs w:val="21"/>
              </w:rPr>
              <w:t>重点生态功能区</w:t>
            </w:r>
            <w:r w:rsidR="008E0A44" w:rsidRPr="0093558F">
              <w:rPr>
                <w:rFonts w:hint="eastAsia"/>
                <w:color w:val="000000"/>
                <w:szCs w:val="21"/>
              </w:rPr>
              <w:t>，</w:t>
            </w:r>
            <w:r w:rsidR="0093558F" w:rsidRPr="0093558F">
              <w:rPr>
                <w:szCs w:val="21"/>
              </w:rPr>
              <w:t>本项目所在区域属于</w:t>
            </w:r>
            <w:r w:rsidR="0093558F">
              <w:rPr>
                <w:rFonts w:hint="eastAsia"/>
                <w:szCs w:val="21"/>
              </w:rPr>
              <w:t>国家</w:t>
            </w:r>
            <w:r w:rsidR="0093558F" w:rsidRPr="0093558F">
              <w:rPr>
                <w:szCs w:val="21"/>
              </w:rPr>
              <w:t>级限制开发区域。本项目与内蒙古自治区主体功能区规划的位置关系图见图</w:t>
            </w:r>
            <w:r w:rsidR="000054B5">
              <w:rPr>
                <w:rFonts w:hint="eastAsia"/>
                <w:szCs w:val="21"/>
              </w:rPr>
              <w:t>7</w:t>
            </w:r>
            <w:r w:rsidR="0093558F" w:rsidRPr="0093558F">
              <w:rPr>
                <w:szCs w:val="21"/>
              </w:rPr>
              <w:t>。</w:t>
            </w:r>
          </w:p>
          <w:p w:rsidR="002C2EF5" w:rsidRPr="0093558F" w:rsidRDefault="002C2EF5" w:rsidP="00BD0E51">
            <w:pPr>
              <w:adjustRightInd w:val="0"/>
              <w:snapToGrid w:val="0"/>
              <w:spacing w:line="360" w:lineRule="auto"/>
              <w:ind w:firstLineChars="200" w:firstLine="420"/>
              <w:rPr>
                <w:color w:val="000000"/>
                <w:szCs w:val="21"/>
              </w:rPr>
            </w:pPr>
            <w:r w:rsidRPr="009F7241">
              <w:rPr>
                <w:rFonts w:hint="eastAsia"/>
              </w:rPr>
              <w:t>本项目属于能源和矿产勘探项目，</w:t>
            </w:r>
            <w:r w:rsidR="00CC78B6" w:rsidRPr="009F7241">
              <w:rPr>
                <w:rFonts w:hint="eastAsia"/>
              </w:rPr>
              <w:t>施工期较短，</w:t>
            </w:r>
            <w:r w:rsidR="00CC78B6" w:rsidRPr="009F7241">
              <w:t>本项目无废水外排，不会对地表水环境产生影响。</w:t>
            </w:r>
            <w:r w:rsidR="00CC78B6" w:rsidRPr="009F7241">
              <w:rPr>
                <w:rFonts w:hint="eastAsia"/>
              </w:rPr>
              <w:t>施工期严格控制作业区面积，对作业人员进行生态培训，不随意丢弃垃圾，不在道路、井场以外的地方行驶和作业，保持临时征地区域以外的植被不被破坏，施工结束按照复垦方案进行场地植被恢复，在严格落实防治措施的前提下，项目施工不会对区域生态造成破坏，因此对生态环境影响较小</w:t>
            </w:r>
            <w:r w:rsidR="00CC78B6" w:rsidRPr="009F7241">
              <w:t>。</w:t>
            </w:r>
            <w:r w:rsidRPr="009F7241">
              <w:rPr>
                <w:rFonts w:hint="eastAsia"/>
              </w:rPr>
              <w:t>按照复垦方案要求进行复垦</w:t>
            </w:r>
            <w:r w:rsidR="00CC78B6" w:rsidRPr="009F7241">
              <w:rPr>
                <w:rFonts w:hint="eastAsia"/>
              </w:rPr>
              <w:t>后</w:t>
            </w:r>
            <w:r w:rsidRPr="009F7241">
              <w:rPr>
                <w:rFonts w:hint="eastAsia"/>
              </w:rPr>
              <w:t>，</w:t>
            </w:r>
            <w:r w:rsidR="00CC78B6" w:rsidRPr="009F7241">
              <w:rPr>
                <w:rFonts w:hint="eastAsia"/>
              </w:rPr>
              <w:t>制定生态监测计划，</w:t>
            </w:r>
            <w:r w:rsidRPr="009F7241">
              <w:rPr>
                <w:rFonts w:hint="eastAsia"/>
              </w:rPr>
              <w:t>确保项目完成后恢复到原有状态，不会对当地农业生产、生态环境造成破坏和影响。因此本项目符合《内蒙古自治区主体功能区划》</w:t>
            </w:r>
            <w:r w:rsidRPr="009F7241">
              <w:t>。</w:t>
            </w:r>
          </w:p>
          <w:p w:rsidR="00A93450" w:rsidRDefault="00A93450">
            <w:pPr>
              <w:adjustRightInd w:val="0"/>
              <w:snapToGrid w:val="0"/>
              <w:spacing w:line="360" w:lineRule="auto"/>
              <w:rPr>
                <w:rFonts w:ascii="宋体" w:hAnsi="宋体" w:cs="宋体"/>
                <w:kern w:val="0"/>
                <w:szCs w:val="21"/>
              </w:rPr>
            </w:pPr>
            <w:r>
              <w:rPr>
                <w:rFonts w:ascii="宋体" w:hAnsi="宋体" w:cs="宋体" w:hint="eastAsia"/>
                <w:kern w:val="0"/>
                <w:szCs w:val="21"/>
              </w:rPr>
              <w:t>二、生态功能区划</w:t>
            </w:r>
          </w:p>
          <w:p w:rsidR="00A93450" w:rsidRDefault="00A93450" w:rsidP="00BD0E51">
            <w:pPr>
              <w:adjustRightInd w:val="0"/>
              <w:snapToGrid w:val="0"/>
              <w:spacing w:line="360" w:lineRule="auto"/>
              <w:ind w:firstLineChars="200" w:firstLine="420"/>
              <w:rPr>
                <w:bCs/>
                <w:szCs w:val="21"/>
              </w:rPr>
            </w:pPr>
            <w:r>
              <w:rPr>
                <w:rFonts w:hint="eastAsia"/>
                <w:color w:val="000000"/>
                <w:szCs w:val="21"/>
              </w:rPr>
              <w:t>本项目位于巴彦淖尔市乌拉特中旗</w:t>
            </w:r>
            <w:r w:rsidR="000006AC">
              <w:rPr>
                <w:rFonts w:hint="eastAsia"/>
                <w:color w:val="000000"/>
                <w:szCs w:val="21"/>
              </w:rPr>
              <w:t>甘其毛都镇</w:t>
            </w:r>
            <w:r w:rsidR="00CC78B6" w:rsidRPr="00CC78B6">
              <w:rPr>
                <w:rFonts w:hint="eastAsia"/>
                <w:color w:val="000000"/>
                <w:szCs w:val="21"/>
              </w:rPr>
              <w:t>图古日格嘎查</w:t>
            </w:r>
            <w:r>
              <w:rPr>
                <w:rFonts w:hint="eastAsia"/>
                <w:color w:val="000000"/>
                <w:szCs w:val="21"/>
              </w:rPr>
              <w:t>，根据《内蒙古自治区生态功能区划图》，</w:t>
            </w:r>
            <w:r w:rsidR="00E6376D">
              <w:rPr>
                <w:rFonts w:hint="eastAsia"/>
                <w:color w:val="000000"/>
                <w:szCs w:val="21"/>
              </w:rPr>
              <w:t>项目所在区域</w:t>
            </w:r>
            <w:r w:rsidR="00E6376D" w:rsidRPr="00B16787">
              <w:rPr>
                <w:color w:val="000000"/>
                <w:szCs w:val="21"/>
              </w:rPr>
              <w:t>属于</w:t>
            </w:r>
            <w:r w:rsidR="00B16787" w:rsidRPr="00B16787">
              <w:rPr>
                <w:color w:val="000000"/>
                <w:szCs w:val="21"/>
              </w:rPr>
              <w:t>Ⅳ-1-4</w:t>
            </w:r>
            <w:r w:rsidRPr="00B16787">
              <w:rPr>
                <w:szCs w:val="21"/>
              </w:rPr>
              <w:t>乌兰</w:t>
            </w:r>
            <w:r>
              <w:rPr>
                <w:rFonts w:hint="eastAsia"/>
                <w:szCs w:val="21"/>
              </w:rPr>
              <w:t>察布</w:t>
            </w:r>
            <w:r w:rsidR="00B16787">
              <w:rPr>
                <w:rFonts w:hint="eastAsia"/>
                <w:szCs w:val="21"/>
              </w:rPr>
              <w:t>荒漠</w:t>
            </w:r>
            <w:r>
              <w:rPr>
                <w:rFonts w:hint="eastAsia"/>
                <w:szCs w:val="21"/>
              </w:rPr>
              <w:t>草原防风固沙生态</w:t>
            </w:r>
            <w:r w:rsidR="00B16787">
              <w:rPr>
                <w:rFonts w:hint="eastAsia"/>
                <w:szCs w:val="21"/>
              </w:rPr>
              <w:t>屏障</w:t>
            </w:r>
            <w:r>
              <w:rPr>
                <w:rFonts w:hint="eastAsia"/>
                <w:szCs w:val="21"/>
              </w:rPr>
              <w:t>功能区。区域内无自然保护区和风景名胜区，</w:t>
            </w:r>
            <w:r>
              <w:rPr>
                <w:bCs/>
                <w:szCs w:val="21"/>
              </w:rPr>
              <w:t>该区域为草原区向荒漠区的过度区，并接近荒漠的一端。在生态系统组成上，在剥蚀残丘和高平原低地上分布有草原化荒漠，自然植被类型基本上为草原化荒漠与荒漠草原植被为主，局部区域分布有隐域性植被低湿地植被类型。</w:t>
            </w:r>
          </w:p>
          <w:p w:rsidR="002C2EF5" w:rsidRDefault="002C2EF5" w:rsidP="00BD0E51">
            <w:pPr>
              <w:adjustRightInd w:val="0"/>
              <w:snapToGrid w:val="0"/>
              <w:spacing w:line="360" w:lineRule="auto"/>
              <w:ind w:firstLineChars="200" w:firstLine="420"/>
              <w:rPr>
                <w:color w:val="000000"/>
                <w:szCs w:val="21"/>
              </w:rPr>
            </w:pPr>
            <w:r w:rsidRPr="006E544B">
              <w:t>本项目无废水外排，不会对地表水环境产生影响。</w:t>
            </w:r>
            <w:r w:rsidRPr="006E544B">
              <w:rPr>
                <w:rFonts w:hint="eastAsia"/>
              </w:rPr>
              <w:t>施工期严格控制作业区面积，对作业人员进行生态培训，不随意丢弃垃圾，不在道路、井场以外的地方行驶和作业，保持临时征地区域以外的植被不被破坏，施工结束按照复垦方案进行场地植被恢复，在严格落实防治措施的前提下，项目施工不会对区域生态造成破坏，因此对生态环境影响较小</w:t>
            </w:r>
            <w:r w:rsidRPr="006E544B">
              <w:t>。综合分析，本项目建设符合</w:t>
            </w:r>
            <w:r w:rsidRPr="006E544B">
              <w:rPr>
                <w:rFonts w:hint="eastAsia"/>
              </w:rPr>
              <w:t>内蒙古自治区</w:t>
            </w:r>
            <w:r w:rsidRPr="006E544B">
              <w:t>生态功能区划相应的要求</w:t>
            </w:r>
            <w:r w:rsidRPr="006E544B">
              <w:rPr>
                <w:rFonts w:hint="eastAsia"/>
              </w:rPr>
              <w:t>。</w:t>
            </w:r>
          </w:p>
          <w:p w:rsidR="00A93450" w:rsidRDefault="00A93450">
            <w:pPr>
              <w:adjustRightInd w:val="0"/>
              <w:snapToGrid w:val="0"/>
              <w:spacing w:line="360" w:lineRule="auto"/>
              <w:rPr>
                <w:color w:val="000000"/>
                <w:szCs w:val="21"/>
              </w:rPr>
            </w:pPr>
            <w:r>
              <w:rPr>
                <w:rFonts w:hint="eastAsia"/>
                <w:color w:val="000000"/>
                <w:szCs w:val="21"/>
              </w:rPr>
              <w:t>三、生态环境现状</w:t>
            </w:r>
          </w:p>
          <w:p w:rsidR="00142434" w:rsidRDefault="00F96DE3" w:rsidP="00BD0E51">
            <w:pPr>
              <w:adjustRightInd w:val="0"/>
              <w:snapToGrid w:val="0"/>
              <w:spacing w:line="360" w:lineRule="auto"/>
              <w:ind w:firstLineChars="200" w:firstLine="420"/>
              <w:rPr>
                <w:kern w:val="0"/>
                <w:szCs w:val="21"/>
              </w:rPr>
            </w:pPr>
            <w:r w:rsidRPr="005323A9">
              <w:rPr>
                <w:rFonts w:hint="eastAsia"/>
                <w:kern w:val="0"/>
                <w:szCs w:val="21"/>
              </w:rPr>
              <w:t>本项目生态现状调查采用资料收集法、现场调查法、遥感解译法相结合的方法，生态现状以</w:t>
            </w:r>
            <w:r w:rsidRPr="005323A9">
              <w:rPr>
                <w:kern w:val="0"/>
                <w:szCs w:val="21"/>
              </w:rPr>
              <w:t>202</w:t>
            </w:r>
            <w:r w:rsidR="005323A9" w:rsidRPr="005323A9">
              <w:rPr>
                <w:rFonts w:hint="eastAsia"/>
                <w:kern w:val="0"/>
                <w:szCs w:val="21"/>
              </w:rPr>
              <w:t>5</w:t>
            </w:r>
            <w:r w:rsidRPr="005323A9">
              <w:rPr>
                <w:rFonts w:hint="eastAsia"/>
                <w:kern w:val="0"/>
                <w:szCs w:val="21"/>
              </w:rPr>
              <w:t>年</w:t>
            </w:r>
            <w:r w:rsidR="005323A9" w:rsidRPr="005323A9">
              <w:rPr>
                <w:rFonts w:hint="eastAsia"/>
                <w:kern w:val="0"/>
                <w:szCs w:val="21"/>
              </w:rPr>
              <w:t>9</w:t>
            </w:r>
            <w:r w:rsidRPr="005323A9">
              <w:rPr>
                <w:rFonts w:hint="eastAsia"/>
                <w:kern w:val="0"/>
                <w:szCs w:val="21"/>
              </w:rPr>
              <w:t>月</w:t>
            </w:r>
            <w:r w:rsidR="005323A9" w:rsidRPr="005323A9">
              <w:rPr>
                <w:rFonts w:hint="eastAsia"/>
                <w:szCs w:val="21"/>
              </w:rPr>
              <w:t>Sentinel-</w:t>
            </w:r>
            <w:r w:rsidRPr="005323A9">
              <w:rPr>
                <w:rFonts w:hint="eastAsia"/>
                <w:szCs w:val="21"/>
              </w:rPr>
              <w:t>2</w:t>
            </w:r>
            <w:r w:rsidRPr="005323A9">
              <w:rPr>
                <w:rFonts w:hint="eastAsia"/>
                <w:szCs w:val="21"/>
              </w:rPr>
              <w:t>号</w:t>
            </w:r>
            <w:r w:rsidRPr="005323A9">
              <w:rPr>
                <w:rFonts w:hint="eastAsia"/>
                <w:kern w:val="0"/>
                <w:szCs w:val="21"/>
              </w:rPr>
              <w:t>遥感影像数据为数据源，</w:t>
            </w:r>
            <w:r w:rsidRPr="005323A9">
              <w:rPr>
                <w:rFonts w:hint="eastAsia"/>
                <w:szCs w:val="21"/>
              </w:rPr>
              <w:t>空间分辨率</w:t>
            </w:r>
            <w:r w:rsidRPr="005323A9">
              <w:rPr>
                <w:szCs w:val="21"/>
              </w:rPr>
              <w:t>1</w:t>
            </w:r>
            <w:r w:rsidRPr="005323A9">
              <w:rPr>
                <w:rFonts w:hint="eastAsia"/>
                <w:szCs w:val="21"/>
              </w:rPr>
              <w:t>0</w:t>
            </w:r>
            <w:r w:rsidRPr="005323A9">
              <w:rPr>
                <w:szCs w:val="21"/>
              </w:rPr>
              <w:t>m</w:t>
            </w:r>
            <w:r w:rsidRPr="005323A9">
              <w:rPr>
                <w:rFonts w:hint="eastAsia"/>
                <w:szCs w:val="21"/>
              </w:rPr>
              <w:t>，</w:t>
            </w:r>
            <w:r w:rsidRPr="005323A9">
              <w:rPr>
                <w:rFonts w:hint="eastAsia"/>
                <w:kern w:val="0"/>
                <w:szCs w:val="21"/>
              </w:rPr>
              <w:t>结合</w:t>
            </w:r>
            <w:r w:rsidRPr="005323A9">
              <w:rPr>
                <w:kern w:val="0"/>
                <w:szCs w:val="21"/>
              </w:rPr>
              <w:t>Bigmap</w:t>
            </w:r>
            <w:r w:rsidRPr="005323A9">
              <w:rPr>
                <w:rFonts w:hint="eastAsia"/>
                <w:kern w:val="0"/>
                <w:szCs w:val="21"/>
              </w:rPr>
              <w:t>、奥维地图等网络平台中的高分辨率影像数据，依托</w:t>
            </w:r>
            <w:r w:rsidRPr="005323A9">
              <w:rPr>
                <w:kern w:val="0"/>
                <w:szCs w:val="21"/>
              </w:rPr>
              <w:t>ENVI</w:t>
            </w:r>
            <w:r w:rsidRPr="005323A9">
              <w:rPr>
                <w:rFonts w:hint="eastAsia"/>
                <w:kern w:val="0"/>
                <w:szCs w:val="21"/>
              </w:rPr>
              <w:t>、</w:t>
            </w:r>
            <w:r w:rsidRPr="005323A9">
              <w:rPr>
                <w:kern w:val="0"/>
                <w:szCs w:val="21"/>
              </w:rPr>
              <w:t>PCI</w:t>
            </w:r>
            <w:r w:rsidRPr="005323A9">
              <w:rPr>
                <w:rFonts w:hint="eastAsia"/>
                <w:kern w:val="0"/>
                <w:szCs w:val="21"/>
              </w:rPr>
              <w:t>、</w:t>
            </w:r>
            <w:r w:rsidRPr="005323A9">
              <w:rPr>
                <w:kern w:val="0"/>
                <w:szCs w:val="21"/>
              </w:rPr>
              <w:t>ArcGIS</w:t>
            </w:r>
            <w:r w:rsidRPr="005323A9">
              <w:rPr>
                <w:rFonts w:hint="eastAsia"/>
                <w:kern w:val="0"/>
                <w:szCs w:val="21"/>
              </w:rPr>
              <w:t>等作为生态环境专题因子分布现状和变化信息遥感解译提取的软件平台，采用人机交互解译方法进行生态环境信息提取，遥感解译范围为项目边界外延</w:t>
            </w:r>
            <w:r w:rsidRPr="005323A9">
              <w:rPr>
                <w:kern w:val="0"/>
                <w:szCs w:val="21"/>
              </w:rPr>
              <w:t>1km</w:t>
            </w:r>
            <w:r w:rsidRPr="005323A9">
              <w:rPr>
                <w:rFonts w:hint="eastAsia"/>
                <w:kern w:val="0"/>
                <w:szCs w:val="21"/>
              </w:rPr>
              <w:t>。</w:t>
            </w:r>
          </w:p>
          <w:p w:rsidR="00A93450" w:rsidRDefault="00A93450" w:rsidP="00BD0E51">
            <w:pPr>
              <w:adjustRightInd w:val="0"/>
              <w:snapToGrid w:val="0"/>
              <w:spacing w:line="360" w:lineRule="auto"/>
              <w:ind w:firstLineChars="200" w:firstLine="420"/>
              <w:rPr>
                <w:b/>
                <w:szCs w:val="21"/>
              </w:rPr>
            </w:pPr>
            <w:r>
              <w:rPr>
                <w:kern w:val="0"/>
                <w:szCs w:val="21"/>
              </w:rPr>
              <w:t>1</w:t>
            </w:r>
            <w:r>
              <w:rPr>
                <w:rFonts w:hAnsi="宋体"/>
                <w:kern w:val="0"/>
                <w:szCs w:val="21"/>
              </w:rPr>
              <w:t>、</w:t>
            </w:r>
            <w:r>
              <w:rPr>
                <w:szCs w:val="21"/>
              </w:rPr>
              <w:t>植被现状评价</w:t>
            </w:r>
          </w:p>
          <w:p w:rsidR="00A93450" w:rsidRDefault="00A93450" w:rsidP="00BD0E51">
            <w:pPr>
              <w:spacing w:line="360" w:lineRule="auto"/>
              <w:ind w:firstLineChars="200" w:firstLine="420"/>
              <w:rPr>
                <w:szCs w:val="21"/>
              </w:rPr>
            </w:pPr>
            <w:r w:rsidRPr="009F7241">
              <w:rPr>
                <w:rFonts w:hint="eastAsia"/>
                <w:szCs w:val="21"/>
              </w:rPr>
              <w:t>本项目位于乌拉特中旗</w:t>
            </w:r>
            <w:r w:rsidR="00CC78B6" w:rsidRPr="009F7241">
              <w:rPr>
                <w:rFonts w:hint="eastAsia"/>
                <w:color w:val="000000"/>
                <w:szCs w:val="21"/>
              </w:rPr>
              <w:t>甘其毛都镇图古日格嘎查</w:t>
            </w:r>
            <w:r w:rsidRPr="009F7241">
              <w:rPr>
                <w:rFonts w:hint="eastAsia"/>
                <w:szCs w:val="21"/>
              </w:rPr>
              <w:t>，</w:t>
            </w:r>
            <w:r w:rsidRPr="009F7241">
              <w:rPr>
                <w:bCs/>
                <w:szCs w:val="21"/>
              </w:rPr>
              <w:t>该区域为草原区向荒漠区的过度区，自然植被类型基本上为草原化荒漠与荒漠草原植被为主</w:t>
            </w:r>
            <w:r w:rsidRPr="009F7241">
              <w:rPr>
                <w:rFonts w:hint="eastAsia"/>
                <w:bCs/>
                <w:szCs w:val="21"/>
              </w:rPr>
              <w:t>，区域范围内常见植物名录见表</w:t>
            </w:r>
            <w:r w:rsidRPr="009F7241">
              <w:rPr>
                <w:rFonts w:hint="eastAsia"/>
                <w:szCs w:val="21"/>
              </w:rPr>
              <w:t>1</w:t>
            </w:r>
            <w:r w:rsidR="003326F1" w:rsidRPr="009F7241">
              <w:rPr>
                <w:rFonts w:hint="eastAsia"/>
                <w:szCs w:val="21"/>
              </w:rPr>
              <w:t>8</w:t>
            </w:r>
            <w:r w:rsidRPr="009F7241">
              <w:rPr>
                <w:rFonts w:hint="eastAsia"/>
                <w:szCs w:val="21"/>
              </w:rPr>
              <w:t>。</w:t>
            </w:r>
          </w:p>
          <w:p w:rsidR="00A93450" w:rsidRDefault="00A93450">
            <w:pPr>
              <w:spacing w:line="360" w:lineRule="auto"/>
              <w:jc w:val="center"/>
              <w:rPr>
                <w:b/>
                <w:szCs w:val="21"/>
              </w:rPr>
            </w:pPr>
            <w:r>
              <w:rPr>
                <w:rFonts w:hint="eastAsia"/>
                <w:b/>
                <w:szCs w:val="21"/>
              </w:rPr>
              <w:lastRenderedPageBreak/>
              <w:t>表</w:t>
            </w:r>
            <w:r>
              <w:rPr>
                <w:rFonts w:hint="eastAsia"/>
                <w:b/>
                <w:szCs w:val="21"/>
              </w:rPr>
              <w:t>1</w:t>
            </w:r>
            <w:r w:rsidR="003326F1">
              <w:rPr>
                <w:rFonts w:hint="eastAsia"/>
                <w:b/>
                <w:szCs w:val="21"/>
              </w:rPr>
              <w:t>8</w:t>
            </w:r>
            <w:r>
              <w:rPr>
                <w:rFonts w:hint="eastAsia"/>
                <w:b/>
                <w:szCs w:val="21"/>
              </w:rPr>
              <w:t xml:space="preserve">    </w:t>
            </w:r>
            <w:r>
              <w:rPr>
                <w:rFonts w:hint="eastAsia"/>
                <w:b/>
                <w:szCs w:val="21"/>
              </w:rPr>
              <w:t>项目所在地区常见植物名录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7"/>
              <w:gridCol w:w="994"/>
              <w:gridCol w:w="2232"/>
              <w:gridCol w:w="3085"/>
            </w:tblGrid>
            <w:tr w:rsidR="00A93450">
              <w:tc>
                <w:tcPr>
                  <w:tcW w:w="1250" w:type="pct"/>
                  <w:vMerge w:val="restart"/>
                  <w:vAlign w:val="center"/>
                </w:tcPr>
                <w:p w:rsidR="00A93450" w:rsidRDefault="00A93450">
                  <w:pPr>
                    <w:jc w:val="center"/>
                  </w:pPr>
                  <w:r>
                    <w:rPr>
                      <w:rFonts w:hint="eastAsia"/>
                    </w:rPr>
                    <w:t>科名</w:t>
                  </w:r>
                </w:p>
              </w:tc>
              <w:tc>
                <w:tcPr>
                  <w:tcW w:w="594" w:type="pct"/>
                  <w:vMerge w:val="restart"/>
                  <w:vAlign w:val="center"/>
                </w:tcPr>
                <w:p w:rsidR="00A93450" w:rsidRDefault="00A93450">
                  <w:pPr>
                    <w:jc w:val="center"/>
                  </w:pPr>
                  <w:r>
                    <w:rPr>
                      <w:rFonts w:hint="eastAsia"/>
                    </w:rPr>
                    <w:t>序号</w:t>
                  </w:r>
                </w:p>
              </w:tc>
              <w:tc>
                <w:tcPr>
                  <w:tcW w:w="3156" w:type="pct"/>
                  <w:gridSpan w:val="2"/>
                  <w:vAlign w:val="center"/>
                </w:tcPr>
                <w:p w:rsidR="00A93450" w:rsidRDefault="00A93450">
                  <w:pPr>
                    <w:jc w:val="center"/>
                  </w:pPr>
                  <w:r>
                    <w:rPr>
                      <w:rFonts w:hint="eastAsia"/>
                    </w:rPr>
                    <w:t>植物名称</w:t>
                  </w:r>
                </w:p>
              </w:tc>
            </w:tr>
            <w:tr w:rsidR="00A93450">
              <w:tc>
                <w:tcPr>
                  <w:tcW w:w="1250" w:type="pct"/>
                  <w:vMerge/>
                  <w:vAlign w:val="center"/>
                </w:tcPr>
                <w:p w:rsidR="00A93450" w:rsidRDefault="00A93450">
                  <w:pPr>
                    <w:jc w:val="center"/>
                  </w:pPr>
                </w:p>
              </w:tc>
              <w:tc>
                <w:tcPr>
                  <w:tcW w:w="594" w:type="pct"/>
                  <w:vMerge/>
                  <w:vAlign w:val="center"/>
                </w:tcPr>
                <w:p w:rsidR="00A93450" w:rsidRDefault="00A93450">
                  <w:pPr>
                    <w:jc w:val="center"/>
                  </w:pPr>
                </w:p>
              </w:tc>
              <w:tc>
                <w:tcPr>
                  <w:tcW w:w="1330" w:type="pct"/>
                  <w:vAlign w:val="center"/>
                </w:tcPr>
                <w:p w:rsidR="00A93450" w:rsidRDefault="00A93450">
                  <w:pPr>
                    <w:jc w:val="center"/>
                  </w:pPr>
                  <w:r>
                    <w:rPr>
                      <w:rFonts w:hint="eastAsia"/>
                    </w:rPr>
                    <w:t>中文名称</w:t>
                  </w:r>
                </w:p>
              </w:tc>
              <w:tc>
                <w:tcPr>
                  <w:tcW w:w="1826" w:type="pct"/>
                  <w:vAlign w:val="center"/>
                </w:tcPr>
                <w:p w:rsidR="00A93450" w:rsidRDefault="00A93450">
                  <w:pPr>
                    <w:jc w:val="center"/>
                  </w:pPr>
                  <w:r>
                    <w:rPr>
                      <w:rFonts w:hint="eastAsia"/>
                    </w:rPr>
                    <w:t>拉丁名称</w:t>
                  </w:r>
                </w:p>
              </w:tc>
            </w:tr>
            <w:tr w:rsidR="00A93450">
              <w:trPr>
                <w:trHeight w:val="71"/>
              </w:trPr>
              <w:tc>
                <w:tcPr>
                  <w:tcW w:w="1250" w:type="pct"/>
                  <w:vMerge w:val="restart"/>
                  <w:vAlign w:val="center"/>
                </w:tcPr>
                <w:p w:rsidR="00A93450" w:rsidRDefault="00A93450">
                  <w:pPr>
                    <w:jc w:val="center"/>
                  </w:pPr>
                  <w:r>
                    <w:rPr>
                      <w:rFonts w:hint="eastAsia"/>
                    </w:rPr>
                    <w:t>禾本科</w:t>
                  </w:r>
                </w:p>
                <w:p w:rsidR="00A93450" w:rsidRDefault="00A93450">
                  <w:pPr>
                    <w:jc w:val="center"/>
                  </w:pPr>
                  <w:r>
                    <w:rPr>
                      <w:rFonts w:hint="eastAsia"/>
                    </w:rPr>
                    <w:t>Gramineae</w:t>
                  </w:r>
                </w:p>
              </w:tc>
              <w:tc>
                <w:tcPr>
                  <w:tcW w:w="594" w:type="pct"/>
                  <w:vAlign w:val="center"/>
                </w:tcPr>
                <w:p w:rsidR="00A93450" w:rsidRDefault="00A93450">
                  <w:pPr>
                    <w:jc w:val="center"/>
                  </w:pPr>
                  <w:r>
                    <w:rPr>
                      <w:rFonts w:hint="eastAsia"/>
                    </w:rPr>
                    <w:t>1</w:t>
                  </w:r>
                </w:p>
              </w:tc>
              <w:tc>
                <w:tcPr>
                  <w:tcW w:w="1330" w:type="pct"/>
                  <w:vAlign w:val="center"/>
                </w:tcPr>
                <w:p w:rsidR="00A93450" w:rsidRDefault="00A93450">
                  <w:pPr>
                    <w:jc w:val="center"/>
                  </w:pPr>
                  <w:r>
                    <w:rPr>
                      <w:rFonts w:hint="eastAsia"/>
                    </w:rPr>
                    <w:t>戈壁针茅</w:t>
                  </w:r>
                </w:p>
              </w:tc>
              <w:tc>
                <w:tcPr>
                  <w:tcW w:w="1826" w:type="pct"/>
                  <w:vAlign w:val="center"/>
                </w:tcPr>
                <w:p w:rsidR="00A93450" w:rsidRDefault="00A93450">
                  <w:pPr>
                    <w:jc w:val="center"/>
                    <w:rPr>
                      <w:i/>
                    </w:rPr>
                  </w:pPr>
                  <w:r>
                    <w:rPr>
                      <w:rFonts w:hint="eastAsia"/>
                      <w:i/>
                    </w:rPr>
                    <w:t xml:space="preserve">Stipa gobica </w:t>
                  </w:r>
                  <w:r>
                    <w:rPr>
                      <w:rFonts w:hint="eastAsia"/>
                    </w:rPr>
                    <w:t>Roshev</w:t>
                  </w:r>
                </w:p>
              </w:tc>
            </w:tr>
            <w:tr w:rsidR="00A93450">
              <w:trPr>
                <w:trHeight w:val="71"/>
              </w:trPr>
              <w:tc>
                <w:tcPr>
                  <w:tcW w:w="1250" w:type="pct"/>
                  <w:vMerge/>
                  <w:vAlign w:val="center"/>
                </w:tcPr>
                <w:p w:rsidR="00A93450" w:rsidRDefault="00A93450">
                  <w:pPr>
                    <w:jc w:val="center"/>
                  </w:pPr>
                </w:p>
              </w:tc>
              <w:tc>
                <w:tcPr>
                  <w:tcW w:w="594" w:type="pct"/>
                  <w:vAlign w:val="center"/>
                </w:tcPr>
                <w:p w:rsidR="00A93450" w:rsidRDefault="00A93450">
                  <w:pPr>
                    <w:jc w:val="center"/>
                  </w:pPr>
                  <w:r>
                    <w:rPr>
                      <w:rFonts w:hint="eastAsia"/>
                    </w:rPr>
                    <w:t>2</w:t>
                  </w:r>
                </w:p>
              </w:tc>
              <w:tc>
                <w:tcPr>
                  <w:tcW w:w="1330" w:type="pct"/>
                  <w:vAlign w:val="center"/>
                </w:tcPr>
                <w:p w:rsidR="00A93450" w:rsidRDefault="00A93450">
                  <w:pPr>
                    <w:jc w:val="center"/>
                  </w:pPr>
                  <w:r>
                    <w:rPr>
                      <w:rFonts w:hint="eastAsia"/>
                    </w:rPr>
                    <w:t>沙生针茅</w:t>
                  </w:r>
                </w:p>
              </w:tc>
              <w:tc>
                <w:tcPr>
                  <w:tcW w:w="1826" w:type="pct"/>
                  <w:vAlign w:val="center"/>
                </w:tcPr>
                <w:p w:rsidR="00A93450" w:rsidRDefault="00A93450">
                  <w:pPr>
                    <w:jc w:val="center"/>
                    <w:rPr>
                      <w:i/>
                    </w:rPr>
                  </w:pPr>
                  <w:r>
                    <w:rPr>
                      <w:rFonts w:hint="eastAsia"/>
                      <w:i/>
                    </w:rPr>
                    <w:t xml:space="preserve">Stipa glareosa </w:t>
                  </w:r>
                  <w:r>
                    <w:rPr>
                      <w:rFonts w:hint="eastAsia"/>
                    </w:rPr>
                    <w:t>P.Smirn</w:t>
                  </w:r>
                </w:p>
              </w:tc>
            </w:tr>
            <w:tr w:rsidR="00A93450">
              <w:trPr>
                <w:trHeight w:val="71"/>
              </w:trPr>
              <w:tc>
                <w:tcPr>
                  <w:tcW w:w="1250" w:type="pct"/>
                  <w:vMerge/>
                  <w:vAlign w:val="center"/>
                </w:tcPr>
                <w:p w:rsidR="00A93450" w:rsidRDefault="00A93450">
                  <w:pPr>
                    <w:jc w:val="center"/>
                  </w:pPr>
                </w:p>
              </w:tc>
              <w:tc>
                <w:tcPr>
                  <w:tcW w:w="594" w:type="pct"/>
                  <w:vAlign w:val="center"/>
                </w:tcPr>
                <w:p w:rsidR="00A93450" w:rsidRDefault="00A93450">
                  <w:pPr>
                    <w:jc w:val="center"/>
                  </w:pPr>
                  <w:r>
                    <w:rPr>
                      <w:rFonts w:hint="eastAsia"/>
                    </w:rPr>
                    <w:t>3</w:t>
                  </w:r>
                </w:p>
              </w:tc>
              <w:tc>
                <w:tcPr>
                  <w:tcW w:w="1330" w:type="pct"/>
                  <w:vAlign w:val="center"/>
                </w:tcPr>
                <w:p w:rsidR="00A93450" w:rsidRDefault="00A93450">
                  <w:pPr>
                    <w:jc w:val="center"/>
                  </w:pPr>
                  <w:r>
                    <w:rPr>
                      <w:rFonts w:hint="eastAsia"/>
                    </w:rPr>
                    <w:t>石生针茅</w:t>
                  </w:r>
                </w:p>
              </w:tc>
              <w:tc>
                <w:tcPr>
                  <w:tcW w:w="1826" w:type="pct"/>
                  <w:vAlign w:val="center"/>
                </w:tcPr>
                <w:p w:rsidR="00A93450" w:rsidRDefault="00A93450">
                  <w:pPr>
                    <w:jc w:val="center"/>
                    <w:rPr>
                      <w:i/>
                    </w:rPr>
                  </w:pPr>
                  <w:r>
                    <w:rPr>
                      <w:rFonts w:hint="eastAsia"/>
                      <w:i/>
                    </w:rPr>
                    <w:t xml:space="preserve">Stipa kLemenzii </w:t>
                  </w:r>
                  <w:r>
                    <w:rPr>
                      <w:rFonts w:hint="eastAsia"/>
                    </w:rPr>
                    <w:t>Reshev</w:t>
                  </w:r>
                </w:p>
              </w:tc>
            </w:tr>
            <w:tr w:rsidR="00A93450">
              <w:trPr>
                <w:trHeight w:val="71"/>
              </w:trPr>
              <w:tc>
                <w:tcPr>
                  <w:tcW w:w="1250" w:type="pct"/>
                  <w:vMerge/>
                  <w:vAlign w:val="center"/>
                </w:tcPr>
                <w:p w:rsidR="00A93450" w:rsidRDefault="00A93450">
                  <w:pPr>
                    <w:jc w:val="center"/>
                  </w:pPr>
                </w:p>
              </w:tc>
              <w:tc>
                <w:tcPr>
                  <w:tcW w:w="594" w:type="pct"/>
                  <w:vAlign w:val="center"/>
                </w:tcPr>
                <w:p w:rsidR="00A93450" w:rsidRDefault="00A93450">
                  <w:pPr>
                    <w:jc w:val="center"/>
                  </w:pPr>
                  <w:r>
                    <w:rPr>
                      <w:rFonts w:hint="eastAsia"/>
                    </w:rPr>
                    <w:t>4</w:t>
                  </w:r>
                </w:p>
              </w:tc>
              <w:tc>
                <w:tcPr>
                  <w:tcW w:w="1330" w:type="pct"/>
                  <w:vAlign w:val="center"/>
                </w:tcPr>
                <w:p w:rsidR="00A93450" w:rsidRDefault="00A93450">
                  <w:pPr>
                    <w:jc w:val="center"/>
                  </w:pPr>
                  <w:r>
                    <w:rPr>
                      <w:rFonts w:hint="eastAsia"/>
                    </w:rPr>
                    <w:t>花眉草</w:t>
                  </w:r>
                </w:p>
              </w:tc>
              <w:tc>
                <w:tcPr>
                  <w:tcW w:w="1826" w:type="pct"/>
                  <w:vAlign w:val="center"/>
                </w:tcPr>
                <w:p w:rsidR="00A93450" w:rsidRDefault="00A93450">
                  <w:pPr>
                    <w:jc w:val="center"/>
                    <w:rPr>
                      <w:i/>
                    </w:rPr>
                  </w:pPr>
                  <w:r>
                    <w:rPr>
                      <w:rFonts w:hint="eastAsia"/>
                      <w:i/>
                    </w:rPr>
                    <w:t>Eragrostis Pilosa(L.)</w:t>
                  </w:r>
                  <w:r>
                    <w:rPr>
                      <w:rFonts w:hint="eastAsia"/>
                    </w:rPr>
                    <w:t>P.B.</w:t>
                  </w:r>
                </w:p>
              </w:tc>
            </w:tr>
            <w:tr w:rsidR="00A93450">
              <w:trPr>
                <w:trHeight w:val="71"/>
              </w:trPr>
              <w:tc>
                <w:tcPr>
                  <w:tcW w:w="1250" w:type="pct"/>
                  <w:vMerge/>
                  <w:vAlign w:val="center"/>
                </w:tcPr>
                <w:p w:rsidR="00A93450" w:rsidRDefault="00A93450">
                  <w:pPr>
                    <w:jc w:val="center"/>
                  </w:pPr>
                </w:p>
              </w:tc>
              <w:tc>
                <w:tcPr>
                  <w:tcW w:w="594" w:type="pct"/>
                  <w:vAlign w:val="center"/>
                </w:tcPr>
                <w:p w:rsidR="00A93450" w:rsidRDefault="00A93450">
                  <w:pPr>
                    <w:jc w:val="center"/>
                  </w:pPr>
                  <w:r>
                    <w:rPr>
                      <w:rFonts w:hint="eastAsia"/>
                    </w:rPr>
                    <w:t>5</w:t>
                  </w:r>
                </w:p>
              </w:tc>
              <w:tc>
                <w:tcPr>
                  <w:tcW w:w="1330" w:type="pct"/>
                  <w:vAlign w:val="center"/>
                </w:tcPr>
                <w:p w:rsidR="00A93450" w:rsidRDefault="00A93450">
                  <w:pPr>
                    <w:jc w:val="center"/>
                  </w:pPr>
                  <w:r>
                    <w:rPr>
                      <w:rFonts w:hint="eastAsia"/>
                    </w:rPr>
                    <w:t>无芒隐子莘</w:t>
                  </w:r>
                </w:p>
              </w:tc>
              <w:tc>
                <w:tcPr>
                  <w:tcW w:w="1826" w:type="pct"/>
                  <w:vAlign w:val="center"/>
                </w:tcPr>
                <w:p w:rsidR="00A93450" w:rsidRDefault="00A93450">
                  <w:pPr>
                    <w:jc w:val="center"/>
                    <w:rPr>
                      <w:i/>
                    </w:rPr>
                  </w:pPr>
                  <w:r>
                    <w:rPr>
                      <w:rFonts w:hint="eastAsia"/>
                      <w:i/>
                    </w:rPr>
                    <w:t xml:space="preserve">Cleistoggen mutica </w:t>
                  </w:r>
                  <w:r>
                    <w:rPr>
                      <w:rFonts w:hint="eastAsia"/>
                    </w:rPr>
                    <w:t>Keng</w:t>
                  </w:r>
                </w:p>
              </w:tc>
            </w:tr>
            <w:tr w:rsidR="00A93450">
              <w:trPr>
                <w:trHeight w:val="71"/>
              </w:trPr>
              <w:tc>
                <w:tcPr>
                  <w:tcW w:w="1250" w:type="pct"/>
                  <w:vMerge/>
                  <w:vAlign w:val="center"/>
                </w:tcPr>
                <w:p w:rsidR="00A93450" w:rsidRDefault="00A93450">
                  <w:pPr>
                    <w:jc w:val="center"/>
                  </w:pPr>
                </w:p>
              </w:tc>
              <w:tc>
                <w:tcPr>
                  <w:tcW w:w="594" w:type="pct"/>
                  <w:vAlign w:val="center"/>
                </w:tcPr>
                <w:p w:rsidR="00A93450" w:rsidRDefault="00A93450">
                  <w:pPr>
                    <w:jc w:val="center"/>
                  </w:pPr>
                  <w:r>
                    <w:rPr>
                      <w:rFonts w:hint="eastAsia"/>
                    </w:rPr>
                    <w:t>6</w:t>
                  </w:r>
                </w:p>
              </w:tc>
              <w:tc>
                <w:tcPr>
                  <w:tcW w:w="1330" w:type="pct"/>
                  <w:vAlign w:val="center"/>
                </w:tcPr>
                <w:p w:rsidR="00A93450" w:rsidRDefault="00A93450">
                  <w:pPr>
                    <w:jc w:val="center"/>
                  </w:pPr>
                  <w:r>
                    <w:rPr>
                      <w:rFonts w:hint="eastAsia"/>
                    </w:rPr>
                    <w:t>糙隐子草</w:t>
                  </w:r>
                  <w:r>
                    <w:rPr>
                      <w:rFonts w:hint="eastAsia"/>
                    </w:rPr>
                    <w:t xml:space="preserve"> </w:t>
                  </w:r>
                </w:p>
              </w:tc>
              <w:tc>
                <w:tcPr>
                  <w:tcW w:w="1826" w:type="pct"/>
                  <w:vAlign w:val="center"/>
                </w:tcPr>
                <w:p w:rsidR="00A93450" w:rsidRDefault="00A93450">
                  <w:pPr>
                    <w:jc w:val="center"/>
                    <w:rPr>
                      <w:i/>
                    </w:rPr>
                  </w:pPr>
                  <w:r>
                    <w:rPr>
                      <w:rFonts w:hint="eastAsia"/>
                      <w:i/>
                    </w:rPr>
                    <w:t xml:space="preserve">Cleistoggen  sp arrosa(Trin) </w:t>
                  </w:r>
                  <w:r>
                    <w:rPr>
                      <w:rFonts w:hint="eastAsia"/>
                    </w:rPr>
                    <w:t>Keng</w:t>
                  </w:r>
                </w:p>
              </w:tc>
            </w:tr>
            <w:tr w:rsidR="00A93450">
              <w:trPr>
                <w:trHeight w:val="71"/>
              </w:trPr>
              <w:tc>
                <w:tcPr>
                  <w:tcW w:w="1250" w:type="pct"/>
                  <w:vMerge/>
                  <w:vAlign w:val="center"/>
                </w:tcPr>
                <w:p w:rsidR="00A93450" w:rsidRDefault="00A93450">
                  <w:pPr>
                    <w:jc w:val="center"/>
                  </w:pPr>
                </w:p>
              </w:tc>
              <w:tc>
                <w:tcPr>
                  <w:tcW w:w="594" w:type="pct"/>
                  <w:vAlign w:val="center"/>
                </w:tcPr>
                <w:p w:rsidR="00A93450" w:rsidRDefault="00A93450">
                  <w:pPr>
                    <w:jc w:val="center"/>
                  </w:pPr>
                  <w:r>
                    <w:rPr>
                      <w:rFonts w:hint="eastAsia"/>
                    </w:rPr>
                    <w:t>7</w:t>
                  </w:r>
                </w:p>
              </w:tc>
              <w:tc>
                <w:tcPr>
                  <w:tcW w:w="1330" w:type="pct"/>
                  <w:vAlign w:val="center"/>
                </w:tcPr>
                <w:p w:rsidR="00A93450" w:rsidRDefault="00A93450">
                  <w:pPr>
                    <w:jc w:val="center"/>
                  </w:pPr>
                  <w:r>
                    <w:rPr>
                      <w:rFonts w:hint="eastAsia"/>
                    </w:rPr>
                    <w:t>芨芨草</w:t>
                  </w:r>
                </w:p>
              </w:tc>
              <w:tc>
                <w:tcPr>
                  <w:tcW w:w="1826" w:type="pct"/>
                  <w:vAlign w:val="center"/>
                </w:tcPr>
                <w:p w:rsidR="00A93450" w:rsidRDefault="00A93450">
                  <w:pPr>
                    <w:jc w:val="center"/>
                    <w:rPr>
                      <w:i/>
                    </w:rPr>
                  </w:pPr>
                  <w:r>
                    <w:rPr>
                      <w:rFonts w:hint="eastAsia"/>
                      <w:i/>
                    </w:rPr>
                    <w:t>Achnatherum</w:t>
                  </w:r>
                </w:p>
                <w:p w:rsidR="00A93450" w:rsidRDefault="00A93450">
                  <w:pPr>
                    <w:jc w:val="center"/>
                    <w:rPr>
                      <w:i/>
                    </w:rPr>
                  </w:pPr>
                  <w:r>
                    <w:rPr>
                      <w:rFonts w:hint="eastAsia"/>
                      <w:i/>
                    </w:rPr>
                    <w:t>splendens(Trin.)</w:t>
                  </w:r>
                  <w:r>
                    <w:rPr>
                      <w:rFonts w:hint="eastAsia"/>
                    </w:rPr>
                    <w:t>Nevski</w:t>
                  </w:r>
                </w:p>
              </w:tc>
            </w:tr>
            <w:tr w:rsidR="00A93450">
              <w:trPr>
                <w:trHeight w:val="156"/>
              </w:trPr>
              <w:tc>
                <w:tcPr>
                  <w:tcW w:w="1250" w:type="pct"/>
                  <w:vMerge w:val="restart"/>
                  <w:vAlign w:val="center"/>
                </w:tcPr>
                <w:p w:rsidR="00A93450" w:rsidRDefault="00A93450">
                  <w:pPr>
                    <w:jc w:val="center"/>
                  </w:pPr>
                  <w:r>
                    <w:rPr>
                      <w:rFonts w:hint="eastAsia"/>
                    </w:rPr>
                    <w:t>菊科</w:t>
                  </w:r>
                </w:p>
                <w:p w:rsidR="00A93450" w:rsidRDefault="00A93450">
                  <w:pPr>
                    <w:jc w:val="center"/>
                  </w:pPr>
                  <w:r>
                    <w:rPr>
                      <w:rFonts w:hint="eastAsia"/>
                    </w:rPr>
                    <w:t>Conlpositae</w:t>
                  </w:r>
                </w:p>
              </w:tc>
              <w:tc>
                <w:tcPr>
                  <w:tcW w:w="594" w:type="pct"/>
                  <w:vAlign w:val="center"/>
                </w:tcPr>
                <w:p w:rsidR="00A93450" w:rsidRDefault="00A93450">
                  <w:pPr>
                    <w:jc w:val="center"/>
                  </w:pPr>
                  <w:r>
                    <w:rPr>
                      <w:rFonts w:hint="eastAsia"/>
                    </w:rPr>
                    <w:t>8</w:t>
                  </w:r>
                </w:p>
              </w:tc>
              <w:tc>
                <w:tcPr>
                  <w:tcW w:w="1330" w:type="pct"/>
                  <w:vAlign w:val="center"/>
                </w:tcPr>
                <w:p w:rsidR="00A93450" w:rsidRDefault="00A93450">
                  <w:pPr>
                    <w:jc w:val="center"/>
                  </w:pPr>
                  <w:r>
                    <w:rPr>
                      <w:rFonts w:hint="eastAsia"/>
                    </w:rPr>
                    <w:t>蓍状亚菊</w:t>
                  </w:r>
                </w:p>
              </w:tc>
              <w:tc>
                <w:tcPr>
                  <w:tcW w:w="1826" w:type="pct"/>
                  <w:vAlign w:val="center"/>
                </w:tcPr>
                <w:p w:rsidR="00A93450" w:rsidRDefault="00A93450">
                  <w:pPr>
                    <w:jc w:val="center"/>
                    <w:rPr>
                      <w:i/>
                    </w:rPr>
                  </w:pPr>
                  <w:r>
                    <w:rPr>
                      <w:rFonts w:hint="eastAsia"/>
                      <w:i/>
                    </w:rPr>
                    <w:t>Ajania achilleoides(Turcz.)</w:t>
                  </w:r>
                  <w:r>
                    <w:rPr>
                      <w:rFonts w:hint="eastAsia"/>
                    </w:rPr>
                    <w:t>Ling</w:t>
                  </w:r>
                </w:p>
              </w:tc>
            </w:tr>
            <w:tr w:rsidR="00A93450">
              <w:trPr>
                <w:trHeight w:val="100"/>
              </w:trPr>
              <w:tc>
                <w:tcPr>
                  <w:tcW w:w="1250" w:type="pct"/>
                  <w:vMerge/>
                  <w:vAlign w:val="center"/>
                </w:tcPr>
                <w:p w:rsidR="00A93450" w:rsidRDefault="00A93450">
                  <w:pPr>
                    <w:jc w:val="center"/>
                  </w:pPr>
                </w:p>
              </w:tc>
              <w:tc>
                <w:tcPr>
                  <w:tcW w:w="594" w:type="pct"/>
                  <w:vAlign w:val="center"/>
                </w:tcPr>
                <w:p w:rsidR="00A93450" w:rsidRDefault="00A93450">
                  <w:pPr>
                    <w:jc w:val="center"/>
                  </w:pPr>
                  <w:r>
                    <w:rPr>
                      <w:rFonts w:hint="eastAsia"/>
                    </w:rPr>
                    <w:t>9</w:t>
                  </w:r>
                </w:p>
              </w:tc>
              <w:tc>
                <w:tcPr>
                  <w:tcW w:w="1330" w:type="pct"/>
                  <w:vAlign w:val="center"/>
                </w:tcPr>
                <w:p w:rsidR="00A93450" w:rsidRDefault="00A93450">
                  <w:pPr>
                    <w:jc w:val="center"/>
                  </w:pPr>
                  <w:r>
                    <w:rPr>
                      <w:rFonts w:hint="eastAsia"/>
                    </w:rPr>
                    <w:t>冷蒿</w:t>
                  </w:r>
                </w:p>
              </w:tc>
              <w:tc>
                <w:tcPr>
                  <w:tcW w:w="1826" w:type="pct"/>
                  <w:vAlign w:val="center"/>
                </w:tcPr>
                <w:p w:rsidR="00A93450" w:rsidRDefault="00A93450">
                  <w:pPr>
                    <w:jc w:val="center"/>
                    <w:rPr>
                      <w:i/>
                    </w:rPr>
                  </w:pPr>
                  <w:r>
                    <w:rPr>
                      <w:rFonts w:hint="eastAsia"/>
                      <w:i/>
                    </w:rPr>
                    <w:t>Artemisia  frigida</w:t>
                  </w:r>
                  <w:r>
                    <w:rPr>
                      <w:rFonts w:hint="eastAsia"/>
                    </w:rPr>
                    <w:t xml:space="preserve"> Willd.</w:t>
                  </w:r>
                </w:p>
              </w:tc>
            </w:tr>
            <w:tr w:rsidR="00A93450">
              <w:trPr>
                <w:trHeight w:val="100"/>
              </w:trPr>
              <w:tc>
                <w:tcPr>
                  <w:tcW w:w="1250" w:type="pct"/>
                  <w:vMerge/>
                  <w:vAlign w:val="center"/>
                </w:tcPr>
                <w:p w:rsidR="00A93450" w:rsidRDefault="00A93450">
                  <w:pPr>
                    <w:jc w:val="center"/>
                  </w:pPr>
                </w:p>
              </w:tc>
              <w:tc>
                <w:tcPr>
                  <w:tcW w:w="594" w:type="pct"/>
                  <w:vAlign w:val="center"/>
                </w:tcPr>
                <w:p w:rsidR="00A93450" w:rsidRDefault="00A93450">
                  <w:pPr>
                    <w:jc w:val="center"/>
                  </w:pPr>
                  <w:r>
                    <w:rPr>
                      <w:rFonts w:hint="eastAsia"/>
                    </w:rPr>
                    <w:t>10</w:t>
                  </w:r>
                </w:p>
              </w:tc>
              <w:tc>
                <w:tcPr>
                  <w:tcW w:w="1330" w:type="pct"/>
                  <w:vAlign w:val="center"/>
                </w:tcPr>
                <w:p w:rsidR="00A93450" w:rsidRDefault="00A93450">
                  <w:pPr>
                    <w:jc w:val="center"/>
                  </w:pPr>
                  <w:r>
                    <w:rPr>
                      <w:rFonts w:hint="eastAsia"/>
                    </w:rPr>
                    <w:t>麻花头</w:t>
                  </w:r>
                </w:p>
              </w:tc>
              <w:tc>
                <w:tcPr>
                  <w:tcW w:w="1826" w:type="pct"/>
                  <w:vAlign w:val="center"/>
                </w:tcPr>
                <w:p w:rsidR="00A93450" w:rsidRDefault="00A93450">
                  <w:pPr>
                    <w:jc w:val="center"/>
                    <w:rPr>
                      <w:i/>
                    </w:rPr>
                  </w:pPr>
                  <w:r>
                    <w:rPr>
                      <w:rFonts w:hint="eastAsia"/>
                      <w:i/>
                    </w:rPr>
                    <w:t xml:space="preserve">Serratula centauroides </w:t>
                  </w:r>
                  <w:r>
                    <w:rPr>
                      <w:rFonts w:hint="eastAsia"/>
                    </w:rPr>
                    <w:t>L.</w:t>
                  </w:r>
                </w:p>
              </w:tc>
            </w:tr>
            <w:tr w:rsidR="00A93450">
              <w:trPr>
                <w:trHeight w:val="100"/>
              </w:trPr>
              <w:tc>
                <w:tcPr>
                  <w:tcW w:w="1250" w:type="pct"/>
                  <w:vMerge/>
                  <w:vAlign w:val="center"/>
                </w:tcPr>
                <w:p w:rsidR="00A93450" w:rsidRDefault="00A93450">
                  <w:pPr>
                    <w:jc w:val="center"/>
                  </w:pPr>
                </w:p>
              </w:tc>
              <w:tc>
                <w:tcPr>
                  <w:tcW w:w="594" w:type="pct"/>
                  <w:vAlign w:val="center"/>
                </w:tcPr>
                <w:p w:rsidR="00A93450" w:rsidRDefault="00A93450">
                  <w:pPr>
                    <w:jc w:val="center"/>
                  </w:pPr>
                  <w:r>
                    <w:rPr>
                      <w:rFonts w:hint="eastAsia"/>
                    </w:rPr>
                    <w:t>11</w:t>
                  </w:r>
                </w:p>
              </w:tc>
              <w:tc>
                <w:tcPr>
                  <w:tcW w:w="1330" w:type="pct"/>
                  <w:vAlign w:val="center"/>
                </w:tcPr>
                <w:p w:rsidR="00A93450" w:rsidRDefault="00A93450">
                  <w:pPr>
                    <w:jc w:val="center"/>
                  </w:pPr>
                  <w:r>
                    <w:rPr>
                      <w:rFonts w:hint="eastAsia"/>
                    </w:rPr>
                    <w:t>叉枝鸭葱</w:t>
                  </w:r>
                </w:p>
              </w:tc>
              <w:tc>
                <w:tcPr>
                  <w:tcW w:w="1826" w:type="pct"/>
                  <w:vAlign w:val="center"/>
                </w:tcPr>
                <w:p w:rsidR="00A93450" w:rsidRDefault="00A93450">
                  <w:pPr>
                    <w:jc w:val="center"/>
                    <w:rPr>
                      <w:i/>
                    </w:rPr>
                  </w:pPr>
                  <w:r>
                    <w:rPr>
                      <w:rFonts w:hint="eastAsia"/>
                      <w:i/>
                    </w:rPr>
                    <w:t xml:space="preserve">Scorzonera divaricata </w:t>
                  </w:r>
                  <w:r>
                    <w:rPr>
                      <w:rFonts w:hint="eastAsia"/>
                    </w:rPr>
                    <w:t>Turcz</w:t>
                  </w:r>
                </w:p>
              </w:tc>
            </w:tr>
            <w:tr w:rsidR="00A93450">
              <w:trPr>
                <w:trHeight w:val="167"/>
              </w:trPr>
              <w:tc>
                <w:tcPr>
                  <w:tcW w:w="1250" w:type="pct"/>
                  <w:vMerge w:val="restart"/>
                  <w:vAlign w:val="center"/>
                </w:tcPr>
                <w:p w:rsidR="00A93450" w:rsidRDefault="00A93450">
                  <w:pPr>
                    <w:jc w:val="center"/>
                  </w:pPr>
                  <w:r>
                    <w:rPr>
                      <w:rFonts w:hint="eastAsia"/>
                    </w:rPr>
                    <w:t>藜科</w:t>
                  </w:r>
                </w:p>
                <w:p w:rsidR="00A93450" w:rsidRDefault="00A93450">
                  <w:pPr>
                    <w:jc w:val="center"/>
                  </w:pPr>
                  <w:r>
                    <w:rPr>
                      <w:rFonts w:hint="eastAsia"/>
                    </w:rPr>
                    <w:t>Chenopodiaceae</w:t>
                  </w:r>
                </w:p>
              </w:tc>
              <w:tc>
                <w:tcPr>
                  <w:tcW w:w="594" w:type="pct"/>
                  <w:vAlign w:val="center"/>
                </w:tcPr>
                <w:p w:rsidR="00A93450" w:rsidRDefault="00A93450">
                  <w:pPr>
                    <w:jc w:val="center"/>
                  </w:pPr>
                  <w:r>
                    <w:rPr>
                      <w:rFonts w:hint="eastAsia"/>
                    </w:rPr>
                    <w:t>12</w:t>
                  </w:r>
                </w:p>
              </w:tc>
              <w:tc>
                <w:tcPr>
                  <w:tcW w:w="1330" w:type="pct"/>
                  <w:vAlign w:val="center"/>
                </w:tcPr>
                <w:p w:rsidR="00A93450" w:rsidRDefault="00A93450">
                  <w:pPr>
                    <w:jc w:val="center"/>
                  </w:pPr>
                  <w:r>
                    <w:rPr>
                      <w:rFonts w:hint="eastAsia"/>
                    </w:rPr>
                    <w:t>驼绒藜</w:t>
                  </w:r>
                </w:p>
              </w:tc>
              <w:tc>
                <w:tcPr>
                  <w:tcW w:w="1826" w:type="pct"/>
                  <w:vAlign w:val="center"/>
                </w:tcPr>
                <w:p w:rsidR="00A93450" w:rsidRDefault="00A93450">
                  <w:pPr>
                    <w:jc w:val="center"/>
                    <w:rPr>
                      <w:i/>
                    </w:rPr>
                  </w:pPr>
                  <w:r>
                    <w:rPr>
                      <w:rFonts w:hint="eastAsia"/>
                      <w:i/>
                    </w:rPr>
                    <w:t>Ceratoides</w:t>
                  </w:r>
                </w:p>
                <w:p w:rsidR="00A93450" w:rsidRDefault="00A93450">
                  <w:pPr>
                    <w:jc w:val="center"/>
                    <w:rPr>
                      <w:i/>
                    </w:rPr>
                  </w:pPr>
                  <w:r>
                    <w:rPr>
                      <w:rFonts w:hint="eastAsia"/>
                      <w:i/>
                    </w:rPr>
                    <w:t>lalen(J.F .Gmel)Reveal</w:t>
                  </w:r>
                  <w:r>
                    <w:rPr>
                      <w:rFonts w:hint="eastAsia"/>
                    </w:rPr>
                    <w:t>.Holmgren</w:t>
                  </w:r>
                </w:p>
              </w:tc>
            </w:tr>
            <w:tr w:rsidR="00A93450">
              <w:trPr>
                <w:trHeight w:val="167"/>
              </w:trPr>
              <w:tc>
                <w:tcPr>
                  <w:tcW w:w="1250" w:type="pct"/>
                  <w:vMerge/>
                  <w:vAlign w:val="center"/>
                </w:tcPr>
                <w:p w:rsidR="00A93450" w:rsidRDefault="00A93450">
                  <w:pPr>
                    <w:jc w:val="center"/>
                  </w:pPr>
                </w:p>
              </w:tc>
              <w:tc>
                <w:tcPr>
                  <w:tcW w:w="594" w:type="pct"/>
                  <w:vAlign w:val="center"/>
                </w:tcPr>
                <w:p w:rsidR="00A93450" w:rsidRDefault="00A93450">
                  <w:pPr>
                    <w:jc w:val="center"/>
                  </w:pPr>
                  <w:r>
                    <w:rPr>
                      <w:rFonts w:hint="eastAsia"/>
                    </w:rPr>
                    <w:t>13</w:t>
                  </w:r>
                </w:p>
              </w:tc>
              <w:tc>
                <w:tcPr>
                  <w:tcW w:w="1330" w:type="pct"/>
                  <w:vAlign w:val="center"/>
                </w:tcPr>
                <w:p w:rsidR="00A93450" w:rsidRDefault="00A93450">
                  <w:pPr>
                    <w:jc w:val="center"/>
                  </w:pPr>
                  <w:r>
                    <w:rPr>
                      <w:rFonts w:hint="eastAsia"/>
                    </w:rPr>
                    <w:t>雾冰藜</w:t>
                  </w:r>
                </w:p>
              </w:tc>
              <w:tc>
                <w:tcPr>
                  <w:tcW w:w="1826" w:type="pct"/>
                  <w:vAlign w:val="center"/>
                </w:tcPr>
                <w:p w:rsidR="00A93450" w:rsidRDefault="00A93450">
                  <w:pPr>
                    <w:jc w:val="center"/>
                    <w:rPr>
                      <w:i/>
                    </w:rPr>
                  </w:pPr>
                  <w:r>
                    <w:rPr>
                      <w:rFonts w:hint="eastAsia"/>
                      <w:i/>
                    </w:rPr>
                    <w:t>Bassia dasyphylla</w:t>
                  </w:r>
                  <w:r>
                    <w:rPr>
                      <w:rFonts w:hint="eastAsia"/>
                    </w:rPr>
                    <w:t xml:space="preserve">Fisch .et Mey </w:t>
                  </w:r>
                </w:p>
              </w:tc>
            </w:tr>
            <w:tr w:rsidR="00A93450">
              <w:trPr>
                <w:trHeight w:val="167"/>
              </w:trPr>
              <w:tc>
                <w:tcPr>
                  <w:tcW w:w="1250" w:type="pct"/>
                  <w:vMerge/>
                  <w:vAlign w:val="center"/>
                </w:tcPr>
                <w:p w:rsidR="00A93450" w:rsidRDefault="00A93450">
                  <w:pPr>
                    <w:jc w:val="center"/>
                  </w:pPr>
                </w:p>
              </w:tc>
              <w:tc>
                <w:tcPr>
                  <w:tcW w:w="594" w:type="pct"/>
                  <w:vAlign w:val="center"/>
                </w:tcPr>
                <w:p w:rsidR="00A93450" w:rsidRDefault="00A93450">
                  <w:pPr>
                    <w:jc w:val="center"/>
                  </w:pPr>
                  <w:r>
                    <w:rPr>
                      <w:rFonts w:hint="eastAsia"/>
                    </w:rPr>
                    <w:t>14</w:t>
                  </w:r>
                </w:p>
              </w:tc>
              <w:tc>
                <w:tcPr>
                  <w:tcW w:w="1330" w:type="pct"/>
                  <w:vAlign w:val="center"/>
                </w:tcPr>
                <w:p w:rsidR="00A93450" w:rsidRDefault="00A93450">
                  <w:pPr>
                    <w:jc w:val="center"/>
                  </w:pPr>
                  <w:r>
                    <w:rPr>
                      <w:rFonts w:hint="eastAsia"/>
                    </w:rPr>
                    <w:t>松叶猪毛菜</w:t>
                  </w:r>
                </w:p>
              </w:tc>
              <w:tc>
                <w:tcPr>
                  <w:tcW w:w="1826" w:type="pct"/>
                  <w:vAlign w:val="center"/>
                </w:tcPr>
                <w:p w:rsidR="00A93450" w:rsidRDefault="00A93450">
                  <w:pPr>
                    <w:jc w:val="center"/>
                    <w:rPr>
                      <w:i/>
                    </w:rPr>
                  </w:pPr>
                  <w:r>
                    <w:rPr>
                      <w:rFonts w:hint="eastAsia"/>
                      <w:i/>
                    </w:rPr>
                    <w:t>Salsola  lari cifoliaf (Turcz.)</w:t>
                  </w:r>
                  <w:r>
                    <w:rPr>
                      <w:rFonts w:hint="eastAsia"/>
                    </w:rPr>
                    <w:t>Litw</w:t>
                  </w:r>
                </w:p>
              </w:tc>
            </w:tr>
            <w:tr w:rsidR="00A93450">
              <w:trPr>
                <w:trHeight w:val="167"/>
              </w:trPr>
              <w:tc>
                <w:tcPr>
                  <w:tcW w:w="1250" w:type="pct"/>
                  <w:vMerge w:val="restart"/>
                  <w:vAlign w:val="center"/>
                </w:tcPr>
                <w:p w:rsidR="00A93450" w:rsidRDefault="00A93450">
                  <w:pPr>
                    <w:jc w:val="center"/>
                  </w:pPr>
                  <w:r>
                    <w:rPr>
                      <w:rFonts w:hint="eastAsia"/>
                    </w:rPr>
                    <w:t>豆科</w:t>
                  </w:r>
                </w:p>
                <w:p w:rsidR="00A93450" w:rsidRDefault="00A93450">
                  <w:pPr>
                    <w:jc w:val="center"/>
                  </w:pPr>
                  <w:r>
                    <w:rPr>
                      <w:rFonts w:hint="eastAsia"/>
                    </w:rPr>
                    <w:t>Leguminosae</w:t>
                  </w:r>
                </w:p>
              </w:tc>
              <w:tc>
                <w:tcPr>
                  <w:tcW w:w="594" w:type="pct"/>
                  <w:vAlign w:val="center"/>
                </w:tcPr>
                <w:p w:rsidR="00A93450" w:rsidRDefault="00A93450">
                  <w:pPr>
                    <w:jc w:val="center"/>
                  </w:pPr>
                  <w:r>
                    <w:rPr>
                      <w:rFonts w:hint="eastAsia"/>
                    </w:rPr>
                    <w:t>15</w:t>
                  </w:r>
                </w:p>
              </w:tc>
              <w:tc>
                <w:tcPr>
                  <w:tcW w:w="1330" w:type="pct"/>
                  <w:vAlign w:val="center"/>
                </w:tcPr>
                <w:p w:rsidR="00A93450" w:rsidRDefault="00A93450">
                  <w:pPr>
                    <w:jc w:val="center"/>
                  </w:pPr>
                  <w:r>
                    <w:rPr>
                      <w:rFonts w:hint="eastAsia"/>
                    </w:rPr>
                    <w:t>狭叶锦鸡儿</w:t>
                  </w:r>
                </w:p>
              </w:tc>
              <w:tc>
                <w:tcPr>
                  <w:tcW w:w="1826" w:type="pct"/>
                  <w:vAlign w:val="center"/>
                </w:tcPr>
                <w:p w:rsidR="00A93450" w:rsidRDefault="00A93450">
                  <w:pPr>
                    <w:jc w:val="center"/>
                    <w:rPr>
                      <w:i/>
                    </w:rPr>
                  </w:pPr>
                  <w:r>
                    <w:rPr>
                      <w:rFonts w:hint="eastAsia"/>
                      <w:i/>
                    </w:rPr>
                    <w:t xml:space="preserve">Caragana Stnophylla </w:t>
                  </w:r>
                  <w:r>
                    <w:rPr>
                      <w:rFonts w:hint="eastAsia"/>
                    </w:rPr>
                    <w:t>Pojark</w:t>
                  </w:r>
                </w:p>
              </w:tc>
            </w:tr>
            <w:tr w:rsidR="00A93450">
              <w:trPr>
                <w:trHeight w:val="167"/>
              </w:trPr>
              <w:tc>
                <w:tcPr>
                  <w:tcW w:w="1250" w:type="pct"/>
                  <w:vMerge/>
                  <w:vAlign w:val="center"/>
                </w:tcPr>
                <w:p w:rsidR="00A93450" w:rsidRDefault="00A93450">
                  <w:pPr>
                    <w:jc w:val="center"/>
                  </w:pPr>
                </w:p>
              </w:tc>
              <w:tc>
                <w:tcPr>
                  <w:tcW w:w="594" w:type="pct"/>
                  <w:vAlign w:val="center"/>
                </w:tcPr>
                <w:p w:rsidR="00A93450" w:rsidRDefault="00A93450">
                  <w:pPr>
                    <w:jc w:val="center"/>
                  </w:pPr>
                  <w:r>
                    <w:rPr>
                      <w:rFonts w:hint="eastAsia"/>
                    </w:rPr>
                    <w:t>16</w:t>
                  </w:r>
                </w:p>
              </w:tc>
              <w:tc>
                <w:tcPr>
                  <w:tcW w:w="1330" w:type="pct"/>
                  <w:vAlign w:val="center"/>
                </w:tcPr>
                <w:p w:rsidR="00A93450" w:rsidRDefault="00A93450">
                  <w:pPr>
                    <w:jc w:val="center"/>
                  </w:pPr>
                  <w:r>
                    <w:rPr>
                      <w:rFonts w:hint="eastAsia"/>
                    </w:rPr>
                    <w:t>藏锦鸡儿</w:t>
                  </w:r>
                </w:p>
              </w:tc>
              <w:tc>
                <w:tcPr>
                  <w:tcW w:w="1826" w:type="pct"/>
                  <w:vAlign w:val="center"/>
                </w:tcPr>
                <w:p w:rsidR="00A93450" w:rsidRDefault="00A93450">
                  <w:pPr>
                    <w:jc w:val="center"/>
                    <w:rPr>
                      <w:i/>
                    </w:rPr>
                  </w:pPr>
                  <w:r>
                    <w:rPr>
                      <w:rFonts w:hint="eastAsia"/>
                      <w:i/>
                    </w:rPr>
                    <w:t>Caragana tibetica kom</w:t>
                  </w:r>
                </w:p>
              </w:tc>
            </w:tr>
            <w:tr w:rsidR="00A93450">
              <w:trPr>
                <w:trHeight w:val="167"/>
              </w:trPr>
              <w:tc>
                <w:tcPr>
                  <w:tcW w:w="1250" w:type="pct"/>
                  <w:vMerge/>
                  <w:vAlign w:val="center"/>
                </w:tcPr>
                <w:p w:rsidR="00A93450" w:rsidRDefault="00A93450">
                  <w:pPr>
                    <w:jc w:val="center"/>
                  </w:pPr>
                </w:p>
              </w:tc>
              <w:tc>
                <w:tcPr>
                  <w:tcW w:w="594" w:type="pct"/>
                  <w:vAlign w:val="center"/>
                </w:tcPr>
                <w:p w:rsidR="00A93450" w:rsidRDefault="00A93450">
                  <w:pPr>
                    <w:jc w:val="center"/>
                  </w:pPr>
                  <w:r>
                    <w:rPr>
                      <w:rFonts w:hint="eastAsia"/>
                    </w:rPr>
                    <w:t>17</w:t>
                  </w:r>
                </w:p>
              </w:tc>
              <w:tc>
                <w:tcPr>
                  <w:tcW w:w="1330" w:type="pct"/>
                  <w:vAlign w:val="center"/>
                </w:tcPr>
                <w:p w:rsidR="00A93450" w:rsidRDefault="00A93450">
                  <w:pPr>
                    <w:jc w:val="center"/>
                  </w:pPr>
                  <w:r>
                    <w:rPr>
                      <w:rFonts w:hint="eastAsia"/>
                    </w:rPr>
                    <w:t>刺花柄棘豆</w:t>
                  </w:r>
                </w:p>
              </w:tc>
              <w:tc>
                <w:tcPr>
                  <w:tcW w:w="1826" w:type="pct"/>
                  <w:vAlign w:val="center"/>
                </w:tcPr>
                <w:p w:rsidR="00A93450" w:rsidRDefault="00A93450">
                  <w:pPr>
                    <w:jc w:val="center"/>
                    <w:rPr>
                      <w:i/>
                    </w:rPr>
                  </w:pPr>
                  <w:r>
                    <w:rPr>
                      <w:rFonts w:hint="eastAsia"/>
                      <w:i/>
                    </w:rPr>
                    <w:t xml:space="preserve">Oxytropis </w:t>
                  </w:r>
                  <w:r>
                    <w:rPr>
                      <w:rFonts w:hint="eastAsia"/>
                    </w:rPr>
                    <w:t>DC.</w:t>
                  </w:r>
                </w:p>
              </w:tc>
            </w:tr>
            <w:tr w:rsidR="00A93450">
              <w:trPr>
                <w:trHeight w:val="251"/>
              </w:trPr>
              <w:tc>
                <w:tcPr>
                  <w:tcW w:w="1250" w:type="pct"/>
                  <w:vMerge/>
                  <w:vAlign w:val="center"/>
                </w:tcPr>
                <w:p w:rsidR="00A93450" w:rsidRDefault="00A93450">
                  <w:pPr>
                    <w:jc w:val="center"/>
                  </w:pPr>
                </w:p>
              </w:tc>
              <w:tc>
                <w:tcPr>
                  <w:tcW w:w="594" w:type="pct"/>
                  <w:vAlign w:val="center"/>
                </w:tcPr>
                <w:p w:rsidR="00A93450" w:rsidRDefault="00A93450">
                  <w:pPr>
                    <w:jc w:val="center"/>
                  </w:pPr>
                  <w:r>
                    <w:rPr>
                      <w:rFonts w:hint="eastAsia"/>
                    </w:rPr>
                    <w:t>18</w:t>
                  </w:r>
                </w:p>
              </w:tc>
              <w:tc>
                <w:tcPr>
                  <w:tcW w:w="1330" w:type="pct"/>
                  <w:vAlign w:val="center"/>
                </w:tcPr>
                <w:p w:rsidR="00A93450" w:rsidRDefault="00A93450">
                  <w:pPr>
                    <w:jc w:val="center"/>
                  </w:pPr>
                  <w:r>
                    <w:rPr>
                      <w:rFonts w:hint="eastAsia"/>
                    </w:rPr>
                    <w:t>鹅绒委陵菜</w:t>
                  </w:r>
                </w:p>
              </w:tc>
              <w:tc>
                <w:tcPr>
                  <w:tcW w:w="1826" w:type="pct"/>
                  <w:vAlign w:val="center"/>
                </w:tcPr>
                <w:p w:rsidR="00A93450" w:rsidRDefault="00A93450">
                  <w:pPr>
                    <w:jc w:val="center"/>
                    <w:rPr>
                      <w:i/>
                    </w:rPr>
                  </w:pPr>
                  <w:r>
                    <w:rPr>
                      <w:rFonts w:hint="eastAsia"/>
                      <w:i/>
                    </w:rPr>
                    <w:t xml:space="preserve">Potentilla anserine </w:t>
                  </w:r>
                  <w:r>
                    <w:rPr>
                      <w:rFonts w:hint="eastAsia"/>
                    </w:rPr>
                    <w:t>L.</w:t>
                  </w:r>
                </w:p>
              </w:tc>
            </w:tr>
            <w:tr w:rsidR="00A93450">
              <w:trPr>
                <w:trHeight w:val="167"/>
              </w:trPr>
              <w:tc>
                <w:tcPr>
                  <w:tcW w:w="1250" w:type="pct"/>
                  <w:vMerge w:val="restart"/>
                  <w:vAlign w:val="center"/>
                </w:tcPr>
                <w:p w:rsidR="00A93450" w:rsidRDefault="00A93450">
                  <w:pPr>
                    <w:jc w:val="center"/>
                  </w:pPr>
                  <w:r>
                    <w:rPr>
                      <w:rFonts w:hint="eastAsia"/>
                    </w:rPr>
                    <w:t>百合科</w:t>
                  </w:r>
                </w:p>
                <w:p w:rsidR="00A93450" w:rsidRDefault="00A93450">
                  <w:pPr>
                    <w:jc w:val="center"/>
                  </w:pPr>
                  <w:r>
                    <w:rPr>
                      <w:rFonts w:hint="eastAsia"/>
                    </w:rPr>
                    <w:t>Liliaceae</w:t>
                  </w:r>
                </w:p>
              </w:tc>
              <w:tc>
                <w:tcPr>
                  <w:tcW w:w="594" w:type="pct"/>
                  <w:vAlign w:val="center"/>
                </w:tcPr>
                <w:p w:rsidR="00A93450" w:rsidRDefault="00A93450">
                  <w:pPr>
                    <w:jc w:val="center"/>
                  </w:pPr>
                  <w:r>
                    <w:rPr>
                      <w:rFonts w:hint="eastAsia"/>
                    </w:rPr>
                    <w:t>19</w:t>
                  </w:r>
                </w:p>
              </w:tc>
              <w:tc>
                <w:tcPr>
                  <w:tcW w:w="1330" w:type="pct"/>
                  <w:vAlign w:val="center"/>
                </w:tcPr>
                <w:p w:rsidR="00A93450" w:rsidRDefault="00A93450">
                  <w:pPr>
                    <w:jc w:val="center"/>
                  </w:pPr>
                  <w:r>
                    <w:rPr>
                      <w:rFonts w:hint="eastAsia"/>
                    </w:rPr>
                    <w:t>蒙古葱</w:t>
                  </w:r>
                </w:p>
              </w:tc>
              <w:tc>
                <w:tcPr>
                  <w:tcW w:w="1826" w:type="pct"/>
                  <w:vAlign w:val="center"/>
                </w:tcPr>
                <w:p w:rsidR="00A93450" w:rsidRDefault="00A93450">
                  <w:pPr>
                    <w:jc w:val="center"/>
                    <w:rPr>
                      <w:i/>
                    </w:rPr>
                  </w:pPr>
                  <w:r>
                    <w:rPr>
                      <w:rFonts w:hint="eastAsia"/>
                      <w:i/>
                    </w:rPr>
                    <w:t xml:space="preserve">Allium mongolicum  </w:t>
                  </w:r>
                  <w:r>
                    <w:rPr>
                      <w:rFonts w:hint="eastAsia"/>
                    </w:rPr>
                    <w:t>Regel</w:t>
                  </w:r>
                </w:p>
              </w:tc>
            </w:tr>
            <w:tr w:rsidR="00A93450">
              <w:trPr>
                <w:trHeight w:val="335"/>
              </w:trPr>
              <w:tc>
                <w:tcPr>
                  <w:tcW w:w="1250" w:type="pct"/>
                  <w:vMerge/>
                  <w:vAlign w:val="center"/>
                </w:tcPr>
                <w:p w:rsidR="00A93450" w:rsidRDefault="00A93450">
                  <w:pPr>
                    <w:jc w:val="center"/>
                  </w:pPr>
                </w:p>
              </w:tc>
              <w:tc>
                <w:tcPr>
                  <w:tcW w:w="594" w:type="pct"/>
                  <w:vAlign w:val="center"/>
                </w:tcPr>
                <w:p w:rsidR="00A93450" w:rsidRDefault="00A93450">
                  <w:pPr>
                    <w:jc w:val="center"/>
                  </w:pPr>
                  <w:r>
                    <w:rPr>
                      <w:rFonts w:hint="eastAsia"/>
                    </w:rPr>
                    <w:t>20</w:t>
                  </w:r>
                </w:p>
              </w:tc>
              <w:tc>
                <w:tcPr>
                  <w:tcW w:w="1330" w:type="pct"/>
                  <w:vAlign w:val="center"/>
                </w:tcPr>
                <w:p w:rsidR="00A93450" w:rsidRDefault="00A93450">
                  <w:pPr>
                    <w:jc w:val="center"/>
                  </w:pPr>
                  <w:r>
                    <w:rPr>
                      <w:rFonts w:hint="eastAsia"/>
                    </w:rPr>
                    <w:t>多根葱</w:t>
                  </w:r>
                </w:p>
              </w:tc>
              <w:tc>
                <w:tcPr>
                  <w:tcW w:w="1826" w:type="pct"/>
                  <w:vAlign w:val="center"/>
                </w:tcPr>
                <w:p w:rsidR="00A93450" w:rsidRDefault="00A93450">
                  <w:pPr>
                    <w:jc w:val="center"/>
                    <w:rPr>
                      <w:i/>
                    </w:rPr>
                  </w:pPr>
                  <w:r>
                    <w:rPr>
                      <w:rFonts w:hint="eastAsia"/>
                      <w:i/>
                    </w:rPr>
                    <w:t xml:space="preserve">Allium polyrhizum </w:t>
                  </w:r>
                  <w:r>
                    <w:rPr>
                      <w:rFonts w:hint="eastAsia"/>
                    </w:rPr>
                    <w:t>Turcz</w:t>
                  </w:r>
                </w:p>
              </w:tc>
            </w:tr>
            <w:tr w:rsidR="00A93450">
              <w:tc>
                <w:tcPr>
                  <w:tcW w:w="1250" w:type="pct"/>
                  <w:vAlign w:val="center"/>
                </w:tcPr>
                <w:p w:rsidR="00A93450" w:rsidRDefault="00A93450">
                  <w:pPr>
                    <w:jc w:val="center"/>
                  </w:pPr>
                  <w:r>
                    <w:rPr>
                      <w:rFonts w:hint="eastAsia"/>
                    </w:rPr>
                    <w:t>十字花科</w:t>
                  </w:r>
                </w:p>
                <w:p w:rsidR="00A93450" w:rsidRDefault="00A93450">
                  <w:pPr>
                    <w:jc w:val="center"/>
                  </w:pPr>
                  <w:r>
                    <w:rPr>
                      <w:rFonts w:hint="eastAsia"/>
                    </w:rPr>
                    <w:t>Crucifcrac</w:t>
                  </w:r>
                </w:p>
              </w:tc>
              <w:tc>
                <w:tcPr>
                  <w:tcW w:w="594" w:type="pct"/>
                  <w:vAlign w:val="center"/>
                </w:tcPr>
                <w:p w:rsidR="00A93450" w:rsidRDefault="00A93450">
                  <w:pPr>
                    <w:jc w:val="center"/>
                  </w:pPr>
                  <w:r>
                    <w:rPr>
                      <w:rFonts w:hint="eastAsia"/>
                    </w:rPr>
                    <w:t>21</w:t>
                  </w:r>
                </w:p>
              </w:tc>
              <w:tc>
                <w:tcPr>
                  <w:tcW w:w="1330" w:type="pct"/>
                  <w:vAlign w:val="center"/>
                </w:tcPr>
                <w:p w:rsidR="00A93450" w:rsidRDefault="00A93450">
                  <w:pPr>
                    <w:jc w:val="center"/>
                  </w:pPr>
                  <w:r>
                    <w:rPr>
                      <w:rFonts w:hint="eastAsia"/>
                    </w:rPr>
                    <w:t>燥原荠</w:t>
                  </w:r>
                </w:p>
              </w:tc>
              <w:tc>
                <w:tcPr>
                  <w:tcW w:w="1826" w:type="pct"/>
                  <w:vAlign w:val="center"/>
                </w:tcPr>
                <w:p w:rsidR="00A93450" w:rsidRDefault="00A93450">
                  <w:pPr>
                    <w:jc w:val="center"/>
                    <w:rPr>
                      <w:i/>
                    </w:rPr>
                  </w:pPr>
                  <w:r>
                    <w:rPr>
                      <w:rFonts w:hint="eastAsia"/>
                      <w:i/>
                    </w:rPr>
                    <w:t xml:space="preserve">Ptilotrichum canesescens </w:t>
                  </w:r>
                  <w:r>
                    <w:rPr>
                      <w:rFonts w:hint="eastAsia"/>
                    </w:rPr>
                    <w:t>C .A .Mey</w:t>
                  </w:r>
                </w:p>
              </w:tc>
            </w:tr>
            <w:tr w:rsidR="00A93450">
              <w:trPr>
                <w:trHeight w:val="251"/>
              </w:trPr>
              <w:tc>
                <w:tcPr>
                  <w:tcW w:w="1250" w:type="pct"/>
                  <w:vMerge w:val="restart"/>
                  <w:vAlign w:val="center"/>
                </w:tcPr>
                <w:p w:rsidR="00A93450" w:rsidRDefault="00A93450">
                  <w:pPr>
                    <w:jc w:val="center"/>
                  </w:pPr>
                  <w:r>
                    <w:rPr>
                      <w:rFonts w:hint="eastAsia"/>
                    </w:rPr>
                    <w:t>蒺藜科</w:t>
                  </w:r>
                </w:p>
                <w:p w:rsidR="00A93450" w:rsidRDefault="00A93450">
                  <w:pPr>
                    <w:jc w:val="center"/>
                  </w:pPr>
                  <w:r>
                    <w:rPr>
                      <w:rFonts w:hint="eastAsia"/>
                    </w:rPr>
                    <w:t>Zygophyllaccae</w:t>
                  </w:r>
                </w:p>
              </w:tc>
              <w:tc>
                <w:tcPr>
                  <w:tcW w:w="594" w:type="pct"/>
                  <w:vAlign w:val="center"/>
                </w:tcPr>
                <w:p w:rsidR="00A93450" w:rsidRDefault="00A93450">
                  <w:pPr>
                    <w:jc w:val="center"/>
                  </w:pPr>
                  <w:r>
                    <w:rPr>
                      <w:rFonts w:hint="eastAsia"/>
                    </w:rPr>
                    <w:t>22</w:t>
                  </w:r>
                </w:p>
              </w:tc>
              <w:tc>
                <w:tcPr>
                  <w:tcW w:w="1330" w:type="pct"/>
                  <w:vAlign w:val="center"/>
                </w:tcPr>
                <w:p w:rsidR="00A93450" w:rsidRDefault="00A93450">
                  <w:pPr>
                    <w:jc w:val="center"/>
                  </w:pPr>
                  <w:r>
                    <w:rPr>
                      <w:rFonts w:hint="eastAsia"/>
                    </w:rPr>
                    <w:t>匍根骆驼蓬</w:t>
                  </w:r>
                </w:p>
              </w:tc>
              <w:tc>
                <w:tcPr>
                  <w:tcW w:w="1826" w:type="pct"/>
                  <w:vAlign w:val="center"/>
                </w:tcPr>
                <w:p w:rsidR="00A93450" w:rsidRDefault="00A93450">
                  <w:pPr>
                    <w:jc w:val="center"/>
                    <w:rPr>
                      <w:i/>
                    </w:rPr>
                  </w:pPr>
                  <w:r>
                    <w:rPr>
                      <w:rFonts w:hint="eastAsia"/>
                      <w:i/>
                    </w:rPr>
                    <w:t xml:space="preserve">Peganum nigellasrtum </w:t>
                  </w:r>
                  <w:r>
                    <w:rPr>
                      <w:rFonts w:hint="eastAsia"/>
                    </w:rPr>
                    <w:t>Bunge</w:t>
                  </w:r>
                </w:p>
              </w:tc>
            </w:tr>
            <w:tr w:rsidR="00A93450">
              <w:trPr>
                <w:trHeight w:val="517"/>
              </w:trPr>
              <w:tc>
                <w:tcPr>
                  <w:tcW w:w="1250" w:type="pct"/>
                  <w:vMerge/>
                  <w:vAlign w:val="center"/>
                </w:tcPr>
                <w:p w:rsidR="00A93450" w:rsidRDefault="00A93450">
                  <w:pPr>
                    <w:jc w:val="center"/>
                  </w:pPr>
                </w:p>
              </w:tc>
              <w:tc>
                <w:tcPr>
                  <w:tcW w:w="594" w:type="pct"/>
                  <w:vAlign w:val="center"/>
                </w:tcPr>
                <w:p w:rsidR="00A93450" w:rsidRDefault="00A93450">
                  <w:pPr>
                    <w:jc w:val="center"/>
                  </w:pPr>
                  <w:r>
                    <w:rPr>
                      <w:rFonts w:hint="eastAsia"/>
                    </w:rPr>
                    <w:t>23</w:t>
                  </w:r>
                </w:p>
              </w:tc>
              <w:tc>
                <w:tcPr>
                  <w:tcW w:w="1330" w:type="pct"/>
                  <w:vAlign w:val="center"/>
                </w:tcPr>
                <w:p w:rsidR="00A93450" w:rsidRDefault="00A93450">
                  <w:pPr>
                    <w:jc w:val="center"/>
                  </w:pPr>
                  <w:r>
                    <w:rPr>
                      <w:rFonts w:hint="eastAsia"/>
                    </w:rPr>
                    <w:t>霸王</w:t>
                  </w:r>
                </w:p>
              </w:tc>
              <w:tc>
                <w:tcPr>
                  <w:tcW w:w="1826" w:type="pct"/>
                  <w:vAlign w:val="center"/>
                </w:tcPr>
                <w:p w:rsidR="00A93450" w:rsidRDefault="00A93450">
                  <w:pPr>
                    <w:jc w:val="center"/>
                    <w:rPr>
                      <w:i/>
                    </w:rPr>
                  </w:pPr>
                  <w:r>
                    <w:rPr>
                      <w:rFonts w:hint="eastAsia"/>
                      <w:i/>
                    </w:rPr>
                    <w:t>Zygophyllum</w:t>
                  </w:r>
                </w:p>
                <w:p w:rsidR="00A93450" w:rsidRDefault="00A93450">
                  <w:pPr>
                    <w:jc w:val="center"/>
                    <w:rPr>
                      <w:i/>
                    </w:rPr>
                  </w:pPr>
                  <w:r>
                    <w:rPr>
                      <w:rFonts w:hint="eastAsia"/>
                      <w:i/>
                    </w:rPr>
                    <w:t>xanthoxylum(Bunge</w:t>
                  </w:r>
                  <w:r>
                    <w:rPr>
                      <w:rFonts w:hint="eastAsia"/>
                    </w:rPr>
                    <w:t>)Maxim</w:t>
                  </w:r>
                </w:p>
              </w:tc>
            </w:tr>
            <w:tr w:rsidR="00A93450">
              <w:tc>
                <w:tcPr>
                  <w:tcW w:w="1250" w:type="pct"/>
                  <w:vAlign w:val="center"/>
                </w:tcPr>
                <w:p w:rsidR="00A93450" w:rsidRDefault="00A93450">
                  <w:pPr>
                    <w:jc w:val="center"/>
                  </w:pPr>
                  <w:r>
                    <w:rPr>
                      <w:rFonts w:hint="eastAsia"/>
                    </w:rPr>
                    <w:t>旋花科</w:t>
                  </w:r>
                </w:p>
                <w:p w:rsidR="00A93450" w:rsidRDefault="00A93450">
                  <w:pPr>
                    <w:jc w:val="center"/>
                  </w:pPr>
                  <w:r>
                    <w:rPr>
                      <w:rFonts w:hint="eastAsia"/>
                    </w:rPr>
                    <w:t>Conulvulaceae</w:t>
                  </w:r>
                </w:p>
              </w:tc>
              <w:tc>
                <w:tcPr>
                  <w:tcW w:w="594" w:type="pct"/>
                  <w:vAlign w:val="center"/>
                </w:tcPr>
                <w:p w:rsidR="00A93450" w:rsidRDefault="00A93450">
                  <w:pPr>
                    <w:jc w:val="center"/>
                  </w:pPr>
                  <w:r>
                    <w:rPr>
                      <w:rFonts w:hint="eastAsia"/>
                    </w:rPr>
                    <w:t>24</w:t>
                  </w:r>
                </w:p>
              </w:tc>
              <w:tc>
                <w:tcPr>
                  <w:tcW w:w="1330" w:type="pct"/>
                  <w:vAlign w:val="center"/>
                </w:tcPr>
                <w:p w:rsidR="00A93450" w:rsidRDefault="00A93450">
                  <w:pPr>
                    <w:jc w:val="center"/>
                  </w:pPr>
                  <w:r>
                    <w:rPr>
                      <w:rFonts w:hint="eastAsia"/>
                    </w:rPr>
                    <w:t>银灰旋花</w:t>
                  </w:r>
                </w:p>
              </w:tc>
              <w:tc>
                <w:tcPr>
                  <w:tcW w:w="1826" w:type="pct"/>
                  <w:vAlign w:val="center"/>
                </w:tcPr>
                <w:p w:rsidR="00A93450" w:rsidRDefault="00A93450">
                  <w:pPr>
                    <w:jc w:val="center"/>
                    <w:rPr>
                      <w:i/>
                    </w:rPr>
                  </w:pPr>
                  <w:r>
                    <w:rPr>
                      <w:rFonts w:hint="eastAsia"/>
                      <w:i/>
                    </w:rPr>
                    <w:t xml:space="preserve">Convlvulus ammannii </w:t>
                  </w:r>
                  <w:r>
                    <w:rPr>
                      <w:rFonts w:hint="eastAsia"/>
                    </w:rPr>
                    <w:t>Dersr</w:t>
                  </w:r>
                </w:p>
              </w:tc>
            </w:tr>
            <w:tr w:rsidR="00A93450">
              <w:tc>
                <w:tcPr>
                  <w:tcW w:w="1250" w:type="pct"/>
                  <w:vAlign w:val="center"/>
                </w:tcPr>
                <w:p w:rsidR="00A93450" w:rsidRDefault="00A93450">
                  <w:pPr>
                    <w:jc w:val="center"/>
                  </w:pPr>
                  <w:r>
                    <w:rPr>
                      <w:rFonts w:hint="eastAsia"/>
                    </w:rPr>
                    <w:t>柽柳科</w:t>
                  </w:r>
                </w:p>
                <w:p w:rsidR="00A93450" w:rsidRDefault="00A93450">
                  <w:pPr>
                    <w:jc w:val="center"/>
                  </w:pPr>
                  <w:r>
                    <w:rPr>
                      <w:rFonts w:hint="eastAsia"/>
                    </w:rPr>
                    <w:t>ReaumuraL</w:t>
                  </w:r>
                </w:p>
              </w:tc>
              <w:tc>
                <w:tcPr>
                  <w:tcW w:w="594" w:type="pct"/>
                  <w:vAlign w:val="center"/>
                </w:tcPr>
                <w:p w:rsidR="00A93450" w:rsidRDefault="00A93450">
                  <w:pPr>
                    <w:jc w:val="center"/>
                  </w:pPr>
                  <w:r>
                    <w:rPr>
                      <w:rFonts w:hint="eastAsia"/>
                    </w:rPr>
                    <w:t>25</w:t>
                  </w:r>
                </w:p>
              </w:tc>
              <w:tc>
                <w:tcPr>
                  <w:tcW w:w="1330" w:type="pct"/>
                  <w:vAlign w:val="center"/>
                </w:tcPr>
                <w:p w:rsidR="00A93450" w:rsidRDefault="00A93450">
                  <w:pPr>
                    <w:jc w:val="center"/>
                  </w:pPr>
                  <w:r>
                    <w:rPr>
                      <w:rFonts w:hint="eastAsia"/>
                    </w:rPr>
                    <w:t>红砂</w:t>
                  </w:r>
                </w:p>
              </w:tc>
              <w:tc>
                <w:tcPr>
                  <w:tcW w:w="1826" w:type="pct"/>
                  <w:vAlign w:val="center"/>
                </w:tcPr>
                <w:p w:rsidR="00A93450" w:rsidRDefault="00A93450">
                  <w:pPr>
                    <w:jc w:val="center"/>
                    <w:rPr>
                      <w:i/>
                    </w:rPr>
                  </w:pPr>
                  <w:r>
                    <w:rPr>
                      <w:rFonts w:hint="eastAsia"/>
                      <w:i/>
                    </w:rPr>
                    <w:t>Reaumura soongoric a{Pall)</w:t>
                  </w:r>
                  <w:r>
                    <w:rPr>
                      <w:rFonts w:hint="eastAsia"/>
                    </w:rPr>
                    <w:t>Maxim</w:t>
                  </w:r>
                </w:p>
              </w:tc>
            </w:tr>
          </w:tbl>
          <w:p w:rsidR="00A93450" w:rsidRDefault="00A93450">
            <w:pPr>
              <w:pStyle w:val="af4"/>
              <w:ind w:firstLine="422"/>
              <w:jc w:val="center"/>
              <w:rPr>
                <w:b/>
                <w:bCs/>
                <w:sz w:val="21"/>
                <w:szCs w:val="21"/>
                <w:lang w:val="en-US" w:eastAsia="zh-CN"/>
              </w:rPr>
            </w:pPr>
          </w:p>
          <w:p w:rsidR="00A93450" w:rsidRDefault="00A93450">
            <w:pPr>
              <w:pStyle w:val="af4"/>
              <w:ind w:firstLine="420"/>
              <w:rPr>
                <w:sz w:val="21"/>
                <w:szCs w:val="21"/>
                <w:lang w:val="en-US" w:eastAsia="zh-CN"/>
              </w:rPr>
            </w:pPr>
            <w:r>
              <w:rPr>
                <w:rFonts w:hint="eastAsia"/>
                <w:sz w:val="21"/>
                <w:szCs w:val="21"/>
                <w:lang w:val="en-US" w:eastAsia="zh-CN"/>
              </w:rPr>
              <w:t>2</w:t>
            </w:r>
            <w:r>
              <w:rPr>
                <w:rFonts w:hint="eastAsia"/>
                <w:sz w:val="21"/>
                <w:szCs w:val="21"/>
                <w:lang w:eastAsia="zh-CN"/>
              </w:rPr>
              <w:t>、植被分布现状</w:t>
            </w:r>
          </w:p>
          <w:p w:rsidR="00A93450" w:rsidRDefault="00A93450">
            <w:pPr>
              <w:pStyle w:val="af4"/>
              <w:ind w:firstLine="420"/>
              <w:rPr>
                <w:sz w:val="21"/>
                <w:szCs w:val="21"/>
                <w:lang w:val="en-US" w:eastAsia="zh-CN"/>
              </w:rPr>
            </w:pPr>
            <w:r>
              <w:rPr>
                <w:sz w:val="21"/>
                <w:szCs w:val="21"/>
                <w:lang w:eastAsia="zh-CN"/>
              </w:rPr>
              <w:t>据</w:t>
            </w:r>
            <w:r>
              <w:rPr>
                <w:rFonts w:hint="eastAsia"/>
                <w:sz w:val="21"/>
                <w:szCs w:val="21"/>
                <w:lang w:eastAsia="zh-CN"/>
              </w:rPr>
              <w:t>资料收集、现场踏勘及遥感解译可知</w:t>
            </w:r>
            <w:r>
              <w:rPr>
                <w:rFonts w:hint="eastAsia"/>
                <w:sz w:val="21"/>
                <w:szCs w:val="21"/>
                <w:lang w:val="en-US" w:eastAsia="zh-CN"/>
              </w:rPr>
              <w:t>，项目区及评价区植被类型如下：</w:t>
            </w:r>
          </w:p>
          <w:p w:rsidR="00A93450" w:rsidRDefault="00A93450">
            <w:pPr>
              <w:kinsoku w:val="0"/>
              <w:overflowPunct w:val="0"/>
              <w:spacing w:line="360" w:lineRule="auto"/>
              <w:jc w:val="center"/>
              <w:rPr>
                <w:rFonts w:ascii="宋体" w:cs="宋体"/>
                <w:b/>
                <w:bCs/>
                <w:szCs w:val="21"/>
              </w:rPr>
            </w:pPr>
            <w:r w:rsidRPr="005323A9">
              <w:rPr>
                <w:b/>
                <w:bCs/>
                <w:szCs w:val="21"/>
              </w:rPr>
              <w:t>表</w:t>
            </w:r>
            <w:r w:rsidRPr="005323A9">
              <w:rPr>
                <w:rFonts w:hint="eastAsia"/>
                <w:b/>
                <w:bCs/>
                <w:szCs w:val="21"/>
              </w:rPr>
              <w:t>1</w:t>
            </w:r>
            <w:r w:rsidR="003326F1" w:rsidRPr="005323A9">
              <w:rPr>
                <w:rFonts w:hint="eastAsia"/>
                <w:b/>
                <w:bCs/>
                <w:szCs w:val="21"/>
              </w:rPr>
              <w:t>9</w:t>
            </w:r>
            <w:r w:rsidRPr="005323A9">
              <w:rPr>
                <w:rFonts w:hint="eastAsia"/>
                <w:b/>
                <w:bCs/>
                <w:szCs w:val="21"/>
              </w:rPr>
              <w:t xml:space="preserve"> </w:t>
            </w:r>
            <w:r w:rsidRPr="005323A9">
              <w:rPr>
                <w:b/>
                <w:bCs/>
                <w:szCs w:val="21"/>
              </w:rPr>
              <w:t xml:space="preserve">   </w:t>
            </w:r>
            <w:r w:rsidR="005323A9" w:rsidRPr="005323A9">
              <w:rPr>
                <w:rFonts w:hint="eastAsia"/>
                <w:b/>
                <w:bCs/>
                <w:szCs w:val="21"/>
              </w:rPr>
              <w:t>项目区</w:t>
            </w:r>
            <w:r w:rsidRPr="005323A9">
              <w:rPr>
                <w:rFonts w:ascii="宋体" w:cs="宋体"/>
                <w:b/>
                <w:bCs/>
                <w:szCs w:val="21"/>
              </w:rPr>
              <w:t>植被类型表</w:t>
            </w:r>
          </w:p>
          <w:tbl>
            <w:tblPr>
              <w:tblW w:w="5000" w:type="pct"/>
              <w:tblLook w:val="04A0"/>
            </w:tblPr>
            <w:tblGrid>
              <w:gridCol w:w="670"/>
              <w:gridCol w:w="2063"/>
              <w:gridCol w:w="2068"/>
              <w:gridCol w:w="1231"/>
              <w:gridCol w:w="1315"/>
              <w:gridCol w:w="1061"/>
            </w:tblGrid>
            <w:tr w:rsidR="005323A9" w:rsidRPr="005323A9" w:rsidTr="005323A9">
              <w:trPr>
                <w:trHeight w:val="300"/>
              </w:trPr>
              <w:tc>
                <w:tcPr>
                  <w:tcW w:w="39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5323A9">
                  <w:pPr>
                    <w:widowControl/>
                    <w:jc w:val="center"/>
                    <w:rPr>
                      <w:color w:val="000000"/>
                      <w:kern w:val="0"/>
                      <w:szCs w:val="21"/>
                    </w:rPr>
                  </w:pPr>
                  <w:r w:rsidRPr="005323A9">
                    <w:rPr>
                      <w:color w:val="000000"/>
                      <w:kern w:val="0"/>
                      <w:szCs w:val="21"/>
                    </w:rPr>
                    <w:t>序号</w:t>
                  </w:r>
                </w:p>
              </w:tc>
              <w:tc>
                <w:tcPr>
                  <w:tcW w:w="12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5323A9">
                  <w:pPr>
                    <w:widowControl/>
                    <w:jc w:val="center"/>
                    <w:rPr>
                      <w:color w:val="000000"/>
                      <w:kern w:val="0"/>
                      <w:szCs w:val="21"/>
                    </w:rPr>
                  </w:pPr>
                  <w:r w:rsidRPr="005323A9">
                    <w:rPr>
                      <w:color w:val="000000"/>
                      <w:kern w:val="0"/>
                      <w:szCs w:val="21"/>
                    </w:rPr>
                    <w:t>植被型</w:t>
                  </w:r>
                </w:p>
              </w:tc>
              <w:tc>
                <w:tcPr>
                  <w:tcW w:w="123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5323A9">
                  <w:pPr>
                    <w:widowControl/>
                    <w:jc w:val="center"/>
                    <w:rPr>
                      <w:color w:val="000000"/>
                      <w:kern w:val="0"/>
                      <w:szCs w:val="21"/>
                    </w:rPr>
                  </w:pPr>
                  <w:r w:rsidRPr="005323A9">
                    <w:rPr>
                      <w:color w:val="000000"/>
                      <w:kern w:val="0"/>
                      <w:szCs w:val="21"/>
                    </w:rPr>
                    <w:t>群落类型</w:t>
                  </w:r>
                </w:p>
              </w:tc>
              <w:tc>
                <w:tcPr>
                  <w:tcW w:w="2145" w:type="pct"/>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23A9" w:rsidRPr="005323A9" w:rsidRDefault="005323A9" w:rsidP="005323A9">
                  <w:pPr>
                    <w:widowControl/>
                    <w:jc w:val="center"/>
                    <w:rPr>
                      <w:color w:val="000000"/>
                      <w:kern w:val="0"/>
                      <w:szCs w:val="21"/>
                    </w:rPr>
                  </w:pPr>
                  <w:r w:rsidRPr="005323A9">
                    <w:rPr>
                      <w:color w:val="000000"/>
                      <w:kern w:val="0"/>
                      <w:szCs w:val="21"/>
                    </w:rPr>
                    <w:t>项目区</w:t>
                  </w:r>
                </w:p>
              </w:tc>
            </w:tr>
            <w:tr w:rsidR="007840EA" w:rsidRPr="005323A9" w:rsidTr="00446435">
              <w:trPr>
                <w:trHeight w:val="300"/>
              </w:trPr>
              <w:tc>
                <w:tcPr>
                  <w:tcW w:w="398" w:type="pct"/>
                  <w:vMerge/>
                  <w:tcBorders>
                    <w:top w:val="single" w:sz="4" w:space="0" w:color="000000"/>
                    <w:left w:val="single" w:sz="4" w:space="0" w:color="000000"/>
                    <w:bottom w:val="single" w:sz="4" w:space="0" w:color="000000"/>
                    <w:right w:val="single" w:sz="4" w:space="0" w:color="000000"/>
                  </w:tcBorders>
                  <w:vAlign w:val="center"/>
                  <w:hideMark/>
                </w:tcPr>
                <w:p w:rsidR="005323A9" w:rsidRPr="005323A9" w:rsidRDefault="005323A9" w:rsidP="005323A9">
                  <w:pPr>
                    <w:widowControl/>
                    <w:jc w:val="left"/>
                    <w:rPr>
                      <w:color w:val="000000"/>
                      <w:kern w:val="0"/>
                      <w:szCs w:val="21"/>
                    </w:rPr>
                  </w:pPr>
                </w:p>
              </w:tc>
              <w:tc>
                <w:tcPr>
                  <w:tcW w:w="1227" w:type="pct"/>
                  <w:vMerge/>
                  <w:tcBorders>
                    <w:top w:val="single" w:sz="4" w:space="0" w:color="000000"/>
                    <w:left w:val="single" w:sz="4" w:space="0" w:color="000000"/>
                    <w:bottom w:val="single" w:sz="4" w:space="0" w:color="000000"/>
                    <w:right w:val="single" w:sz="4" w:space="0" w:color="000000"/>
                  </w:tcBorders>
                  <w:vAlign w:val="center"/>
                  <w:hideMark/>
                </w:tcPr>
                <w:p w:rsidR="005323A9" w:rsidRPr="005323A9" w:rsidRDefault="005323A9" w:rsidP="005323A9">
                  <w:pPr>
                    <w:widowControl/>
                    <w:jc w:val="left"/>
                    <w:rPr>
                      <w:color w:val="000000"/>
                      <w:kern w:val="0"/>
                      <w:szCs w:val="21"/>
                    </w:rPr>
                  </w:pPr>
                </w:p>
              </w:tc>
              <w:tc>
                <w:tcPr>
                  <w:tcW w:w="1230" w:type="pct"/>
                  <w:vMerge/>
                  <w:tcBorders>
                    <w:top w:val="single" w:sz="4" w:space="0" w:color="000000"/>
                    <w:left w:val="single" w:sz="4" w:space="0" w:color="000000"/>
                    <w:bottom w:val="single" w:sz="4" w:space="0" w:color="000000"/>
                    <w:right w:val="single" w:sz="4" w:space="0" w:color="000000"/>
                  </w:tcBorders>
                  <w:vAlign w:val="center"/>
                  <w:hideMark/>
                </w:tcPr>
                <w:p w:rsidR="005323A9" w:rsidRPr="005323A9" w:rsidRDefault="005323A9" w:rsidP="005323A9">
                  <w:pPr>
                    <w:widowControl/>
                    <w:jc w:val="left"/>
                    <w:rPr>
                      <w:color w:val="000000"/>
                      <w:kern w:val="0"/>
                      <w:szCs w:val="21"/>
                    </w:rPr>
                  </w:pP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pPr>
                    <w:jc w:val="center"/>
                    <w:rPr>
                      <w:color w:val="000000"/>
                      <w:szCs w:val="21"/>
                    </w:rPr>
                  </w:pPr>
                  <w:r w:rsidRPr="005323A9">
                    <w:rPr>
                      <w:color w:val="000000"/>
                      <w:szCs w:val="21"/>
                    </w:rPr>
                    <w:t>斑块</w:t>
                  </w:r>
                  <w:r w:rsidRPr="005323A9">
                    <w:rPr>
                      <w:color w:val="000000"/>
                      <w:szCs w:val="21"/>
                    </w:rPr>
                    <w:t>/</w:t>
                  </w:r>
                  <w:r w:rsidRPr="005323A9">
                    <w:rPr>
                      <w:color w:val="000000"/>
                      <w:szCs w:val="21"/>
                    </w:rPr>
                    <w:t>个</w:t>
                  </w:r>
                </w:p>
              </w:tc>
              <w:tc>
                <w:tcPr>
                  <w:tcW w:w="78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pPr>
                    <w:jc w:val="center"/>
                    <w:rPr>
                      <w:color w:val="000000"/>
                      <w:szCs w:val="21"/>
                    </w:rPr>
                  </w:pPr>
                  <w:r w:rsidRPr="005323A9">
                    <w:rPr>
                      <w:rStyle w:val="font01"/>
                      <w:rFonts w:ascii="Times New Roman" w:hint="default"/>
                      <w:sz w:val="21"/>
                      <w:szCs w:val="21"/>
                    </w:rPr>
                    <w:t>面积</w:t>
                  </w:r>
                  <w:r w:rsidRPr="005323A9">
                    <w:rPr>
                      <w:rStyle w:val="font01"/>
                      <w:rFonts w:ascii="Times New Roman" w:hAnsi="Times New Roman" w:hint="default"/>
                      <w:sz w:val="21"/>
                      <w:szCs w:val="21"/>
                    </w:rPr>
                    <w:t>/</w:t>
                  </w:r>
                  <w:r w:rsidRPr="00FE44B5">
                    <w:rPr>
                      <w:rStyle w:val="font01"/>
                      <w:rFonts w:ascii="Times New Roman" w:hAnsi="Times New Roman" w:hint="default"/>
                      <w:sz w:val="21"/>
                      <w:szCs w:val="21"/>
                    </w:rPr>
                    <w:t>hm</w:t>
                  </w:r>
                  <w:r w:rsidRPr="00FE44B5">
                    <w:rPr>
                      <w:rStyle w:val="font21"/>
                      <w:rFonts w:ascii="Times New Roman" w:hAnsi="Times New Roman" w:hint="default"/>
                      <w:sz w:val="21"/>
                      <w:szCs w:val="21"/>
                    </w:rPr>
                    <w:t>2</w:t>
                  </w:r>
                </w:p>
              </w:tc>
              <w:tc>
                <w:tcPr>
                  <w:tcW w:w="63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pPr>
                    <w:jc w:val="center"/>
                    <w:rPr>
                      <w:color w:val="000000"/>
                      <w:szCs w:val="21"/>
                    </w:rPr>
                  </w:pPr>
                  <w:r w:rsidRPr="005323A9">
                    <w:rPr>
                      <w:color w:val="000000"/>
                      <w:szCs w:val="21"/>
                    </w:rPr>
                    <w:t>占比</w:t>
                  </w:r>
                  <w:r w:rsidRPr="005323A9">
                    <w:rPr>
                      <w:color w:val="000000"/>
                      <w:szCs w:val="21"/>
                    </w:rPr>
                    <w:t>/%</w:t>
                  </w:r>
                </w:p>
              </w:tc>
            </w:tr>
            <w:tr w:rsidR="00446435" w:rsidRPr="005323A9" w:rsidTr="00446435">
              <w:trPr>
                <w:trHeight w:val="300"/>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5323A9" w:rsidRDefault="00446435" w:rsidP="005323A9">
                  <w:pPr>
                    <w:widowControl/>
                    <w:jc w:val="center"/>
                    <w:rPr>
                      <w:color w:val="000000"/>
                      <w:kern w:val="0"/>
                      <w:szCs w:val="21"/>
                    </w:rPr>
                  </w:pPr>
                  <w:r w:rsidRPr="005323A9">
                    <w:rPr>
                      <w:color w:val="000000"/>
                      <w:kern w:val="0"/>
                      <w:szCs w:val="21"/>
                    </w:rPr>
                    <w:t>1</w:t>
                  </w: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5323A9" w:rsidRDefault="00446435" w:rsidP="00907172">
                  <w:pPr>
                    <w:widowControl/>
                    <w:jc w:val="center"/>
                    <w:rPr>
                      <w:color w:val="000000"/>
                      <w:kern w:val="0"/>
                      <w:szCs w:val="21"/>
                    </w:rPr>
                  </w:pPr>
                  <w:r w:rsidRPr="005323A9">
                    <w:rPr>
                      <w:color w:val="000000"/>
                      <w:kern w:val="0"/>
                      <w:szCs w:val="21"/>
                    </w:rPr>
                    <w:t>草本</w:t>
                  </w:r>
                </w:p>
              </w:tc>
              <w:tc>
                <w:tcPr>
                  <w:tcW w:w="123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5323A9" w:rsidRDefault="00446435" w:rsidP="00907172">
                  <w:pPr>
                    <w:widowControl/>
                    <w:jc w:val="center"/>
                    <w:rPr>
                      <w:color w:val="000000"/>
                      <w:kern w:val="0"/>
                      <w:szCs w:val="21"/>
                    </w:rPr>
                  </w:pPr>
                  <w:r w:rsidRPr="005323A9">
                    <w:rPr>
                      <w:color w:val="000000"/>
                      <w:kern w:val="0"/>
                      <w:szCs w:val="21"/>
                    </w:rPr>
                    <w:t>戈壁针茅群落</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5323A9" w:rsidRDefault="00446435" w:rsidP="00907172">
                  <w:pPr>
                    <w:jc w:val="center"/>
                    <w:rPr>
                      <w:color w:val="000000"/>
                      <w:szCs w:val="21"/>
                    </w:rPr>
                  </w:pPr>
                  <w:r w:rsidRPr="005323A9">
                    <w:rPr>
                      <w:color w:val="000000"/>
                      <w:szCs w:val="21"/>
                    </w:rPr>
                    <w:t>1</w:t>
                  </w:r>
                </w:p>
              </w:tc>
              <w:tc>
                <w:tcPr>
                  <w:tcW w:w="78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5323A9" w:rsidRDefault="00446435" w:rsidP="00907172">
                  <w:pPr>
                    <w:jc w:val="center"/>
                    <w:rPr>
                      <w:color w:val="000000"/>
                      <w:szCs w:val="21"/>
                    </w:rPr>
                  </w:pPr>
                  <w:r w:rsidRPr="005323A9">
                    <w:rPr>
                      <w:color w:val="000000"/>
                      <w:szCs w:val="21"/>
                    </w:rPr>
                    <w:t xml:space="preserve">1.14 </w:t>
                  </w:r>
                </w:p>
              </w:tc>
              <w:tc>
                <w:tcPr>
                  <w:tcW w:w="63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5323A9" w:rsidRDefault="00446435" w:rsidP="00907172">
                  <w:pPr>
                    <w:jc w:val="center"/>
                    <w:rPr>
                      <w:color w:val="000000"/>
                      <w:szCs w:val="21"/>
                    </w:rPr>
                  </w:pPr>
                  <w:r w:rsidRPr="005323A9">
                    <w:rPr>
                      <w:color w:val="000000"/>
                      <w:szCs w:val="21"/>
                    </w:rPr>
                    <w:t xml:space="preserve">100.00 </w:t>
                  </w:r>
                </w:p>
              </w:tc>
            </w:tr>
            <w:tr w:rsidR="00446435" w:rsidRPr="005323A9" w:rsidTr="00446435">
              <w:trPr>
                <w:trHeight w:val="300"/>
              </w:trPr>
              <w:tc>
                <w:tcPr>
                  <w:tcW w:w="285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5323A9" w:rsidRDefault="00446435" w:rsidP="005323A9">
                  <w:pPr>
                    <w:widowControl/>
                    <w:jc w:val="center"/>
                    <w:rPr>
                      <w:color w:val="000000"/>
                      <w:kern w:val="0"/>
                      <w:szCs w:val="21"/>
                    </w:rPr>
                  </w:pPr>
                  <w:r w:rsidRPr="005323A9">
                    <w:rPr>
                      <w:color w:val="000000"/>
                      <w:kern w:val="0"/>
                      <w:szCs w:val="21"/>
                    </w:rPr>
                    <w:t>合计</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46435" w:rsidRPr="005323A9" w:rsidRDefault="00446435" w:rsidP="005323A9">
                  <w:pPr>
                    <w:widowControl/>
                    <w:jc w:val="center"/>
                    <w:rPr>
                      <w:color w:val="000000"/>
                      <w:kern w:val="0"/>
                      <w:szCs w:val="21"/>
                    </w:rPr>
                  </w:pPr>
                  <w:r>
                    <w:rPr>
                      <w:rFonts w:hint="eastAsia"/>
                      <w:color w:val="000000"/>
                      <w:kern w:val="0"/>
                      <w:szCs w:val="21"/>
                    </w:rPr>
                    <w:t>1</w:t>
                  </w:r>
                </w:p>
              </w:tc>
              <w:tc>
                <w:tcPr>
                  <w:tcW w:w="7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46435" w:rsidRPr="005323A9" w:rsidRDefault="00446435" w:rsidP="005323A9">
                  <w:pPr>
                    <w:widowControl/>
                    <w:jc w:val="center"/>
                    <w:rPr>
                      <w:color w:val="000000"/>
                      <w:kern w:val="0"/>
                      <w:szCs w:val="21"/>
                    </w:rPr>
                  </w:pPr>
                  <w:r w:rsidRPr="005323A9">
                    <w:rPr>
                      <w:color w:val="000000"/>
                      <w:szCs w:val="21"/>
                    </w:rPr>
                    <w:t>1.14</w:t>
                  </w:r>
                </w:p>
              </w:tc>
              <w:tc>
                <w:tcPr>
                  <w:tcW w:w="63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5323A9" w:rsidRDefault="00446435" w:rsidP="00907172">
                  <w:pPr>
                    <w:jc w:val="center"/>
                    <w:rPr>
                      <w:color w:val="000000"/>
                      <w:szCs w:val="21"/>
                    </w:rPr>
                  </w:pPr>
                  <w:r w:rsidRPr="005323A9">
                    <w:rPr>
                      <w:color w:val="000000"/>
                      <w:szCs w:val="21"/>
                    </w:rPr>
                    <w:t>100.00</w:t>
                  </w:r>
                </w:p>
              </w:tc>
            </w:tr>
          </w:tbl>
          <w:p w:rsidR="00F96DE3" w:rsidRPr="005323A9" w:rsidRDefault="00F96DE3" w:rsidP="00F96DE3">
            <w:pPr>
              <w:kinsoku w:val="0"/>
              <w:overflowPunct w:val="0"/>
              <w:spacing w:line="360" w:lineRule="auto"/>
              <w:jc w:val="center"/>
              <w:rPr>
                <w:b/>
                <w:bCs/>
                <w:szCs w:val="21"/>
                <w:highlight w:val="cyan"/>
              </w:rPr>
            </w:pPr>
          </w:p>
          <w:p w:rsidR="00A93450" w:rsidRDefault="00A93450">
            <w:pPr>
              <w:kinsoku w:val="0"/>
              <w:overflowPunct w:val="0"/>
              <w:spacing w:line="360" w:lineRule="auto"/>
              <w:jc w:val="center"/>
              <w:rPr>
                <w:rFonts w:ascii="宋体" w:cs="宋体"/>
                <w:b/>
                <w:bCs/>
                <w:szCs w:val="21"/>
              </w:rPr>
            </w:pPr>
            <w:r>
              <w:rPr>
                <w:b/>
                <w:bCs/>
                <w:szCs w:val="21"/>
              </w:rPr>
              <w:lastRenderedPageBreak/>
              <w:t>表</w:t>
            </w:r>
            <w:r w:rsidR="003326F1">
              <w:rPr>
                <w:rFonts w:hint="eastAsia"/>
                <w:b/>
                <w:bCs/>
                <w:szCs w:val="21"/>
              </w:rPr>
              <w:t>2</w:t>
            </w:r>
            <w:r w:rsidR="005E0622">
              <w:rPr>
                <w:rFonts w:hint="eastAsia"/>
                <w:b/>
                <w:bCs/>
                <w:szCs w:val="21"/>
              </w:rPr>
              <w:t>0</w:t>
            </w:r>
            <w:r>
              <w:rPr>
                <w:rFonts w:hint="eastAsia"/>
                <w:b/>
                <w:bCs/>
                <w:szCs w:val="21"/>
              </w:rPr>
              <w:t xml:space="preserve">    </w:t>
            </w:r>
            <w:r>
              <w:rPr>
                <w:rFonts w:hint="eastAsia"/>
                <w:b/>
                <w:bCs/>
                <w:szCs w:val="21"/>
              </w:rPr>
              <w:t>评价区</w:t>
            </w:r>
            <w:r>
              <w:rPr>
                <w:rFonts w:ascii="宋体" w:cs="宋体"/>
                <w:b/>
                <w:bCs/>
                <w:szCs w:val="21"/>
              </w:rPr>
              <w:t>植被类型表</w:t>
            </w:r>
          </w:p>
          <w:tbl>
            <w:tblPr>
              <w:tblW w:w="5000" w:type="pct"/>
              <w:tblLook w:val="04A0"/>
            </w:tblPr>
            <w:tblGrid>
              <w:gridCol w:w="657"/>
              <w:gridCol w:w="2068"/>
              <w:gridCol w:w="2070"/>
              <w:gridCol w:w="1233"/>
              <w:gridCol w:w="1317"/>
              <w:gridCol w:w="1063"/>
            </w:tblGrid>
            <w:tr w:rsidR="007840EA" w:rsidRPr="005323A9" w:rsidTr="00907172">
              <w:trPr>
                <w:trHeight w:val="300"/>
              </w:trPr>
              <w:tc>
                <w:tcPr>
                  <w:tcW w:w="39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rFonts w:hAnsi="宋体"/>
                      <w:color w:val="000000"/>
                      <w:kern w:val="0"/>
                      <w:szCs w:val="21"/>
                    </w:rPr>
                    <w:t>序号</w:t>
                  </w:r>
                </w:p>
              </w:tc>
              <w:tc>
                <w:tcPr>
                  <w:tcW w:w="123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rFonts w:hAnsi="宋体"/>
                      <w:color w:val="000000"/>
                      <w:kern w:val="0"/>
                      <w:szCs w:val="21"/>
                    </w:rPr>
                    <w:t>植被型</w:t>
                  </w:r>
                </w:p>
              </w:tc>
              <w:tc>
                <w:tcPr>
                  <w:tcW w:w="123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rFonts w:hAnsi="宋体"/>
                      <w:color w:val="000000"/>
                      <w:kern w:val="0"/>
                      <w:szCs w:val="21"/>
                    </w:rPr>
                    <w:t>群落类型</w:t>
                  </w:r>
                </w:p>
              </w:tc>
              <w:tc>
                <w:tcPr>
                  <w:tcW w:w="2148" w:type="pct"/>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23A9" w:rsidRPr="005323A9" w:rsidRDefault="005323A9" w:rsidP="00907172">
                  <w:pPr>
                    <w:widowControl/>
                    <w:jc w:val="center"/>
                    <w:rPr>
                      <w:color w:val="000000"/>
                      <w:kern w:val="0"/>
                      <w:szCs w:val="21"/>
                    </w:rPr>
                  </w:pPr>
                  <w:r w:rsidRPr="005323A9">
                    <w:rPr>
                      <w:rFonts w:hAnsi="宋体"/>
                      <w:color w:val="000000"/>
                      <w:kern w:val="0"/>
                      <w:szCs w:val="21"/>
                    </w:rPr>
                    <w:t>评价区</w:t>
                  </w:r>
                </w:p>
              </w:tc>
            </w:tr>
            <w:tr w:rsidR="005323A9" w:rsidRPr="005323A9" w:rsidTr="00907172">
              <w:trPr>
                <w:trHeight w:val="300"/>
              </w:trPr>
              <w:tc>
                <w:tcPr>
                  <w:tcW w:w="391" w:type="pct"/>
                  <w:vMerge/>
                  <w:tcBorders>
                    <w:top w:val="single" w:sz="4" w:space="0" w:color="000000"/>
                    <w:left w:val="single" w:sz="4" w:space="0" w:color="000000"/>
                    <w:bottom w:val="single" w:sz="4" w:space="0" w:color="000000"/>
                    <w:right w:val="single" w:sz="4" w:space="0" w:color="000000"/>
                  </w:tcBorders>
                  <w:vAlign w:val="center"/>
                  <w:hideMark/>
                </w:tcPr>
                <w:p w:rsidR="005323A9" w:rsidRPr="005323A9" w:rsidRDefault="005323A9" w:rsidP="00907172">
                  <w:pPr>
                    <w:widowControl/>
                    <w:jc w:val="left"/>
                    <w:rPr>
                      <w:color w:val="000000"/>
                      <w:kern w:val="0"/>
                      <w:szCs w:val="21"/>
                    </w:rPr>
                  </w:pPr>
                </w:p>
              </w:tc>
              <w:tc>
                <w:tcPr>
                  <w:tcW w:w="1230" w:type="pct"/>
                  <w:vMerge/>
                  <w:tcBorders>
                    <w:top w:val="single" w:sz="4" w:space="0" w:color="000000"/>
                    <w:left w:val="single" w:sz="4" w:space="0" w:color="000000"/>
                    <w:bottom w:val="single" w:sz="4" w:space="0" w:color="000000"/>
                    <w:right w:val="single" w:sz="4" w:space="0" w:color="000000"/>
                  </w:tcBorders>
                  <w:vAlign w:val="center"/>
                  <w:hideMark/>
                </w:tcPr>
                <w:p w:rsidR="005323A9" w:rsidRPr="005323A9" w:rsidRDefault="005323A9" w:rsidP="00907172">
                  <w:pPr>
                    <w:widowControl/>
                    <w:jc w:val="left"/>
                    <w:rPr>
                      <w:color w:val="000000"/>
                      <w:kern w:val="0"/>
                      <w:szCs w:val="21"/>
                    </w:rPr>
                  </w:pPr>
                </w:p>
              </w:tc>
              <w:tc>
                <w:tcPr>
                  <w:tcW w:w="1230" w:type="pct"/>
                  <w:vMerge/>
                  <w:tcBorders>
                    <w:top w:val="single" w:sz="4" w:space="0" w:color="000000"/>
                    <w:left w:val="single" w:sz="4" w:space="0" w:color="000000"/>
                    <w:bottom w:val="single" w:sz="4" w:space="0" w:color="000000"/>
                    <w:right w:val="single" w:sz="4" w:space="0" w:color="000000"/>
                  </w:tcBorders>
                  <w:vAlign w:val="center"/>
                  <w:hideMark/>
                </w:tcPr>
                <w:p w:rsidR="005323A9" w:rsidRPr="005323A9" w:rsidRDefault="005323A9" w:rsidP="00907172">
                  <w:pPr>
                    <w:widowControl/>
                    <w:jc w:val="left"/>
                    <w:rPr>
                      <w:color w:val="000000"/>
                      <w:kern w:val="0"/>
                      <w:szCs w:val="21"/>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rFonts w:hAnsi="宋体"/>
                      <w:color w:val="000000"/>
                      <w:kern w:val="0"/>
                      <w:szCs w:val="21"/>
                    </w:rPr>
                    <w:t>斑块</w:t>
                  </w:r>
                  <w:r w:rsidRPr="005323A9">
                    <w:rPr>
                      <w:color w:val="000000"/>
                      <w:kern w:val="0"/>
                      <w:szCs w:val="21"/>
                    </w:rPr>
                    <w:t>/</w:t>
                  </w:r>
                  <w:r w:rsidRPr="005323A9">
                    <w:rPr>
                      <w:rFonts w:hAnsi="宋体"/>
                      <w:color w:val="000000"/>
                      <w:kern w:val="0"/>
                      <w:szCs w:val="21"/>
                    </w:rPr>
                    <w:t>个</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rFonts w:hAnsi="宋体"/>
                      <w:color w:val="000000"/>
                      <w:kern w:val="0"/>
                      <w:szCs w:val="21"/>
                    </w:rPr>
                    <w:t>面积</w:t>
                  </w:r>
                  <w:r w:rsidRPr="005323A9">
                    <w:rPr>
                      <w:color w:val="000000"/>
                      <w:kern w:val="0"/>
                      <w:szCs w:val="21"/>
                    </w:rPr>
                    <w:t>/hm</w:t>
                  </w:r>
                  <w:r w:rsidRPr="005323A9">
                    <w:rPr>
                      <w:color w:val="000000"/>
                      <w:kern w:val="0"/>
                      <w:szCs w:val="21"/>
                      <w:vertAlign w:val="superscript"/>
                    </w:rPr>
                    <w:t>2</w:t>
                  </w:r>
                </w:p>
              </w:tc>
              <w:tc>
                <w:tcPr>
                  <w:tcW w:w="6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rFonts w:hAnsi="宋体"/>
                      <w:color w:val="000000"/>
                      <w:kern w:val="0"/>
                      <w:szCs w:val="21"/>
                    </w:rPr>
                    <w:t>占比</w:t>
                  </w:r>
                  <w:r w:rsidRPr="005323A9">
                    <w:rPr>
                      <w:color w:val="000000"/>
                      <w:kern w:val="0"/>
                      <w:szCs w:val="21"/>
                    </w:rPr>
                    <w:t>/%</w:t>
                  </w:r>
                </w:p>
              </w:tc>
            </w:tr>
            <w:tr w:rsidR="005323A9" w:rsidRPr="005323A9" w:rsidTr="00907172">
              <w:trPr>
                <w:trHeight w:val="300"/>
              </w:trPr>
              <w:tc>
                <w:tcPr>
                  <w:tcW w:w="3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color w:val="000000"/>
                      <w:kern w:val="0"/>
                      <w:szCs w:val="21"/>
                    </w:rPr>
                    <w:t>1</w:t>
                  </w:r>
                </w:p>
              </w:tc>
              <w:tc>
                <w:tcPr>
                  <w:tcW w:w="123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rFonts w:hAnsi="宋体"/>
                      <w:color w:val="000000"/>
                      <w:kern w:val="0"/>
                      <w:szCs w:val="21"/>
                    </w:rPr>
                    <w:t>灌丛</w:t>
                  </w:r>
                </w:p>
              </w:tc>
              <w:tc>
                <w:tcPr>
                  <w:tcW w:w="123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rFonts w:hAnsi="宋体"/>
                      <w:color w:val="000000"/>
                      <w:kern w:val="0"/>
                      <w:szCs w:val="21"/>
                    </w:rPr>
                    <w:t>狭叶锦鸡儿群落</w:t>
                  </w: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color w:val="000000"/>
                      <w:kern w:val="0"/>
                      <w:szCs w:val="21"/>
                    </w:rPr>
                    <w:t>14</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color w:val="000000"/>
                      <w:kern w:val="0"/>
                      <w:szCs w:val="21"/>
                    </w:rPr>
                    <w:t xml:space="preserve">84.57 </w:t>
                  </w:r>
                </w:p>
              </w:tc>
              <w:tc>
                <w:tcPr>
                  <w:tcW w:w="6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color w:val="000000"/>
                      <w:kern w:val="0"/>
                      <w:szCs w:val="21"/>
                    </w:rPr>
                    <w:t xml:space="preserve">22.06 </w:t>
                  </w:r>
                </w:p>
              </w:tc>
            </w:tr>
            <w:tr w:rsidR="005323A9" w:rsidRPr="005323A9" w:rsidTr="00907172">
              <w:trPr>
                <w:trHeight w:val="300"/>
              </w:trPr>
              <w:tc>
                <w:tcPr>
                  <w:tcW w:w="3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color w:val="000000"/>
                      <w:kern w:val="0"/>
                      <w:szCs w:val="21"/>
                    </w:rPr>
                    <w:t>2</w:t>
                  </w:r>
                </w:p>
              </w:tc>
              <w:tc>
                <w:tcPr>
                  <w:tcW w:w="123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rFonts w:hAnsi="宋体"/>
                      <w:color w:val="000000"/>
                      <w:kern w:val="0"/>
                      <w:szCs w:val="21"/>
                    </w:rPr>
                    <w:t>草本</w:t>
                  </w:r>
                </w:p>
              </w:tc>
              <w:tc>
                <w:tcPr>
                  <w:tcW w:w="123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rFonts w:hAnsi="宋体"/>
                      <w:color w:val="000000"/>
                      <w:kern w:val="0"/>
                      <w:szCs w:val="21"/>
                    </w:rPr>
                    <w:t>戈壁针茅群落</w:t>
                  </w: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color w:val="000000"/>
                      <w:kern w:val="0"/>
                      <w:szCs w:val="21"/>
                    </w:rPr>
                    <w:t>17</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color w:val="000000"/>
                      <w:kern w:val="0"/>
                      <w:szCs w:val="21"/>
                    </w:rPr>
                    <w:t xml:space="preserve">293.85 </w:t>
                  </w:r>
                </w:p>
              </w:tc>
              <w:tc>
                <w:tcPr>
                  <w:tcW w:w="6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color w:val="000000"/>
                      <w:kern w:val="0"/>
                      <w:szCs w:val="21"/>
                    </w:rPr>
                    <w:t xml:space="preserve">76.66 </w:t>
                  </w:r>
                </w:p>
              </w:tc>
            </w:tr>
            <w:tr w:rsidR="007840EA" w:rsidRPr="005323A9" w:rsidTr="00907172">
              <w:trPr>
                <w:trHeight w:val="300"/>
              </w:trPr>
              <w:tc>
                <w:tcPr>
                  <w:tcW w:w="3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color w:val="000000"/>
                      <w:kern w:val="0"/>
                      <w:szCs w:val="21"/>
                    </w:rPr>
                    <w:t>3</w:t>
                  </w:r>
                </w:p>
              </w:tc>
              <w:tc>
                <w:tcPr>
                  <w:tcW w:w="246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rFonts w:hAnsi="宋体"/>
                      <w:color w:val="000000"/>
                      <w:kern w:val="0"/>
                      <w:szCs w:val="21"/>
                    </w:rPr>
                    <w:t>无植被区</w:t>
                  </w: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color w:val="000000"/>
                      <w:kern w:val="0"/>
                      <w:szCs w:val="21"/>
                    </w:rPr>
                    <w:t>12</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color w:val="000000"/>
                      <w:kern w:val="0"/>
                      <w:szCs w:val="21"/>
                    </w:rPr>
                    <w:t xml:space="preserve">4.92 </w:t>
                  </w:r>
                </w:p>
              </w:tc>
              <w:tc>
                <w:tcPr>
                  <w:tcW w:w="6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color w:val="000000"/>
                      <w:kern w:val="0"/>
                      <w:szCs w:val="21"/>
                    </w:rPr>
                    <w:t xml:space="preserve">1.28 </w:t>
                  </w:r>
                </w:p>
              </w:tc>
            </w:tr>
            <w:tr w:rsidR="007840EA" w:rsidRPr="005323A9" w:rsidTr="00907172">
              <w:trPr>
                <w:trHeight w:val="300"/>
              </w:trPr>
              <w:tc>
                <w:tcPr>
                  <w:tcW w:w="285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rFonts w:hAnsi="宋体"/>
                      <w:color w:val="000000"/>
                      <w:kern w:val="0"/>
                      <w:szCs w:val="21"/>
                    </w:rPr>
                    <w:t>合计</w:t>
                  </w: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23A9" w:rsidRPr="005323A9" w:rsidRDefault="005323A9" w:rsidP="00907172">
                  <w:pPr>
                    <w:widowControl/>
                    <w:jc w:val="center"/>
                    <w:rPr>
                      <w:color w:val="000000"/>
                      <w:kern w:val="0"/>
                      <w:szCs w:val="21"/>
                    </w:rPr>
                  </w:pPr>
                  <w:r w:rsidRPr="005323A9">
                    <w:rPr>
                      <w:color w:val="000000"/>
                      <w:kern w:val="0"/>
                      <w:szCs w:val="21"/>
                    </w:rPr>
                    <w:t xml:space="preserve">43 </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23A9" w:rsidRPr="005323A9" w:rsidRDefault="005323A9" w:rsidP="00907172">
                  <w:pPr>
                    <w:widowControl/>
                    <w:jc w:val="center"/>
                    <w:rPr>
                      <w:color w:val="000000"/>
                      <w:kern w:val="0"/>
                      <w:szCs w:val="21"/>
                    </w:rPr>
                  </w:pPr>
                  <w:r w:rsidRPr="005323A9">
                    <w:rPr>
                      <w:color w:val="000000"/>
                      <w:kern w:val="0"/>
                      <w:szCs w:val="21"/>
                    </w:rPr>
                    <w:t xml:space="preserve">383.34 </w:t>
                  </w:r>
                </w:p>
              </w:tc>
              <w:tc>
                <w:tcPr>
                  <w:tcW w:w="6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23A9" w:rsidRPr="005323A9" w:rsidRDefault="005323A9" w:rsidP="00907172">
                  <w:pPr>
                    <w:widowControl/>
                    <w:jc w:val="center"/>
                    <w:rPr>
                      <w:color w:val="000000"/>
                      <w:kern w:val="0"/>
                      <w:szCs w:val="21"/>
                    </w:rPr>
                  </w:pPr>
                  <w:r w:rsidRPr="005323A9">
                    <w:rPr>
                      <w:color w:val="000000"/>
                      <w:kern w:val="0"/>
                      <w:szCs w:val="21"/>
                    </w:rPr>
                    <w:t xml:space="preserve">100.00 </w:t>
                  </w:r>
                </w:p>
              </w:tc>
            </w:tr>
          </w:tbl>
          <w:p w:rsidR="00A93450" w:rsidRPr="005323A9" w:rsidRDefault="00A93450">
            <w:pPr>
              <w:kinsoku w:val="0"/>
              <w:overflowPunct w:val="0"/>
              <w:spacing w:line="360" w:lineRule="auto"/>
              <w:jc w:val="center"/>
              <w:rPr>
                <w:b/>
                <w:bCs/>
                <w:szCs w:val="21"/>
              </w:rPr>
            </w:pPr>
          </w:p>
          <w:p w:rsidR="00A93450" w:rsidRPr="009F7241" w:rsidRDefault="00A93450" w:rsidP="004F6C49">
            <w:pPr>
              <w:pStyle w:val="af4"/>
              <w:ind w:firstLine="420"/>
              <w:rPr>
                <w:sz w:val="21"/>
                <w:szCs w:val="21"/>
                <w:lang w:eastAsia="zh-CN"/>
              </w:rPr>
            </w:pPr>
            <w:r>
              <w:rPr>
                <w:sz w:val="21"/>
                <w:szCs w:val="21"/>
                <w:lang w:eastAsia="zh-CN"/>
              </w:rPr>
              <w:t>以上调查结果来看，项目</w:t>
            </w:r>
            <w:r w:rsidR="005323A9">
              <w:rPr>
                <w:rFonts w:hint="eastAsia"/>
                <w:sz w:val="21"/>
                <w:szCs w:val="21"/>
                <w:lang w:eastAsia="zh-CN"/>
              </w:rPr>
              <w:t>区</w:t>
            </w:r>
            <w:r>
              <w:rPr>
                <w:sz w:val="21"/>
                <w:szCs w:val="21"/>
                <w:lang w:eastAsia="zh-CN"/>
              </w:rPr>
              <w:t>植被类型主要为</w:t>
            </w:r>
            <w:r w:rsidR="005323A9" w:rsidRPr="005323A9">
              <w:rPr>
                <w:color w:val="000000"/>
                <w:sz w:val="21"/>
                <w:szCs w:val="21"/>
                <w:lang w:eastAsia="zh-CN"/>
              </w:rPr>
              <w:t>戈</w:t>
            </w:r>
            <w:r w:rsidR="005323A9" w:rsidRPr="009F7241">
              <w:rPr>
                <w:color w:val="000000"/>
                <w:sz w:val="21"/>
                <w:szCs w:val="21"/>
                <w:lang w:eastAsia="zh-CN"/>
              </w:rPr>
              <w:t>壁针茅群落</w:t>
            </w:r>
            <w:r w:rsidR="00F85583" w:rsidRPr="009F7241">
              <w:rPr>
                <w:rFonts w:hint="eastAsia"/>
                <w:sz w:val="21"/>
                <w:szCs w:val="21"/>
                <w:lang w:eastAsia="zh-CN"/>
              </w:rPr>
              <w:t>，</w:t>
            </w:r>
            <w:r w:rsidR="00F85583" w:rsidRPr="009F7241">
              <w:rPr>
                <w:sz w:val="21"/>
                <w:szCs w:val="21"/>
                <w:lang w:eastAsia="zh-CN"/>
              </w:rPr>
              <w:t>项目区</w:t>
            </w:r>
            <w:r w:rsidRPr="009F7241">
              <w:rPr>
                <w:sz w:val="21"/>
                <w:szCs w:val="21"/>
                <w:lang w:eastAsia="zh-CN"/>
              </w:rPr>
              <w:t>植被类型的调查总面积</w:t>
            </w:r>
            <w:r w:rsidR="005323A9" w:rsidRPr="009F7241">
              <w:rPr>
                <w:rFonts w:hAnsi="宋体" w:hint="eastAsia"/>
                <w:sz w:val="21"/>
                <w:szCs w:val="21"/>
                <w:lang w:val="en-US" w:eastAsia="zh-CN"/>
              </w:rPr>
              <w:t>1.14h</w:t>
            </w:r>
            <w:r w:rsidRPr="009F7241">
              <w:rPr>
                <w:sz w:val="21"/>
                <w:szCs w:val="21"/>
                <w:lang w:eastAsia="zh-CN"/>
              </w:rPr>
              <w:t>m</w:t>
            </w:r>
            <w:r w:rsidRPr="009F7241">
              <w:rPr>
                <w:sz w:val="21"/>
                <w:szCs w:val="21"/>
                <w:vertAlign w:val="superscript"/>
                <w:lang w:eastAsia="zh-CN"/>
              </w:rPr>
              <w:t>2</w:t>
            </w:r>
            <w:r w:rsidR="00F85583" w:rsidRPr="009F7241">
              <w:rPr>
                <w:rFonts w:hint="eastAsia"/>
                <w:sz w:val="21"/>
                <w:szCs w:val="21"/>
                <w:lang w:eastAsia="zh-CN"/>
              </w:rPr>
              <w:t>，</w:t>
            </w:r>
            <w:r w:rsidR="005323A9" w:rsidRPr="009F7241">
              <w:rPr>
                <w:color w:val="000000"/>
                <w:sz w:val="21"/>
                <w:szCs w:val="21"/>
                <w:lang w:eastAsia="zh-CN"/>
              </w:rPr>
              <w:t>戈壁针茅群落</w:t>
            </w:r>
            <w:r w:rsidRPr="009F7241">
              <w:rPr>
                <w:sz w:val="21"/>
                <w:szCs w:val="21"/>
                <w:lang w:eastAsia="zh-CN"/>
              </w:rPr>
              <w:t>所占比例为</w:t>
            </w:r>
            <w:r w:rsidRPr="009F7241">
              <w:rPr>
                <w:sz w:val="21"/>
                <w:szCs w:val="21"/>
                <w:lang w:eastAsia="zh-CN"/>
              </w:rPr>
              <w:t>100.00</w:t>
            </w:r>
            <w:r w:rsidRPr="009F7241">
              <w:rPr>
                <w:bCs/>
                <w:sz w:val="21"/>
                <w:szCs w:val="21"/>
                <w:lang w:eastAsia="zh-CN"/>
              </w:rPr>
              <w:t>%</w:t>
            </w:r>
            <w:r w:rsidRPr="009F7241">
              <w:rPr>
                <w:sz w:val="21"/>
                <w:szCs w:val="21"/>
                <w:lang w:eastAsia="zh-CN"/>
              </w:rPr>
              <w:t>。评价</w:t>
            </w:r>
            <w:r w:rsidR="005323A9" w:rsidRPr="009F7241">
              <w:rPr>
                <w:rFonts w:hint="eastAsia"/>
                <w:sz w:val="21"/>
                <w:szCs w:val="21"/>
                <w:lang w:eastAsia="zh-CN"/>
              </w:rPr>
              <w:t>区</w:t>
            </w:r>
            <w:r w:rsidRPr="009F7241">
              <w:rPr>
                <w:sz w:val="21"/>
                <w:szCs w:val="21"/>
                <w:lang w:eastAsia="zh-CN"/>
              </w:rPr>
              <w:t>植被类型为</w:t>
            </w:r>
            <w:r w:rsidR="005323A9" w:rsidRPr="009F7241">
              <w:rPr>
                <w:rFonts w:hAnsi="宋体"/>
                <w:color w:val="000000"/>
                <w:sz w:val="21"/>
                <w:szCs w:val="21"/>
                <w:lang w:eastAsia="zh-CN"/>
              </w:rPr>
              <w:t>狭叶锦鸡儿群落、戈壁针茅群落和无植被区</w:t>
            </w:r>
            <w:r w:rsidR="00F85583" w:rsidRPr="009F7241">
              <w:rPr>
                <w:rFonts w:hint="eastAsia"/>
                <w:sz w:val="21"/>
                <w:szCs w:val="21"/>
                <w:lang w:eastAsia="zh-CN"/>
              </w:rPr>
              <w:t>，</w:t>
            </w:r>
            <w:r w:rsidRPr="009F7241">
              <w:rPr>
                <w:sz w:val="21"/>
                <w:szCs w:val="21"/>
                <w:lang w:eastAsia="zh-CN"/>
              </w:rPr>
              <w:t>各植被类型的调查总面积</w:t>
            </w:r>
            <w:r w:rsidR="007840EA" w:rsidRPr="009F7241">
              <w:rPr>
                <w:color w:val="000000"/>
                <w:sz w:val="21"/>
                <w:szCs w:val="21"/>
                <w:lang w:eastAsia="zh-CN"/>
              </w:rPr>
              <w:t xml:space="preserve">383.34 </w:t>
            </w:r>
            <w:r w:rsidR="00F85583" w:rsidRPr="009F7241">
              <w:rPr>
                <w:rFonts w:hint="eastAsia"/>
                <w:color w:val="000000"/>
                <w:sz w:val="21"/>
                <w:szCs w:val="21"/>
                <w:lang w:eastAsia="zh-CN"/>
              </w:rPr>
              <w:t>hm</w:t>
            </w:r>
            <w:r w:rsidR="00F85583" w:rsidRPr="009F7241">
              <w:rPr>
                <w:rFonts w:hint="eastAsia"/>
                <w:color w:val="000000"/>
                <w:sz w:val="21"/>
                <w:szCs w:val="21"/>
                <w:vertAlign w:val="superscript"/>
                <w:lang w:eastAsia="zh-CN"/>
              </w:rPr>
              <w:t>2</w:t>
            </w:r>
            <w:r w:rsidR="00F85583" w:rsidRPr="009F7241">
              <w:rPr>
                <w:rFonts w:hint="eastAsia"/>
                <w:color w:val="000000"/>
                <w:sz w:val="21"/>
                <w:szCs w:val="21"/>
                <w:lang w:eastAsia="zh-CN"/>
              </w:rPr>
              <w:t>，</w:t>
            </w:r>
            <w:r w:rsidR="007840EA" w:rsidRPr="009F7241">
              <w:rPr>
                <w:rFonts w:hAnsi="宋体"/>
                <w:color w:val="000000"/>
                <w:sz w:val="21"/>
                <w:szCs w:val="21"/>
                <w:lang w:eastAsia="zh-CN"/>
              </w:rPr>
              <w:t>狭叶锦鸡儿群落</w:t>
            </w:r>
            <w:r w:rsidRPr="009F7241">
              <w:rPr>
                <w:sz w:val="21"/>
                <w:szCs w:val="21"/>
                <w:lang w:eastAsia="zh-CN"/>
              </w:rPr>
              <w:t>所占比例为</w:t>
            </w:r>
            <w:r w:rsidR="007840EA" w:rsidRPr="009F7241">
              <w:rPr>
                <w:rFonts w:hint="eastAsia"/>
                <w:sz w:val="21"/>
                <w:szCs w:val="21"/>
                <w:lang w:eastAsia="zh-CN"/>
              </w:rPr>
              <w:t>22.06</w:t>
            </w:r>
            <w:r w:rsidR="00F85583" w:rsidRPr="009F7241">
              <w:rPr>
                <w:bCs/>
                <w:sz w:val="21"/>
                <w:szCs w:val="21"/>
                <w:lang w:eastAsia="zh-CN"/>
              </w:rPr>
              <w:t>%</w:t>
            </w:r>
            <w:r w:rsidR="007840EA" w:rsidRPr="009F7241">
              <w:rPr>
                <w:bCs/>
                <w:sz w:val="21"/>
                <w:szCs w:val="21"/>
                <w:lang w:eastAsia="zh-CN"/>
              </w:rPr>
              <w:t>，</w:t>
            </w:r>
            <w:r w:rsidR="007840EA" w:rsidRPr="009F7241">
              <w:rPr>
                <w:color w:val="000000"/>
                <w:sz w:val="21"/>
                <w:szCs w:val="21"/>
                <w:lang w:eastAsia="zh-CN"/>
              </w:rPr>
              <w:t>戈壁针茅群落</w:t>
            </w:r>
            <w:r w:rsidR="007840EA" w:rsidRPr="009F7241">
              <w:rPr>
                <w:sz w:val="21"/>
                <w:szCs w:val="21"/>
                <w:lang w:eastAsia="zh-CN"/>
              </w:rPr>
              <w:t>所占比例为</w:t>
            </w:r>
            <w:r w:rsidR="007840EA" w:rsidRPr="009F7241">
              <w:rPr>
                <w:rFonts w:hint="eastAsia"/>
                <w:sz w:val="21"/>
                <w:szCs w:val="21"/>
                <w:lang w:eastAsia="zh-CN"/>
              </w:rPr>
              <w:t>76.66</w:t>
            </w:r>
            <w:r w:rsidR="007840EA" w:rsidRPr="009F7241">
              <w:rPr>
                <w:bCs/>
                <w:sz w:val="21"/>
                <w:szCs w:val="21"/>
                <w:lang w:eastAsia="zh-CN"/>
              </w:rPr>
              <w:t>%</w:t>
            </w:r>
            <w:r w:rsidR="007840EA" w:rsidRPr="009F7241">
              <w:rPr>
                <w:rFonts w:hint="eastAsia"/>
                <w:sz w:val="21"/>
                <w:szCs w:val="21"/>
                <w:lang w:eastAsia="zh-CN"/>
              </w:rPr>
              <w:t>，</w:t>
            </w:r>
            <w:r w:rsidR="007840EA" w:rsidRPr="009F7241">
              <w:rPr>
                <w:rFonts w:hAnsi="宋体"/>
                <w:color w:val="000000"/>
                <w:sz w:val="21"/>
                <w:szCs w:val="21"/>
                <w:lang w:eastAsia="zh-CN"/>
              </w:rPr>
              <w:t>无植被区</w:t>
            </w:r>
            <w:r w:rsidR="007840EA" w:rsidRPr="009F7241">
              <w:rPr>
                <w:sz w:val="21"/>
                <w:szCs w:val="21"/>
                <w:lang w:eastAsia="zh-CN"/>
              </w:rPr>
              <w:t>所占比例为</w:t>
            </w:r>
            <w:r w:rsidR="007840EA" w:rsidRPr="009F7241">
              <w:rPr>
                <w:rFonts w:hint="eastAsia"/>
                <w:sz w:val="21"/>
                <w:szCs w:val="21"/>
                <w:lang w:eastAsia="zh-CN"/>
              </w:rPr>
              <w:t>1.28</w:t>
            </w:r>
            <w:r w:rsidR="007840EA" w:rsidRPr="009F7241">
              <w:rPr>
                <w:bCs/>
                <w:sz w:val="21"/>
                <w:szCs w:val="21"/>
                <w:lang w:eastAsia="zh-CN"/>
              </w:rPr>
              <w:t>%</w:t>
            </w:r>
            <w:r w:rsidR="00F85583" w:rsidRPr="009F7241">
              <w:rPr>
                <w:sz w:val="21"/>
                <w:szCs w:val="21"/>
                <w:lang w:eastAsia="zh-CN"/>
              </w:rPr>
              <w:t>。</w:t>
            </w:r>
            <w:r w:rsidR="00FE44B5" w:rsidRPr="009F7241">
              <w:rPr>
                <w:sz w:val="21"/>
                <w:szCs w:val="21"/>
                <w:lang w:eastAsia="zh-CN"/>
              </w:rPr>
              <w:t>无国家、自治区级保护植物。</w:t>
            </w:r>
          </w:p>
          <w:p w:rsidR="00A93450" w:rsidRPr="009F7241" w:rsidRDefault="00A93450" w:rsidP="00BD0E51">
            <w:pPr>
              <w:autoSpaceDE w:val="0"/>
              <w:autoSpaceDN w:val="0"/>
              <w:adjustRightInd w:val="0"/>
              <w:spacing w:line="360" w:lineRule="auto"/>
              <w:ind w:firstLineChars="200" w:firstLine="420"/>
              <w:rPr>
                <w:color w:val="000000"/>
                <w:szCs w:val="21"/>
              </w:rPr>
            </w:pPr>
            <w:r w:rsidRPr="009F7241">
              <w:rPr>
                <w:rFonts w:hint="eastAsia"/>
                <w:color w:val="000000"/>
                <w:szCs w:val="21"/>
              </w:rPr>
              <w:t>3</w:t>
            </w:r>
            <w:r w:rsidRPr="009F7241">
              <w:rPr>
                <w:color w:val="000000"/>
                <w:szCs w:val="21"/>
              </w:rPr>
              <w:t>、动物现状调查</w:t>
            </w:r>
          </w:p>
          <w:p w:rsidR="00C37E82" w:rsidRDefault="00A93450" w:rsidP="00BD0E51">
            <w:pPr>
              <w:autoSpaceDE w:val="0"/>
              <w:autoSpaceDN w:val="0"/>
              <w:adjustRightInd w:val="0"/>
              <w:spacing w:line="360" w:lineRule="auto"/>
              <w:ind w:firstLineChars="200" w:firstLine="420"/>
              <w:rPr>
                <w:color w:val="000000"/>
                <w:szCs w:val="21"/>
              </w:rPr>
            </w:pPr>
            <w:r w:rsidRPr="009F7241">
              <w:rPr>
                <w:rFonts w:hint="eastAsia"/>
                <w:szCs w:val="21"/>
              </w:rPr>
              <w:t>项目处于草原区向荒漠区过度地段，该区域野生动物系以中亚型草原动物为主，兼有北方型及广布种的草原动物，近年来，由于人为活动的干扰和草原生态系统的破坏，油田所在区域野生动物的种类和数量较少，</w:t>
            </w:r>
            <w:r w:rsidR="00C37E82" w:rsidRPr="009F7241">
              <w:rPr>
                <w:color w:val="000000"/>
                <w:szCs w:val="21"/>
              </w:rPr>
              <w:t>多为鸟类和啮齿类动物，其中鸟类以喜鹊、麻雀等为常见种分布在评价区，啮齿类动物主要以鼠类为主</w:t>
            </w:r>
            <w:r w:rsidR="00C37E82" w:rsidRPr="009F7241">
              <w:rPr>
                <w:rFonts w:hint="eastAsia"/>
                <w:color w:val="000000"/>
                <w:szCs w:val="21"/>
              </w:rPr>
              <w:t>。</w:t>
            </w:r>
            <w:r w:rsidR="00C37E82" w:rsidRPr="009F7241">
              <w:rPr>
                <w:color w:val="000000"/>
                <w:szCs w:val="21"/>
              </w:rPr>
              <w:t>根据对项目生态评价范围内居民的走访调查，除一些常见的鸟类和啮齿类</w:t>
            </w:r>
            <w:r w:rsidR="00FE44B5" w:rsidRPr="009F7241">
              <w:rPr>
                <w:color w:val="000000"/>
                <w:szCs w:val="21"/>
              </w:rPr>
              <w:t>如：野兔、喜鹊、乌鸦、仓鼠</w:t>
            </w:r>
            <w:r w:rsidR="00C37E82" w:rsidRPr="009F7241">
              <w:rPr>
                <w:color w:val="000000"/>
                <w:szCs w:val="21"/>
              </w:rPr>
              <w:t>外，未见国家保护动物的出没。评价区内常见动物名录见表</w:t>
            </w:r>
            <w:r w:rsidR="003326F1" w:rsidRPr="009F7241">
              <w:rPr>
                <w:rFonts w:hint="eastAsia"/>
                <w:color w:val="000000"/>
                <w:szCs w:val="21"/>
              </w:rPr>
              <w:t>2</w:t>
            </w:r>
            <w:r w:rsidR="005E0622" w:rsidRPr="009F7241">
              <w:rPr>
                <w:rFonts w:hint="eastAsia"/>
                <w:color w:val="000000"/>
                <w:szCs w:val="21"/>
              </w:rPr>
              <w:t>1</w:t>
            </w:r>
            <w:r w:rsidR="00C37E82" w:rsidRPr="009F7241">
              <w:rPr>
                <w:color w:val="000000"/>
                <w:szCs w:val="21"/>
              </w:rPr>
              <w:t>。</w:t>
            </w:r>
          </w:p>
          <w:p w:rsidR="00C37E82" w:rsidRDefault="00C37E82" w:rsidP="00C37E82">
            <w:pPr>
              <w:autoSpaceDE w:val="0"/>
              <w:autoSpaceDN w:val="0"/>
              <w:adjustRightInd w:val="0"/>
              <w:spacing w:line="360" w:lineRule="auto"/>
              <w:jc w:val="center"/>
              <w:rPr>
                <w:b/>
                <w:szCs w:val="21"/>
              </w:rPr>
            </w:pPr>
            <w:r>
              <w:rPr>
                <w:rFonts w:hint="eastAsia"/>
                <w:b/>
                <w:szCs w:val="21"/>
              </w:rPr>
              <w:t>表</w:t>
            </w:r>
            <w:r w:rsidR="003326F1">
              <w:rPr>
                <w:rFonts w:hint="eastAsia"/>
                <w:b/>
                <w:szCs w:val="21"/>
              </w:rPr>
              <w:t>2</w:t>
            </w:r>
            <w:r w:rsidR="005E0622">
              <w:rPr>
                <w:rFonts w:hint="eastAsia"/>
                <w:b/>
                <w:szCs w:val="21"/>
              </w:rPr>
              <w:t>1</w:t>
            </w:r>
            <w:r w:rsidR="003D6D53">
              <w:rPr>
                <w:rFonts w:hint="eastAsia"/>
                <w:b/>
                <w:szCs w:val="21"/>
              </w:rPr>
              <w:t xml:space="preserve"> </w:t>
            </w:r>
            <w:r>
              <w:rPr>
                <w:rFonts w:hint="eastAsia"/>
                <w:b/>
                <w:szCs w:val="21"/>
              </w:rPr>
              <w:t xml:space="preserve">   </w:t>
            </w:r>
            <w:r>
              <w:rPr>
                <w:rFonts w:hint="eastAsia"/>
                <w:b/>
                <w:szCs w:val="21"/>
              </w:rPr>
              <w:t>评价区内动物名录表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7"/>
              <w:gridCol w:w="1598"/>
              <w:gridCol w:w="5213"/>
            </w:tblGrid>
            <w:tr w:rsidR="00C37E82" w:rsidRPr="00C37E82" w:rsidTr="00C37E82">
              <w:tc>
                <w:tcPr>
                  <w:tcW w:w="950" w:type="pct"/>
                  <w:vAlign w:val="center"/>
                </w:tcPr>
                <w:p w:rsidR="00C37E82" w:rsidRPr="00C37E82" w:rsidRDefault="00C37E82" w:rsidP="00C37E82">
                  <w:pPr>
                    <w:autoSpaceDE w:val="0"/>
                    <w:autoSpaceDN w:val="0"/>
                    <w:adjustRightInd w:val="0"/>
                    <w:spacing w:line="360" w:lineRule="auto"/>
                    <w:jc w:val="center"/>
                    <w:rPr>
                      <w:color w:val="000000"/>
                      <w:szCs w:val="21"/>
                    </w:rPr>
                  </w:pPr>
                  <w:r w:rsidRPr="00C37E82">
                    <w:rPr>
                      <w:color w:val="000000"/>
                      <w:szCs w:val="21"/>
                    </w:rPr>
                    <w:t>科目</w:t>
                  </w:r>
                </w:p>
              </w:tc>
              <w:tc>
                <w:tcPr>
                  <w:tcW w:w="950" w:type="pct"/>
                  <w:vAlign w:val="center"/>
                </w:tcPr>
                <w:p w:rsidR="00C37E82" w:rsidRPr="00C37E82" w:rsidRDefault="00C37E82" w:rsidP="00C37E82">
                  <w:pPr>
                    <w:autoSpaceDE w:val="0"/>
                    <w:autoSpaceDN w:val="0"/>
                    <w:adjustRightInd w:val="0"/>
                    <w:spacing w:line="360" w:lineRule="auto"/>
                    <w:jc w:val="center"/>
                    <w:rPr>
                      <w:color w:val="000000"/>
                      <w:szCs w:val="21"/>
                    </w:rPr>
                  </w:pPr>
                  <w:r w:rsidRPr="00C37E82">
                    <w:rPr>
                      <w:color w:val="000000"/>
                      <w:szCs w:val="21"/>
                    </w:rPr>
                    <w:t>中文名称</w:t>
                  </w:r>
                </w:p>
              </w:tc>
              <w:tc>
                <w:tcPr>
                  <w:tcW w:w="3100" w:type="pct"/>
                  <w:vAlign w:val="center"/>
                </w:tcPr>
                <w:p w:rsidR="00C37E82" w:rsidRPr="00C37E82" w:rsidRDefault="00C37E82" w:rsidP="00C37E82">
                  <w:pPr>
                    <w:autoSpaceDE w:val="0"/>
                    <w:autoSpaceDN w:val="0"/>
                    <w:adjustRightInd w:val="0"/>
                    <w:spacing w:line="360" w:lineRule="auto"/>
                    <w:jc w:val="center"/>
                    <w:rPr>
                      <w:color w:val="000000"/>
                      <w:szCs w:val="21"/>
                    </w:rPr>
                  </w:pPr>
                  <w:r w:rsidRPr="00C37E82">
                    <w:rPr>
                      <w:color w:val="000000"/>
                      <w:szCs w:val="21"/>
                    </w:rPr>
                    <w:t>拉丁文</w:t>
                  </w:r>
                </w:p>
              </w:tc>
            </w:tr>
            <w:tr w:rsidR="00C37E82" w:rsidRPr="00C37E82" w:rsidTr="00C37E82">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兔科</w:t>
                  </w:r>
                </w:p>
              </w:tc>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野兔</w:t>
                  </w:r>
                </w:p>
              </w:tc>
              <w:tc>
                <w:tcPr>
                  <w:tcW w:w="3100" w:type="pct"/>
                  <w:vAlign w:val="center"/>
                </w:tcPr>
                <w:p w:rsidR="00C37E82" w:rsidRPr="00C37E82" w:rsidRDefault="00C37E82" w:rsidP="00C37E82">
                  <w:pPr>
                    <w:jc w:val="center"/>
                    <w:rPr>
                      <w:szCs w:val="21"/>
                    </w:rPr>
                  </w:pPr>
                  <w:r w:rsidRPr="00C37E82">
                    <w:rPr>
                      <w:rStyle w:val="fontstyle01"/>
                      <w:rFonts w:ascii="Times New Roman" w:hAnsi="Times New Roman" w:hint="default"/>
                      <w:sz w:val="21"/>
                      <w:szCs w:val="21"/>
                    </w:rPr>
                    <w:t>Lepuscapensis</w:t>
                  </w:r>
                  <w:r w:rsidRPr="00C37E82">
                    <w:rPr>
                      <w:rStyle w:val="fontstyle11"/>
                      <w:rFonts w:ascii="Times New Roman" w:hint="default"/>
                      <w:sz w:val="21"/>
                      <w:szCs w:val="21"/>
                    </w:rPr>
                    <w:t>Linnaeus</w:t>
                  </w:r>
                </w:p>
              </w:tc>
            </w:tr>
            <w:tr w:rsidR="00C37E82" w:rsidRPr="00C37E82" w:rsidTr="00C37E82">
              <w:tc>
                <w:tcPr>
                  <w:tcW w:w="950" w:type="pct"/>
                  <w:vMerge w:val="restart"/>
                  <w:vAlign w:val="center"/>
                </w:tcPr>
                <w:p w:rsidR="00C37E82" w:rsidRPr="00C37E82" w:rsidRDefault="00C37E82" w:rsidP="00C37E82">
                  <w:pPr>
                    <w:jc w:val="center"/>
                    <w:rPr>
                      <w:szCs w:val="21"/>
                    </w:rPr>
                  </w:pPr>
                  <w:r w:rsidRPr="00C37E82">
                    <w:rPr>
                      <w:rStyle w:val="fontstyle01"/>
                      <w:rFonts w:ascii="Times New Roman" w:hint="default"/>
                      <w:sz w:val="21"/>
                      <w:szCs w:val="21"/>
                    </w:rPr>
                    <w:t>鸦科</w:t>
                  </w:r>
                </w:p>
              </w:tc>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灰喜鹊</w:t>
                  </w:r>
                </w:p>
              </w:tc>
              <w:tc>
                <w:tcPr>
                  <w:tcW w:w="3100" w:type="pct"/>
                  <w:vAlign w:val="center"/>
                </w:tcPr>
                <w:p w:rsidR="00C37E82" w:rsidRPr="00C37E82" w:rsidRDefault="00C37E82" w:rsidP="00C37E82">
                  <w:pPr>
                    <w:jc w:val="center"/>
                    <w:rPr>
                      <w:szCs w:val="21"/>
                    </w:rPr>
                  </w:pPr>
                  <w:r w:rsidRPr="00C37E82">
                    <w:rPr>
                      <w:rStyle w:val="fontstyle01"/>
                      <w:rFonts w:ascii="Times New Roman" w:hAnsi="Times New Roman" w:hint="default"/>
                      <w:sz w:val="21"/>
                      <w:szCs w:val="21"/>
                    </w:rPr>
                    <w:t>Fringillamontifringilla</w:t>
                  </w:r>
                </w:p>
              </w:tc>
            </w:tr>
            <w:tr w:rsidR="00C37E82" w:rsidRPr="00C37E82" w:rsidTr="00C37E82">
              <w:tc>
                <w:tcPr>
                  <w:tcW w:w="950" w:type="pct"/>
                  <w:vMerge/>
                  <w:vAlign w:val="center"/>
                </w:tcPr>
                <w:p w:rsidR="00C37E82" w:rsidRPr="00C37E82" w:rsidRDefault="00C37E82" w:rsidP="00C37E82">
                  <w:pPr>
                    <w:autoSpaceDE w:val="0"/>
                    <w:autoSpaceDN w:val="0"/>
                    <w:adjustRightInd w:val="0"/>
                    <w:spacing w:line="360" w:lineRule="auto"/>
                    <w:jc w:val="center"/>
                    <w:rPr>
                      <w:color w:val="000000"/>
                      <w:szCs w:val="21"/>
                    </w:rPr>
                  </w:pPr>
                </w:p>
              </w:tc>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小嘴乌鸦</w:t>
                  </w:r>
                </w:p>
              </w:tc>
              <w:tc>
                <w:tcPr>
                  <w:tcW w:w="3100" w:type="pct"/>
                  <w:vAlign w:val="center"/>
                </w:tcPr>
                <w:p w:rsidR="00C37E82" w:rsidRPr="00C37E82" w:rsidRDefault="00C37E82" w:rsidP="00C37E82">
                  <w:pPr>
                    <w:jc w:val="center"/>
                    <w:rPr>
                      <w:szCs w:val="21"/>
                    </w:rPr>
                  </w:pPr>
                  <w:r w:rsidRPr="00C37E82">
                    <w:rPr>
                      <w:rStyle w:val="fontstyle01"/>
                      <w:rFonts w:ascii="Times New Roman" w:hAnsi="Times New Roman" w:hint="default"/>
                      <w:sz w:val="21"/>
                      <w:szCs w:val="21"/>
                    </w:rPr>
                    <w:t>Corvuscorone</w:t>
                  </w:r>
                </w:p>
              </w:tc>
            </w:tr>
            <w:tr w:rsidR="00C37E82" w:rsidRPr="00C37E82" w:rsidTr="00C37E82">
              <w:tc>
                <w:tcPr>
                  <w:tcW w:w="950" w:type="pct"/>
                  <w:vMerge/>
                  <w:vAlign w:val="center"/>
                </w:tcPr>
                <w:p w:rsidR="00C37E82" w:rsidRPr="00C37E82" w:rsidRDefault="00C37E82" w:rsidP="00C37E82">
                  <w:pPr>
                    <w:autoSpaceDE w:val="0"/>
                    <w:autoSpaceDN w:val="0"/>
                    <w:adjustRightInd w:val="0"/>
                    <w:spacing w:line="360" w:lineRule="auto"/>
                    <w:jc w:val="center"/>
                    <w:rPr>
                      <w:color w:val="000000"/>
                      <w:szCs w:val="21"/>
                    </w:rPr>
                  </w:pPr>
                </w:p>
              </w:tc>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乌鸦</w:t>
                  </w:r>
                </w:p>
              </w:tc>
              <w:tc>
                <w:tcPr>
                  <w:tcW w:w="3100" w:type="pct"/>
                  <w:vAlign w:val="center"/>
                </w:tcPr>
                <w:p w:rsidR="00C37E82" w:rsidRPr="00C37E82" w:rsidRDefault="00C37E82" w:rsidP="00C37E82">
                  <w:pPr>
                    <w:jc w:val="center"/>
                    <w:rPr>
                      <w:szCs w:val="21"/>
                    </w:rPr>
                  </w:pPr>
                  <w:r w:rsidRPr="00C37E82">
                    <w:rPr>
                      <w:rStyle w:val="fontstyle01"/>
                      <w:rFonts w:ascii="Times New Roman" w:hAnsi="Times New Roman" w:hint="default"/>
                      <w:sz w:val="21"/>
                      <w:szCs w:val="21"/>
                    </w:rPr>
                    <w:t>Corvusfrugilegus</w:t>
                  </w:r>
                </w:p>
              </w:tc>
            </w:tr>
            <w:tr w:rsidR="00C37E82" w:rsidRPr="00C37E82" w:rsidTr="00C37E82">
              <w:tc>
                <w:tcPr>
                  <w:tcW w:w="950" w:type="pct"/>
                  <w:vMerge/>
                  <w:vAlign w:val="center"/>
                </w:tcPr>
                <w:p w:rsidR="00C37E82" w:rsidRPr="00C37E82" w:rsidRDefault="00C37E82" w:rsidP="00C37E82">
                  <w:pPr>
                    <w:autoSpaceDE w:val="0"/>
                    <w:autoSpaceDN w:val="0"/>
                    <w:adjustRightInd w:val="0"/>
                    <w:spacing w:line="360" w:lineRule="auto"/>
                    <w:jc w:val="center"/>
                    <w:rPr>
                      <w:color w:val="000000"/>
                      <w:szCs w:val="21"/>
                    </w:rPr>
                  </w:pPr>
                </w:p>
              </w:tc>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喜鹊</w:t>
                  </w:r>
                </w:p>
              </w:tc>
              <w:tc>
                <w:tcPr>
                  <w:tcW w:w="3100" w:type="pct"/>
                  <w:vAlign w:val="center"/>
                </w:tcPr>
                <w:p w:rsidR="00C37E82" w:rsidRPr="00C37E82" w:rsidRDefault="00C37E82" w:rsidP="00C37E82">
                  <w:pPr>
                    <w:jc w:val="center"/>
                    <w:rPr>
                      <w:szCs w:val="21"/>
                    </w:rPr>
                  </w:pPr>
                  <w:r w:rsidRPr="00C37E82">
                    <w:rPr>
                      <w:rStyle w:val="fontstyle01"/>
                      <w:rFonts w:ascii="Times New Roman" w:hAnsi="Times New Roman" w:hint="default"/>
                      <w:sz w:val="21"/>
                      <w:szCs w:val="21"/>
                    </w:rPr>
                    <w:t>Picapica</w:t>
                  </w:r>
                </w:p>
              </w:tc>
            </w:tr>
            <w:tr w:rsidR="00C37E82" w:rsidRPr="00C37E82" w:rsidTr="00C37E82">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文鸟科</w:t>
                  </w:r>
                </w:p>
              </w:tc>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山麻雀</w:t>
                  </w:r>
                </w:p>
              </w:tc>
              <w:tc>
                <w:tcPr>
                  <w:tcW w:w="3100" w:type="pct"/>
                  <w:vAlign w:val="center"/>
                </w:tcPr>
                <w:p w:rsidR="00C37E82" w:rsidRPr="00C37E82" w:rsidRDefault="00C37E82" w:rsidP="00C37E82">
                  <w:pPr>
                    <w:jc w:val="center"/>
                    <w:rPr>
                      <w:szCs w:val="21"/>
                    </w:rPr>
                  </w:pPr>
                  <w:r w:rsidRPr="00C37E82">
                    <w:rPr>
                      <w:rStyle w:val="fontstyle01"/>
                      <w:rFonts w:ascii="Times New Roman" w:hAnsi="Times New Roman" w:hint="default"/>
                      <w:sz w:val="21"/>
                      <w:szCs w:val="21"/>
                    </w:rPr>
                    <w:t>Passerrutilans</w:t>
                  </w:r>
                </w:p>
              </w:tc>
            </w:tr>
            <w:tr w:rsidR="00C37E82" w:rsidRPr="00C37E82" w:rsidTr="00C37E82">
              <w:tc>
                <w:tcPr>
                  <w:tcW w:w="950" w:type="pct"/>
                  <w:vMerge w:val="restart"/>
                  <w:vAlign w:val="center"/>
                </w:tcPr>
                <w:p w:rsidR="00C37E82" w:rsidRPr="00C37E82" w:rsidRDefault="00C37E82" w:rsidP="00C37E82">
                  <w:pPr>
                    <w:jc w:val="center"/>
                    <w:rPr>
                      <w:szCs w:val="21"/>
                    </w:rPr>
                  </w:pPr>
                  <w:r w:rsidRPr="00C37E82">
                    <w:rPr>
                      <w:rStyle w:val="fontstyle01"/>
                      <w:rFonts w:ascii="Times New Roman" w:hint="default"/>
                      <w:sz w:val="21"/>
                      <w:szCs w:val="21"/>
                    </w:rPr>
                    <w:t>鼠科</w:t>
                  </w:r>
                </w:p>
              </w:tc>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褐家鼠</w:t>
                  </w:r>
                </w:p>
              </w:tc>
              <w:tc>
                <w:tcPr>
                  <w:tcW w:w="3100" w:type="pct"/>
                  <w:vAlign w:val="center"/>
                </w:tcPr>
                <w:p w:rsidR="00C37E82" w:rsidRPr="00C37E82" w:rsidRDefault="00C37E82" w:rsidP="00C37E82">
                  <w:pPr>
                    <w:jc w:val="center"/>
                    <w:rPr>
                      <w:szCs w:val="21"/>
                    </w:rPr>
                  </w:pPr>
                  <w:r w:rsidRPr="00C37E82">
                    <w:rPr>
                      <w:rStyle w:val="fontstyle01"/>
                      <w:rFonts w:ascii="Times New Roman" w:hAnsi="Times New Roman" w:hint="default"/>
                      <w:sz w:val="21"/>
                      <w:szCs w:val="21"/>
                    </w:rPr>
                    <w:t>Rattusnorvegicus</w:t>
                  </w:r>
                </w:p>
              </w:tc>
            </w:tr>
            <w:tr w:rsidR="00C37E82" w:rsidRPr="00C37E82" w:rsidTr="00C37E82">
              <w:tc>
                <w:tcPr>
                  <w:tcW w:w="950" w:type="pct"/>
                  <w:vMerge/>
                  <w:vAlign w:val="center"/>
                </w:tcPr>
                <w:p w:rsidR="00C37E82" w:rsidRPr="00C37E82" w:rsidRDefault="00C37E82" w:rsidP="00C37E82">
                  <w:pPr>
                    <w:autoSpaceDE w:val="0"/>
                    <w:autoSpaceDN w:val="0"/>
                    <w:adjustRightInd w:val="0"/>
                    <w:spacing w:line="360" w:lineRule="auto"/>
                    <w:jc w:val="center"/>
                    <w:rPr>
                      <w:color w:val="000000"/>
                      <w:szCs w:val="21"/>
                    </w:rPr>
                  </w:pPr>
                </w:p>
              </w:tc>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小家鼠</w:t>
                  </w:r>
                </w:p>
              </w:tc>
              <w:tc>
                <w:tcPr>
                  <w:tcW w:w="3100" w:type="pct"/>
                  <w:vAlign w:val="center"/>
                </w:tcPr>
                <w:p w:rsidR="00C37E82" w:rsidRPr="00C37E82" w:rsidRDefault="00C37E82" w:rsidP="00C37E82">
                  <w:pPr>
                    <w:jc w:val="center"/>
                    <w:rPr>
                      <w:szCs w:val="21"/>
                    </w:rPr>
                  </w:pPr>
                  <w:r w:rsidRPr="00C37E82">
                    <w:rPr>
                      <w:rStyle w:val="fontstyle01"/>
                      <w:rFonts w:ascii="Times New Roman" w:hAnsi="Times New Roman" w:hint="default"/>
                      <w:sz w:val="21"/>
                      <w:szCs w:val="21"/>
                    </w:rPr>
                    <w:t>Musmusculus</w:t>
                  </w:r>
                </w:p>
              </w:tc>
            </w:tr>
            <w:tr w:rsidR="00C37E82" w:rsidRPr="00C37E82" w:rsidTr="00C37E82">
              <w:tc>
                <w:tcPr>
                  <w:tcW w:w="950" w:type="pct"/>
                  <w:vMerge w:val="restart"/>
                  <w:vAlign w:val="center"/>
                </w:tcPr>
                <w:p w:rsidR="00C37E82" w:rsidRPr="00C37E82" w:rsidRDefault="00C37E82" w:rsidP="00C37E82">
                  <w:pPr>
                    <w:jc w:val="center"/>
                    <w:rPr>
                      <w:szCs w:val="21"/>
                    </w:rPr>
                  </w:pPr>
                  <w:r w:rsidRPr="00C37E82">
                    <w:rPr>
                      <w:rStyle w:val="fontstyle01"/>
                      <w:rFonts w:ascii="Times New Roman" w:hint="default"/>
                      <w:sz w:val="21"/>
                      <w:szCs w:val="21"/>
                    </w:rPr>
                    <w:t>仓鼠科</w:t>
                  </w:r>
                </w:p>
              </w:tc>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大仓鼠</w:t>
                  </w:r>
                </w:p>
              </w:tc>
              <w:tc>
                <w:tcPr>
                  <w:tcW w:w="3100" w:type="pct"/>
                  <w:vAlign w:val="center"/>
                </w:tcPr>
                <w:p w:rsidR="00C37E82" w:rsidRPr="00C37E82" w:rsidRDefault="00C37E82" w:rsidP="00C37E82">
                  <w:pPr>
                    <w:jc w:val="center"/>
                    <w:rPr>
                      <w:szCs w:val="21"/>
                    </w:rPr>
                  </w:pPr>
                  <w:r w:rsidRPr="00C37E82">
                    <w:rPr>
                      <w:rStyle w:val="fontstyle01"/>
                      <w:rFonts w:ascii="Times New Roman" w:hAnsi="Times New Roman" w:hint="default"/>
                      <w:sz w:val="21"/>
                      <w:szCs w:val="21"/>
                    </w:rPr>
                    <w:t>Cricetulustriton</w:t>
                  </w:r>
                </w:p>
              </w:tc>
            </w:tr>
            <w:tr w:rsidR="00C37E82" w:rsidRPr="00C37E82" w:rsidTr="00C37E82">
              <w:tc>
                <w:tcPr>
                  <w:tcW w:w="950" w:type="pct"/>
                  <w:vMerge/>
                  <w:vAlign w:val="center"/>
                </w:tcPr>
                <w:p w:rsidR="00C37E82" w:rsidRPr="00C37E82" w:rsidRDefault="00C37E82" w:rsidP="00C37E82">
                  <w:pPr>
                    <w:autoSpaceDE w:val="0"/>
                    <w:autoSpaceDN w:val="0"/>
                    <w:adjustRightInd w:val="0"/>
                    <w:spacing w:line="360" w:lineRule="auto"/>
                    <w:jc w:val="center"/>
                    <w:rPr>
                      <w:color w:val="000000"/>
                      <w:szCs w:val="21"/>
                    </w:rPr>
                  </w:pPr>
                </w:p>
              </w:tc>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长尾仓鼠</w:t>
                  </w:r>
                </w:p>
              </w:tc>
              <w:tc>
                <w:tcPr>
                  <w:tcW w:w="3100" w:type="pct"/>
                  <w:vAlign w:val="center"/>
                </w:tcPr>
                <w:p w:rsidR="00C37E82" w:rsidRPr="00C37E82" w:rsidRDefault="00C37E82" w:rsidP="00C37E82">
                  <w:pPr>
                    <w:jc w:val="center"/>
                    <w:rPr>
                      <w:szCs w:val="21"/>
                    </w:rPr>
                  </w:pPr>
                  <w:r w:rsidRPr="00C37E82">
                    <w:rPr>
                      <w:rStyle w:val="fontstyle01"/>
                      <w:rFonts w:ascii="Times New Roman" w:hAnsi="Times New Roman" w:hint="default"/>
                      <w:sz w:val="21"/>
                      <w:szCs w:val="21"/>
                    </w:rPr>
                    <w:t>Cricetuluslongicaudatus</w:t>
                  </w:r>
                </w:p>
              </w:tc>
            </w:tr>
            <w:tr w:rsidR="00C37E82" w:rsidRPr="00C37E82" w:rsidTr="00C37E82">
              <w:tc>
                <w:tcPr>
                  <w:tcW w:w="950" w:type="pct"/>
                  <w:vMerge/>
                  <w:vAlign w:val="center"/>
                </w:tcPr>
                <w:p w:rsidR="00C37E82" w:rsidRPr="00C37E82" w:rsidRDefault="00C37E82" w:rsidP="00C37E82">
                  <w:pPr>
                    <w:autoSpaceDE w:val="0"/>
                    <w:autoSpaceDN w:val="0"/>
                    <w:adjustRightInd w:val="0"/>
                    <w:spacing w:line="360" w:lineRule="auto"/>
                    <w:jc w:val="center"/>
                    <w:rPr>
                      <w:color w:val="000000"/>
                      <w:szCs w:val="21"/>
                    </w:rPr>
                  </w:pPr>
                </w:p>
              </w:tc>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中华鼢鼠</w:t>
                  </w:r>
                </w:p>
              </w:tc>
              <w:tc>
                <w:tcPr>
                  <w:tcW w:w="3100" w:type="pct"/>
                  <w:vAlign w:val="center"/>
                </w:tcPr>
                <w:p w:rsidR="00C37E82" w:rsidRPr="00C37E82" w:rsidRDefault="00C37E82" w:rsidP="00C37E82">
                  <w:pPr>
                    <w:jc w:val="center"/>
                    <w:rPr>
                      <w:szCs w:val="21"/>
                    </w:rPr>
                  </w:pPr>
                  <w:r w:rsidRPr="00C37E82">
                    <w:rPr>
                      <w:rStyle w:val="fontstyle01"/>
                      <w:rFonts w:ascii="Times New Roman" w:hAnsi="Times New Roman" w:hint="default"/>
                      <w:sz w:val="21"/>
                      <w:szCs w:val="21"/>
                    </w:rPr>
                    <w:t>Myospalaxfontanieri</w:t>
                  </w:r>
                </w:p>
              </w:tc>
            </w:tr>
            <w:tr w:rsidR="00C37E82" w:rsidRPr="00C37E82" w:rsidTr="00C37E82">
              <w:tc>
                <w:tcPr>
                  <w:tcW w:w="950" w:type="pct"/>
                  <w:vMerge/>
                  <w:vAlign w:val="center"/>
                </w:tcPr>
                <w:p w:rsidR="00C37E82" w:rsidRPr="00C37E82" w:rsidRDefault="00C37E82" w:rsidP="00C37E82">
                  <w:pPr>
                    <w:autoSpaceDE w:val="0"/>
                    <w:autoSpaceDN w:val="0"/>
                    <w:adjustRightInd w:val="0"/>
                    <w:spacing w:line="360" w:lineRule="auto"/>
                    <w:jc w:val="center"/>
                    <w:rPr>
                      <w:color w:val="000000"/>
                      <w:szCs w:val="21"/>
                    </w:rPr>
                  </w:pPr>
                </w:p>
              </w:tc>
              <w:tc>
                <w:tcPr>
                  <w:tcW w:w="950" w:type="pct"/>
                  <w:vAlign w:val="center"/>
                </w:tcPr>
                <w:p w:rsidR="00C37E82" w:rsidRPr="00C37E82" w:rsidRDefault="00C37E82" w:rsidP="00C37E82">
                  <w:pPr>
                    <w:autoSpaceDE w:val="0"/>
                    <w:autoSpaceDN w:val="0"/>
                    <w:adjustRightInd w:val="0"/>
                    <w:spacing w:line="360" w:lineRule="auto"/>
                    <w:jc w:val="center"/>
                    <w:rPr>
                      <w:color w:val="000000"/>
                      <w:szCs w:val="21"/>
                    </w:rPr>
                  </w:pPr>
                  <w:r w:rsidRPr="00C37E82">
                    <w:rPr>
                      <w:rStyle w:val="fontstyle01"/>
                      <w:rFonts w:ascii="Times New Roman" w:hint="default"/>
                      <w:sz w:val="21"/>
                      <w:szCs w:val="21"/>
                    </w:rPr>
                    <w:t>田鼠</w:t>
                  </w:r>
                </w:p>
              </w:tc>
              <w:tc>
                <w:tcPr>
                  <w:tcW w:w="3100" w:type="pct"/>
                  <w:vAlign w:val="center"/>
                </w:tcPr>
                <w:p w:rsidR="00C37E82" w:rsidRPr="00C37E82" w:rsidRDefault="00C37E82" w:rsidP="00C37E82">
                  <w:pPr>
                    <w:jc w:val="center"/>
                    <w:rPr>
                      <w:szCs w:val="21"/>
                    </w:rPr>
                  </w:pPr>
                  <w:r w:rsidRPr="00C37E82">
                    <w:rPr>
                      <w:rStyle w:val="fontstyle01"/>
                      <w:rFonts w:ascii="Times New Roman" w:hAnsi="Times New Roman" w:hint="default"/>
                      <w:sz w:val="21"/>
                      <w:szCs w:val="21"/>
                    </w:rPr>
                    <w:t>Garrulusglandarius</w:t>
                  </w:r>
                </w:p>
              </w:tc>
            </w:tr>
            <w:tr w:rsidR="00C37E82" w:rsidRPr="00C37E82" w:rsidTr="00C37E82">
              <w:tc>
                <w:tcPr>
                  <w:tcW w:w="950" w:type="pct"/>
                  <w:vMerge w:val="restart"/>
                  <w:vAlign w:val="center"/>
                </w:tcPr>
                <w:p w:rsidR="00C37E82" w:rsidRPr="00C37E82" w:rsidRDefault="00C37E82" w:rsidP="00C37E82">
                  <w:pPr>
                    <w:jc w:val="center"/>
                    <w:rPr>
                      <w:szCs w:val="21"/>
                    </w:rPr>
                  </w:pPr>
                  <w:r w:rsidRPr="00C37E82">
                    <w:rPr>
                      <w:rStyle w:val="fontstyle01"/>
                      <w:rFonts w:ascii="Times New Roman" w:hint="default"/>
                      <w:sz w:val="21"/>
                      <w:szCs w:val="21"/>
                    </w:rPr>
                    <w:t>杜鹃科</w:t>
                  </w:r>
                </w:p>
              </w:tc>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杜鹃</w:t>
                  </w:r>
                </w:p>
              </w:tc>
              <w:tc>
                <w:tcPr>
                  <w:tcW w:w="3100" w:type="pct"/>
                  <w:vAlign w:val="center"/>
                </w:tcPr>
                <w:p w:rsidR="00C37E82" w:rsidRPr="00C37E82" w:rsidRDefault="00C37E82" w:rsidP="00C37E82">
                  <w:pPr>
                    <w:jc w:val="center"/>
                    <w:rPr>
                      <w:szCs w:val="21"/>
                    </w:rPr>
                  </w:pPr>
                  <w:r w:rsidRPr="00C37E82">
                    <w:rPr>
                      <w:rStyle w:val="fontstyle01"/>
                      <w:rFonts w:ascii="Times New Roman" w:hAnsi="Times New Roman" w:hint="default"/>
                      <w:sz w:val="21"/>
                      <w:szCs w:val="21"/>
                    </w:rPr>
                    <w:t>Rhododendronsimsii</w:t>
                  </w:r>
                  <w:r w:rsidRPr="00C37E82">
                    <w:rPr>
                      <w:rStyle w:val="fontstyle11"/>
                      <w:rFonts w:ascii="Times New Roman" w:hint="default"/>
                      <w:sz w:val="21"/>
                      <w:szCs w:val="21"/>
                    </w:rPr>
                    <w:t>Plan</w:t>
                  </w:r>
                </w:p>
                <w:p w:rsidR="00C37E82" w:rsidRPr="00C37E82" w:rsidRDefault="00C37E82" w:rsidP="00C37E82">
                  <w:pPr>
                    <w:jc w:val="center"/>
                    <w:rPr>
                      <w:szCs w:val="21"/>
                    </w:rPr>
                  </w:pPr>
                  <w:r w:rsidRPr="00C37E82">
                    <w:rPr>
                      <w:rStyle w:val="fontstyle01"/>
                      <w:rFonts w:ascii="Times New Roman" w:hAnsi="Times New Roman" w:hint="default"/>
                      <w:sz w:val="21"/>
                      <w:szCs w:val="21"/>
                    </w:rPr>
                    <w:t>ch</w:t>
                  </w:r>
                </w:p>
              </w:tc>
            </w:tr>
            <w:tr w:rsidR="00C37E82" w:rsidRPr="00C37E82" w:rsidTr="00C37E82">
              <w:tc>
                <w:tcPr>
                  <w:tcW w:w="950" w:type="pct"/>
                  <w:vMerge/>
                  <w:vAlign w:val="center"/>
                </w:tcPr>
                <w:p w:rsidR="00C37E82" w:rsidRPr="00C37E82" w:rsidRDefault="00C37E82" w:rsidP="00C37E82">
                  <w:pPr>
                    <w:autoSpaceDE w:val="0"/>
                    <w:autoSpaceDN w:val="0"/>
                    <w:adjustRightInd w:val="0"/>
                    <w:spacing w:line="360" w:lineRule="auto"/>
                    <w:jc w:val="center"/>
                    <w:rPr>
                      <w:color w:val="000000"/>
                      <w:szCs w:val="21"/>
                    </w:rPr>
                  </w:pPr>
                </w:p>
              </w:tc>
              <w:tc>
                <w:tcPr>
                  <w:tcW w:w="950" w:type="pct"/>
                  <w:vAlign w:val="center"/>
                </w:tcPr>
                <w:p w:rsidR="00C37E82" w:rsidRPr="00C37E82" w:rsidRDefault="00C37E82" w:rsidP="00C37E82">
                  <w:pPr>
                    <w:autoSpaceDE w:val="0"/>
                    <w:autoSpaceDN w:val="0"/>
                    <w:adjustRightInd w:val="0"/>
                    <w:spacing w:line="360" w:lineRule="auto"/>
                    <w:jc w:val="center"/>
                    <w:rPr>
                      <w:rStyle w:val="fontstyle01"/>
                      <w:rFonts w:ascii="Times New Roman" w:hint="default"/>
                      <w:sz w:val="21"/>
                      <w:szCs w:val="21"/>
                    </w:rPr>
                  </w:pPr>
                  <w:r w:rsidRPr="00C37E82">
                    <w:rPr>
                      <w:rStyle w:val="fontstyle01"/>
                      <w:rFonts w:ascii="Times New Roman" w:hint="default"/>
                      <w:sz w:val="21"/>
                      <w:szCs w:val="21"/>
                    </w:rPr>
                    <w:t>石鸡</w:t>
                  </w:r>
                </w:p>
              </w:tc>
              <w:tc>
                <w:tcPr>
                  <w:tcW w:w="3100" w:type="pct"/>
                  <w:vAlign w:val="center"/>
                </w:tcPr>
                <w:p w:rsidR="00C37E82" w:rsidRPr="00C37E82" w:rsidRDefault="00C37E82" w:rsidP="00C37E82">
                  <w:pPr>
                    <w:jc w:val="center"/>
                    <w:rPr>
                      <w:rStyle w:val="fontstyle01"/>
                      <w:rFonts w:ascii="Times New Roman" w:hAnsi="Times New Roman" w:hint="default"/>
                      <w:sz w:val="21"/>
                      <w:szCs w:val="21"/>
                    </w:rPr>
                  </w:pPr>
                  <w:r w:rsidRPr="00C37E82">
                    <w:rPr>
                      <w:rStyle w:val="fontstyle01"/>
                      <w:rFonts w:ascii="Times New Roman" w:hAnsi="Times New Roman" w:hint="default"/>
                      <w:sz w:val="21"/>
                      <w:szCs w:val="21"/>
                    </w:rPr>
                    <w:t>Alectorischukar</w:t>
                  </w:r>
                </w:p>
              </w:tc>
            </w:tr>
            <w:tr w:rsidR="00C37E82" w:rsidRPr="00C37E82" w:rsidTr="00C37E82">
              <w:tc>
                <w:tcPr>
                  <w:tcW w:w="950" w:type="pct"/>
                  <w:vMerge/>
                  <w:vAlign w:val="center"/>
                </w:tcPr>
                <w:p w:rsidR="00C37E82" w:rsidRPr="00C37E82" w:rsidRDefault="00C37E82" w:rsidP="00C37E82">
                  <w:pPr>
                    <w:autoSpaceDE w:val="0"/>
                    <w:autoSpaceDN w:val="0"/>
                    <w:adjustRightInd w:val="0"/>
                    <w:spacing w:line="360" w:lineRule="auto"/>
                    <w:jc w:val="center"/>
                    <w:rPr>
                      <w:color w:val="000000"/>
                      <w:szCs w:val="21"/>
                    </w:rPr>
                  </w:pPr>
                </w:p>
              </w:tc>
              <w:tc>
                <w:tcPr>
                  <w:tcW w:w="950" w:type="pct"/>
                  <w:vAlign w:val="center"/>
                </w:tcPr>
                <w:p w:rsidR="00C37E82" w:rsidRPr="00C37E82" w:rsidRDefault="00C37E82" w:rsidP="00C37E82">
                  <w:pPr>
                    <w:autoSpaceDE w:val="0"/>
                    <w:autoSpaceDN w:val="0"/>
                    <w:adjustRightInd w:val="0"/>
                    <w:spacing w:line="360" w:lineRule="auto"/>
                    <w:jc w:val="center"/>
                    <w:rPr>
                      <w:rStyle w:val="fontstyle01"/>
                      <w:rFonts w:ascii="Times New Roman" w:hint="default"/>
                      <w:sz w:val="21"/>
                      <w:szCs w:val="21"/>
                    </w:rPr>
                  </w:pPr>
                  <w:r w:rsidRPr="00C37E82">
                    <w:rPr>
                      <w:rStyle w:val="fontstyle01"/>
                      <w:rFonts w:ascii="Times New Roman" w:hint="default"/>
                      <w:sz w:val="21"/>
                      <w:szCs w:val="21"/>
                    </w:rPr>
                    <w:t>大杜鹃</w:t>
                  </w:r>
                </w:p>
              </w:tc>
              <w:tc>
                <w:tcPr>
                  <w:tcW w:w="3100" w:type="pct"/>
                  <w:vAlign w:val="center"/>
                </w:tcPr>
                <w:p w:rsidR="00C37E82" w:rsidRPr="00C37E82" w:rsidRDefault="00C37E82" w:rsidP="00C37E82">
                  <w:pPr>
                    <w:jc w:val="center"/>
                    <w:rPr>
                      <w:rStyle w:val="fontstyle01"/>
                      <w:rFonts w:ascii="Times New Roman" w:hAnsi="Times New Roman" w:hint="default"/>
                      <w:sz w:val="21"/>
                      <w:szCs w:val="21"/>
                    </w:rPr>
                  </w:pPr>
                  <w:r w:rsidRPr="00C37E82">
                    <w:rPr>
                      <w:rStyle w:val="fontstyle01"/>
                      <w:rFonts w:ascii="Times New Roman" w:hAnsi="Times New Roman" w:hint="default"/>
                      <w:sz w:val="21"/>
                      <w:szCs w:val="21"/>
                    </w:rPr>
                    <w:t>Cuculuscanorus</w:t>
                  </w:r>
                </w:p>
              </w:tc>
            </w:tr>
            <w:tr w:rsidR="00C37E82" w:rsidRPr="00C37E82" w:rsidTr="00C37E82">
              <w:tc>
                <w:tcPr>
                  <w:tcW w:w="950" w:type="pct"/>
                  <w:vMerge w:val="restart"/>
                  <w:vAlign w:val="center"/>
                </w:tcPr>
                <w:p w:rsidR="00C37E82" w:rsidRPr="00C37E82" w:rsidRDefault="00C37E82" w:rsidP="00C37E82">
                  <w:pPr>
                    <w:jc w:val="center"/>
                    <w:rPr>
                      <w:szCs w:val="21"/>
                    </w:rPr>
                  </w:pPr>
                  <w:r w:rsidRPr="00C37E82">
                    <w:rPr>
                      <w:rStyle w:val="fontstyle01"/>
                      <w:rFonts w:ascii="Times New Roman" w:hint="default"/>
                      <w:sz w:val="21"/>
                      <w:szCs w:val="21"/>
                    </w:rPr>
                    <w:lastRenderedPageBreak/>
                    <w:t>雉科</w:t>
                  </w:r>
                </w:p>
              </w:tc>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鹌鹑</w:t>
                  </w:r>
                </w:p>
              </w:tc>
              <w:tc>
                <w:tcPr>
                  <w:tcW w:w="3100" w:type="pct"/>
                  <w:vAlign w:val="center"/>
                </w:tcPr>
                <w:p w:rsidR="00C37E82" w:rsidRPr="00C37E82" w:rsidRDefault="00C37E82" w:rsidP="00C37E82">
                  <w:pPr>
                    <w:jc w:val="center"/>
                    <w:rPr>
                      <w:szCs w:val="21"/>
                    </w:rPr>
                  </w:pPr>
                  <w:r w:rsidRPr="00C37E82">
                    <w:rPr>
                      <w:rStyle w:val="fontstyle01"/>
                      <w:rFonts w:ascii="Times New Roman" w:hAnsi="Times New Roman" w:hint="default"/>
                      <w:sz w:val="21"/>
                      <w:szCs w:val="21"/>
                    </w:rPr>
                    <w:t>Coturnixcoturnix</w:t>
                  </w:r>
                </w:p>
              </w:tc>
            </w:tr>
            <w:tr w:rsidR="00C37E82" w:rsidRPr="00C37E82" w:rsidTr="00C37E82">
              <w:tc>
                <w:tcPr>
                  <w:tcW w:w="950" w:type="pct"/>
                  <w:vMerge/>
                  <w:vAlign w:val="center"/>
                </w:tcPr>
                <w:p w:rsidR="00C37E82" w:rsidRPr="00C37E82" w:rsidRDefault="00C37E82" w:rsidP="00C37E82">
                  <w:pPr>
                    <w:autoSpaceDE w:val="0"/>
                    <w:autoSpaceDN w:val="0"/>
                    <w:adjustRightInd w:val="0"/>
                    <w:spacing w:line="360" w:lineRule="auto"/>
                    <w:jc w:val="center"/>
                    <w:rPr>
                      <w:color w:val="000000"/>
                      <w:szCs w:val="21"/>
                    </w:rPr>
                  </w:pPr>
                </w:p>
              </w:tc>
              <w:tc>
                <w:tcPr>
                  <w:tcW w:w="950" w:type="pct"/>
                  <w:vAlign w:val="center"/>
                </w:tcPr>
                <w:p w:rsidR="00C37E82" w:rsidRPr="00C37E82" w:rsidRDefault="00C37E82" w:rsidP="00C37E82">
                  <w:pPr>
                    <w:autoSpaceDE w:val="0"/>
                    <w:autoSpaceDN w:val="0"/>
                    <w:adjustRightInd w:val="0"/>
                    <w:spacing w:line="360" w:lineRule="auto"/>
                    <w:jc w:val="center"/>
                    <w:rPr>
                      <w:rStyle w:val="fontstyle01"/>
                      <w:rFonts w:ascii="Times New Roman" w:hint="default"/>
                      <w:sz w:val="21"/>
                      <w:szCs w:val="21"/>
                    </w:rPr>
                  </w:pPr>
                  <w:r w:rsidRPr="00C37E82">
                    <w:rPr>
                      <w:rStyle w:val="fontstyle01"/>
                      <w:rFonts w:ascii="Times New Roman" w:hint="default"/>
                      <w:sz w:val="21"/>
                      <w:szCs w:val="21"/>
                    </w:rPr>
                    <w:t>鸽</w:t>
                  </w:r>
                </w:p>
              </w:tc>
              <w:tc>
                <w:tcPr>
                  <w:tcW w:w="3100" w:type="pct"/>
                  <w:vAlign w:val="center"/>
                </w:tcPr>
                <w:p w:rsidR="00C37E82" w:rsidRPr="00C37E82" w:rsidRDefault="00C37E82" w:rsidP="00C37E82">
                  <w:pPr>
                    <w:jc w:val="center"/>
                    <w:rPr>
                      <w:rStyle w:val="fontstyle01"/>
                      <w:rFonts w:ascii="Times New Roman" w:hAnsi="Times New Roman" w:hint="default"/>
                      <w:sz w:val="21"/>
                      <w:szCs w:val="21"/>
                    </w:rPr>
                  </w:pPr>
                  <w:r w:rsidRPr="00C37E82">
                    <w:rPr>
                      <w:rStyle w:val="fontstyle01"/>
                      <w:rFonts w:ascii="Times New Roman" w:hAnsi="Times New Roman" w:hint="default"/>
                      <w:sz w:val="21"/>
                      <w:szCs w:val="21"/>
                    </w:rPr>
                    <w:t>Columba</w:t>
                  </w:r>
                </w:p>
              </w:tc>
            </w:tr>
            <w:tr w:rsidR="00C37E82" w:rsidRPr="00C37E82" w:rsidTr="00C37E82">
              <w:tc>
                <w:tcPr>
                  <w:tcW w:w="950" w:type="pct"/>
                  <w:vMerge w:val="restart"/>
                  <w:vAlign w:val="center"/>
                </w:tcPr>
                <w:p w:rsidR="00C37E82" w:rsidRPr="00C37E82" w:rsidRDefault="00C37E82" w:rsidP="00C37E82">
                  <w:pPr>
                    <w:jc w:val="center"/>
                    <w:rPr>
                      <w:szCs w:val="21"/>
                    </w:rPr>
                  </w:pPr>
                  <w:r w:rsidRPr="00C37E82">
                    <w:rPr>
                      <w:rStyle w:val="fontstyle01"/>
                      <w:rFonts w:ascii="Times New Roman" w:hint="default"/>
                      <w:sz w:val="21"/>
                      <w:szCs w:val="21"/>
                    </w:rPr>
                    <w:t>鸠鸽科</w:t>
                  </w:r>
                </w:p>
              </w:tc>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灰斑鸠</w:t>
                  </w:r>
                </w:p>
              </w:tc>
              <w:tc>
                <w:tcPr>
                  <w:tcW w:w="3100" w:type="pct"/>
                  <w:vAlign w:val="center"/>
                </w:tcPr>
                <w:p w:rsidR="00C37E82" w:rsidRPr="00C37E82" w:rsidRDefault="00C37E82" w:rsidP="00C37E82">
                  <w:pPr>
                    <w:jc w:val="center"/>
                    <w:rPr>
                      <w:szCs w:val="21"/>
                    </w:rPr>
                  </w:pPr>
                  <w:r w:rsidRPr="00C37E82">
                    <w:rPr>
                      <w:rStyle w:val="fontstyle01"/>
                      <w:rFonts w:ascii="Times New Roman" w:hAnsi="Times New Roman" w:hint="default"/>
                      <w:sz w:val="21"/>
                      <w:szCs w:val="21"/>
                    </w:rPr>
                    <w:t>Streptopeliadecaocto</w:t>
                  </w:r>
                </w:p>
              </w:tc>
            </w:tr>
            <w:tr w:rsidR="00C37E82" w:rsidRPr="00C37E82" w:rsidTr="00C37E82">
              <w:tc>
                <w:tcPr>
                  <w:tcW w:w="950" w:type="pct"/>
                  <w:vMerge/>
                  <w:vAlign w:val="center"/>
                </w:tcPr>
                <w:p w:rsidR="00C37E82" w:rsidRPr="00C37E82" w:rsidRDefault="00C37E82" w:rsidP="00C37E82">
                  <w:pPr>
                    <w:autoSpaceDE w:val="0"/>
                    <w:autoSpaceDN w:val="0"/>
                    <w:adjustRightInd w:val="0"/>
                    <w:spacing w:line="360" w:lineRule="auto"/>
                    <w:jc w:val="center"/>
                    <w:rPr>
                      <w:color w:val="000000"/>
                      <w:szCs w:val="21"/>
                    </w:rPr>
                  </w:pPr>
                </w:p>
              </w:tc>
              <w:tc>
                <w:tcPr>
                  <w:tcW w:w="950" w:type="pct"/>
                  <w:vAlign w:val="center"/>
                </w:tcPr>
                <w:p w:rsidR="00C37E82" w:rsidRPr="00C37E82" w:rsidRDefault="00C37E82" w:rsidP="00C37E82">
                  <w:pPr>
                    <w:autoSpaceDE w:val="0"/>
                    <w:autoSpaceDN w:val="0"/>
                    <w:adjustRightInd w:val="0"/>
                    <w:spacing w:line="360" w:lineRule="auto"/>
                    <w:jc w:val="center"/>
                    <w:rPr>
                      <w:rStyle w:val="fontstyle01"/>
                      <w:rFonts w:ascii="Times New Roman" w:hint="default"/>
                      <w:sz w:val="21"/>
                      <w:szCs w:val="21"/>
                    </w:rPr>
                  </w:pPr>
                  <w:r w:rsidRPr="00C37E82">
                    <w:rPr>
                      <w:rStyle w:val="fontstyle01"/>
                      <w:rFonts w:ascii="Times New Roman" w:hint="default"/>
                      <w:sz w:val="21"/>
                      <w:szCs w:val="21"/>
                    </w:rPr>
                    <w:t>山斑鸠</w:t>
                  </w:r>
                </w:p>
              </w:tc>
              <w:tc>
                <w:tcPr>
                  <w:tcW w:w="3100" w:type="pct"/>
                  <w:vAlign w:val="center"/>
                </w:tcPr>
                <w:p w:rsidR="00C37E82" w:rsidRPr="00C37E82" w:rsidRDefault="00C37E82" w:rsidP="00C37E82">
                  <w:pPr>
                    <w:jc w:val="center"/>
                    <w:rPr>
                      <w:rStyle w:val="fontstyle01"/>
                      <w:rFonts w:ascii="Times New Roman" w:hAnsi="Times New Roman" w:hint="default"/>
                      <w:sz w:val="21"/>
                      <w:szCs w:val="21"/>
                    </w:rPr>
                  </w:pPr>
                  <w:r w:rsidRPr="00C37E82">
                    <w:rPr>
                      <w:rStyle w:val="fontstyle01"/>
                      <w:rFonts w:ascii="Times New Roman" w:hAnsi="Times New Roman" w:hint="default"/>
                      <w:sz w:val="21"/>
                      <w:szCs w:val="21"/>
                    </w:rPr>
                    <w:t>Streptopeliaorientalis</w:t>
                  </w:r>
                </w:p>
              </w:tc>
            </w:tr>
            <w:tr w:rsidR="00C37E82" w:rsidRPr="00C37E82" w:rsidTr="00C37E82">
              <w:tc>
                <w:tcPr>
                  <w:tcW w:w="950" w:type="pct"/>
                  <w:vMerge w:val="restart"/>
                  <w:vAlign w:val="center"/>
                </w:tcPr>
                <w:p w:rsidR="00C37E82" w:rsidRPr="00C37E82" w:rsidRDefault="00C37E82" w:rsidP="00C37E82">
                  <w:pPr>
                    <w:jc w:val="center"/>
                    <w:rPr>
                      <w:szCs w:val="21"/>
                    </w:rPr>
                  </w:pPr>
                  <w:r w:rsidRPr="00C37E82">
                    <w:rPr>
                      <w:rStyle w:val="fontstyle01"/>
                      <w:rFonts w:ascii="Times New Roman" w:hint="default"/>
                      <w:sz w:val="21"/>
                      <w:szCs w:val="21"/>
                    </w:rPr>
                    <w:t>雀科</w:t>
                  </w:r>
                </w:p>
              </w:tc>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黄雀</w:t>
                  </w:r>
                </w:p>
              </w:tc>
              <w:tc>
                <w:tcPr>
                  <w:tcW w:w="3100" w:type="pct"/>
                  <w:vAlign w:val="center"/>
                </w:tcPr>
                <w:p w:rsidR="00C37E82" w:rsidRPr="00C37E82" w:rsidRDefault="00C37E82" w:rsidP="00C37E82">
                  <w:pPr>
                    <w:jc w:val="center"/>
                    <w:rPr>
                      <w:szCs w:val="21"/>
                    </w:rPr>
                  </w:pPr>
                  <w:r w:rsidRPr="00C37E82">
                    <w:rPr>
                      <w:rStyle w:val="fontstyle01"/>
                      <w:rFonts w:ascii="Times New Roman" w:hAnsi="Times New Roman" w:hint="default"/>
                      <w:sz w:val="21"/>
                      <w:szCs w:val="21"/>
                    </w:rPr>
                    <w:t>Carduelisspinus</w:t>
                  </w:r>
                </w:p>
              </w:tc>
            </w:tr>
            <w:tr w:rsidR="00C37E82" w:rsidRPr="00C37E82" w:rsidTr="00C37E82">
              <w:tc>
                <w:tcPr>
                  <w:tcW w:w="950" w:type="pct"/>
                  <w:vMerge/>
                  <w:vAlign w:val="center"/>
                </w:tcPr>
                <w:p w:rsidR="00C37E82" w:rsidRPr="00C37E82" w:rsidRDefault="00C37E82" w:rsidP="00C37E82">
                  <w:pPr>
                    <w:autoSpaceDE w:val="0"/>
                    <w:autoSpaceDN w:val="0"/>
                    <w:adjustRightInd w:val="0"/>
                    <w:spacing w:line="360" w:lineRule="auto"/>
                    <w:jc w:val="center"/>
                    <w:rPr>
                      <w:color w:val="000000"/>
                      <w:szCs w:val="21"/>
                    </w:rPr>
                  </w:pPr>
                </w:p>
              </w:tc>
              <w:tc>
                <w:tcPr>
                  <w:tcW w:w="950" w:type="pct"/>
                  <w:vAlign w:val="center"/>
                </w:tcPr>
                <w:p w:rsidR="00C37E82" w:rsidRPr="00C37E82" w:rsidRDefault="00C37E82" w:rsidP="00C37E82">
                  <w:pPr>
                    <w:autoSpaceDE w:val="0"/>
                    <w:autoSpaceDN w:val="0"/>
                    <w:adjustRightInd w:val="0"/>
                    <w:spacing w:line="360" w:lineRule="auto"/>
                    <w:jc w:val="center"/>
                    <w:rPr>
                      <w:rStyle w:val="fontstyle01"/>
                      <w:rFonts w:ascii="Times New Roman" w:hint="default"/>
                      <w:sz w:val="21"/>
                      <w:szCs w:val="21"/>
                    </w:rPr>
                  </w:pPr>
                  <w:r w:rsidRPr="00C37E82">
                    <w:rPr>
                      <w:rStyle w:val="fontstyle01"/>
                      <w:rFonts w:ascii="Times New Roman" w:hint="default"/>
                      <w:sz w:val="21"/>
                      <w:szCs w:val="21"/>
                    </w:rPr>
                    <w:t>树麻雀</w:t>
                  </w:r>
                </w:p>
              </w:tc>
              <w:tc>
                <w:tcPr>
                  <w:tcW w:w="3100" w:type="pct"/>
                  <w:vAlign w:val="center"/>
                </w:tcPr>
                <w:p w:rsidR="00C37E82" w:rsidRPr="00C37E82" w:rsidRDefault="00C37E82" w:rsidP="00C37E82">
                  <w:pPr>
                    <w:jc w:val="center"/>
                    <w:rPr>
                      <w:rStyle w:val="fontstyle01"/>
                      <w:rFonts w:ascii="Times New Roman" w:hAnsi="Times New Roman" w:hint="default"/>
                      <w:sz w:val="21"/>
                      <w:szCs w:val="21"/>
                    </w:rPr>
                  </w:pPr>
                  <w:r w:rsidRPr="00C37E82">
                    <w:rPr>
                      <w:rStyle w:val="fontstyle01"/>
                      <w:rFonts w:ascii="Times New Roman" w:hAnsi="Times New Roman" w:hint="default"/>
                      <w:sz w:val="21"/>
                      <w:szCs w:val="21"/>
                    </w:rPr>
                    <w:t>Passermontanus</w:t>
                  </w:r>
                </w:p>
              </w:tc>
            </w:tr>
            <w:tr w:rsidR="00C37E82" w:rsidRPr="00C37E82" w:rsidTr="00C37E82">
              <w:tc>
                <w:tcPr>
                  <w:tcW w:w="950" w:type="pct"/>
                  <w:vMerge w:val="restart"/>
                  <w:vAlign w:val="center"/>
                </w:tcPr>
                <w:p w:rsidR="00C37E82" w:rsidRPr="00C37E82" w:rsidRDefault="00C37E82" w:rsidP="00C37E82">
                  <w:pPr>
                    <w:jc w:val="center"/>
                    <w:rPr>
                      <w:szCs w:val="21"/>
                    </w:rPr>
                  </w:pPr>
                  <w:r w:rsidRPr="00C37E82">
                    <w:rPr>
                      <w:rStyle w:val="fontstyle01"/>
                      <w:rFonts w:ascii="Times New Roman" w:hint="default"/>
                      <w:sz w:val="21"/>
                      <w:szCs w:val="21"/>
                    </w:rPr>
                    <w:t>伯劳科</w:t>
                  </w:r>
                </w:p>
              </w:tc>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红尾伯劳</w:t>
                  </w:r>
                </w:p>
              </w:tc>
              <w:tc>
                <w:tcPr>
                  <w:tcW w:w="3100" w:type="pct"/>
                  <w:vAlign w:val="center"/>
                </w:tcPr>
                <w:p w:rsidR="00C37E82" w:rsidRPr="00C37E82" w:rsidRDefault="00C37E82" w:rsidP="00C37E82">
                  <w:pPr>
                    <w:jc w:val="center"/>
                    <w:rPr>
                      <w:szCs w:val="21"/>
                    </w:rPr>
                  </w:pPr>
                  <w:r w:rsidRPr="00C37E82">
                    <w:rPr>
                      <w:rStyle w:val="fontstyle01"/>
                      <w:rFonts w:ascii="Times New Roman" w:hAnsi="Times New Roman" w:hint="default"/>
                      <w:sz w:val="21"/>
                      <w:szCs w:val="21"/>
                    </w:rPr>
                    <w:t>Laniuscristatus</w:t>
                  </w:r>
                </w:p>
              </w:tc>
            </w:tr>
            <w:tr w:rsidR="00C37E82" w:rsidRPr="00C37E82" w:rsidTr="00C37E82">
              <w:tc>
                <w:tcPr>
                  <w:tcW w:w="950" w:type="pct"/>
                  <w:vMerge/>
                  <w:vAlign w:val="center"/>
                </w:tcPr>
                <w:p w:rsidR="00C37E82" w:rsidRPr="00C37E82" w:rsidRDefault="00C37E82" w:rsidP="00C37E82">
                  <w:pPr>
                    <w:autoSpaceDE w:val="0"/>
                    <w:autoSpaceDN w:val="0"/>
                    <w:adjustRightInd w:val="0"/>
                    <w:spacing w:line="360" w:lineRule="auto"/>
                    <w:jc w:val="center"/>
                    <w:rPr>
                      <w:color w:val="000000"/>
                      <w:szCs w:val="21"/>
                    </w:rPr>
                  </w:pPr>
                </w:p>
              </w:tc>
              <w:tc>
                <w:tcPr>
                  <w:tcW w:w="950" w:type="pct"/>
                  <w:vAlign w:val="center"/>
                </w:tcPr>
                <w:p w:rsidR="00C37E82" w:rsidRPr="00C37E82" w:rsidRDefault="00C37E82" w:rsidP="00C37E82">
                  <w:pPr>
                    <w:autoSpaceDE w:val="0"/>
                    <w:autoSpaceDN w:val="0"/>
                    <w:adjustRightInd w:val="0"/>
                    <w:spacing w:line="360" w:lineRule="auto"/>
                    <w:jc w:val="center"/>
                    <w:rPr>
                      <w:rStyle w:val="fontstyle01"/>
                      <w:rFonts w:ascii="Times New Roman" w:hint="default"/>
                      <w:sz w:val="21"/>
                      <w:szCs w:val="21"/>
                    </w:rPr>
                  </w:pPr>
                  <w:r w:rsidRPr="00C37E82">
                    <w:rPr>
                      <w:rStyle w:val="fontstyle01"/>
                      <w:rFonts w:ascii="Times New Roman" w:hint="default"/>
                      <w:sz w:val="21"/>
                      <w:szCs w:val="21"/>
                    </w:rPr>
                    <w:t>灰伯劳</w:t>
                  </w:r>
                </w:p>
              </w:tc>
              <w:tc>
                <w:tcPr>
                  <w:tcW w:w="3100" w:type="pct"/>
                  <w:vAlign w:val="center"/>
                </w:tcPr>
                <w:p w:rsidR="00C37E82" w:rsidRPr="00C37E82" w:rsidRDefault="00C37E82" w:rsidP="00C37E82">
                  <w:pPr>
                    <w:jc w:val="center"/>
                    <w:rPr>
                      <w:rStyle w:val="fontstyle01"/>
                      <w:rFonts w:ascii="Times New Roman" w:hAnsi="Times New Roman" w:hint="default"/>
                      <w:sz w:val="21"/>
                      <w:szCs w:val="21"/>
                    </w:rPr>
                  </w:pPr>
                  <w:r w:rsidRPr="00C37E82">
                    <w:rPr>
                      <w:rStyle w:val="fontstyle01"/>
                      <w:rFonts w:ascii="Times New Roman" w:hAnsi="Times New Roman" w:hint="default"/>
                      <w:sz w:val="21"/>
                      <w:szCs w:val="21"/>
                    </w:rPr>
                    <w:t>Laniusexcubitor</w:t>
                  </w:r>
                </w:p>
              </w:tc>
            </w:tr>
            <w:tr w:rsidR="00C37E82" w:rsidRPr="00C37E82" w:rsidTr="00C37E82">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山雀科</w:t>
                  </w:r>
                </w:p>
              </w:tc>
              <w:tc>
                <w:tcPr>
                  <w:tcW w:w="950" w:type="pct"/>
                  <w:vAlign w:val="center"/>
                </w:tcPr>
                <w:p w:rsidR="00C37E82" w:rsidRPr="00C37E82" w:rsidRDefault="00C37E82" w:rsidP="00C37E82">
                  <w:pPr>
                    <w:jc w:val="center"/>
                    <w:rPr>
                      <w:szCs w:val="21"/>
                    </w:rPr>
                  </w:pPr>
                  <w:r w:rsidRPr="00C37E82">
                    <w:rPr>
                      <w:rStyle w:val="fontstyle01"/>
                      <w:rFonts w:ascii="Times New Roman" w:hint="default"/>
                      <w:sz w:val="21"/>
                      <w:szCs w:val="21"/>
                    </w:rPr>
                    <w:t>大山雀</w:t>
                  </w:r>
                </w:p>
              </w:tc>
              <w:tc>
                <w:tcPr>
                  <w:tcW w:w="3100" w:type="pct"/>
                  <w:vAlign w:val="center"/>
                </w:tcPr>
                <w:p w:rsidR="00C37E82" w:rsidRPr="00C37E82" w:rsidRDefault="00C37E82" w:rsidP="00C37E82">
                  <w:pPr>
                    <w:jc w:val="center"/>
                    <w:rPr>
                      <w:szCs w:val="21"/>
                    </w:rPr>
                  </w:pPr>
                  <w:r w:rsidRPr="00C37E82">
                    <w:rPr>
                      <w:rStyle w:val="fontstyle01"/>
                      <w:rFonts w:ascii="Times New Roman" w:hAnsi="Times New Roman" w:hint="default"/>
                      <w:sz w:val="21"/>
                      <w:szCs w:val="21"/>
                    </w:rPr>
                    <w:t>Parusmajor</w:t>
                  </w:r>
                </w:p>
              </w:tc>
            </w:tr>
          </w:tbl>
          <w:p w:rsidR="00A93450" w:rsidRDefault="00A93450" w:rsidP="00BD0E51">
            <w:pPr>
              <w:spacing w:line="360" w:lineRule="auto"/>
              <w:ind w:firstLineChars="200" w:firstLine="420"/>
              <w:outlineLvl w:val="3"/>
              <w:rPr>
                <w:color w:val="000000"/>
                <w:szCs w:val="21"/>
              </w:rPr>
            </w:pPr>
          </w:p>
          <w:p w:rsidR="00A93450" w:rsidRDefault="00A93450" w:rsidP="00BD0E51">
            <w:pPr>
              <w:spacing w:line="360" w:lineRule="auto"/>
              <w:ind w:firstLineChars="200" w:firstLine="420"/>
              <w:outlineLvl w:val="3"/>
              <w:rPr>
                <w:szCs w:val="21"/>
              </w:rPr>
            </w:pPr>
            <w:r>
              <w:rPr>
                <w:rFonts w:hint="eastAsia"/>
                <w:szCs w:val="21"/>
              </w:rPr>
              <w:t>4</w:t>
            </w:r>
            <w:r>
              <w:rPr>
                <w:rFonts w:hint="eastAsia"/>
                <w:szCs w:val="21"/>
              </w:rPr>
              <w:t>、土地利用现状</w:t>
            </w:r>
          </w:p>
          <w:p w:rsidR="00A93450" w:rsidRDefault="00A93450">
            <w:pPr>
              <w:pStyle w:val="HP"/>
              <w:adjustRightInd/>
              <w:ind w:firstLine="420"/>
              <w:rPr>
                <w:sz w:val="21"/>
                <w:szCs w:val="21"/>
              </w:rPr>
            </w:pPr>
            <w:r>
              <w:rPr>
                <w:rFonts w:hAnsi="宋体"/>
                <w:sz w:val="21"/>
                <w:szCs w:val="21"/>
              </w:rPr>
              <w:t>本项目利用卫星遥感和</w:t>
            </w:r>
            <w:r>
              <w:rPr>
                <w:sz w:val="21"/>
                <w:szCs w:val="21"/>
              </w:rPr>
              <w:t>GIS</w:t>
            </w:r>
            <w:r>
              <w:rPr>
                <w:rFonts w:hAnsi="宋体"/>
                <w:sz w:val="21"/>
                <w:szCs w:val="21"/>
              </w:rPr>
              <w:t>系统对拟建项目区域内的土地利用情况进行调查，</w:t>
            </w:r>
            <w:r>
              <w:rPr>
                <w:rFonts w:hint="eastAsia"/>
                <w:sz w:val="21"/>
                <w:szCs w:val="21"/>
              </w:rPr>
              <w:t>项目区及</w:t>
            </w:r>
            <w:r>
              <w:rPr>
                <w:rFonts w:hAnsi="宋体" w:hint="eastAsia"/>
                <w:sz w:val="21"/>
                <w:szCs w:val="21"/>
              </w:rPr>
              <w:t>评价区土地利用现状如下：</w:t>
            </w:r>
          </w:p>
          <w:p w:rsidR="00A93450" w:rsidRDefault="00A93450">
            <w:pPr>
              <w:pStyle w:val="111111"/>
              <w:ind w:firstLine="422"/>
              <w:jc w:val="center"/>
              <w:rPr>
                <w:b/>
                <w:sz w:val="21"/>
                <w:szCs w:val="21"/>
                <w:lang w:val="zh-CN" w:eastAsia="zh-CN"/>
              </w:rPr>
            </w:pPr>
            <w:r w:rsidRPr="007840EA">
              <w:rPr>
                <w:b/>
                <w:sz w:val="21"/>
                <w:szCs w:val="21"/>
                <w:lang w:val="zh-CN" w:eastAsia="zh-CN"/>
              </w:rPr>
              <w:t>表</w:t>
            </w:r>
            <w:r w:rsidR="003326F1" w:rsidRPr="007840EA">
              <w:rPr>
                <w:rFonts w:hint="eastAsia"/>
                <w:b/>
                <w:sz w:val="21"/>
                <w:szCs w:val="21"/>
                <w:lang w:val="zh-CN" w:eastAsia="zh-CN"/>
              </w:rPr>
              <w:t>2</w:t>
            </w:r>
            <w:r w:rsidR="005E0622">
              <w:rPr>
                <w:rFonts w:hint="eastAsia"/>
                <w:b/>
                <w:sz w:val="21"/>
                <w:szCs w:val="21"/>
                <w:lang w:val="zh-CN" w:eastAsia="zh-CN"/>
              </w:rPr>
              <w:t>2</w:t>
            </w:r>
            <w:r w:rsidRPr="007840EA">
              <w:rPr>
                <w:b/>
                <w:sz w:val="21"/>
                <w:szCs w:val="21"/>
                <w:lang w:val="zh-CN" w:eastAsia="zh-CN"/>
              </w:rPr>
              <w:t xml:space="preserve">    </w:t>
            </w:r>
            <w:r w:rsidR="007840EA" w:rsidRPr="007840EA">
              <w:rPr>
                <w:rFonts w:hint="eastAsia"/>
                <w:b/>
                <w:sz w:val="21"/>
                <w:szCs w:val="21"/>
                <w:lang w:val="zh-CN" w:eastAsia="zh-CN"/>
              </w:rPr>
              <w:t>项目区</w:t>
            </w:r>
            <w:r w:rsidRPr="007840EA">
              <w:rPr>
                <w:b/>
                <w:sz w:val="21"/>
                <w:szCs w:val="21"/>
                <w:lang w:val="zh-CN" w:eastAsia="zh-CN"/>
              </w:rPr>
              <w:t>土地利用现状表</w:t>
            </w:r>
          </w:p>
          <w:tbl>
            <w:tblPr>
              <w:tblW w:w="5000" w:type="pct"/>
              <w:tblLook w:val="04A0"/>
            </w:tblPr>
            <w:tblGrid>
              <w:gridCol w:w="670"/>
              <w:gridCol w:w="2248"/>
              <w:gridCol w:w="1885"/>
              <w:gridCol w:w="1231"/>
              <w:gridCol w:w="1315"/>
              <w:gridCol w:w="1059"/>
            </w:tblGrid>
            <w:tr w:rsidR="00446435" w:rsidRPr="007840EA" w:rsidTr="00446435">
              <w:trPr>
                <w:trHeight w:val="300"/>
              </w:trPr>
              <w:tc>
                <w:tcPr>
                  <w:tcW w:w="39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7840EA" w:rsidRDefault="00446435" w:rsidP="00907172">
                  <w:pPr>
                    <w:widowControl/>
                    <w:jc w:val="center"/>
                    <w:rPr>
                      <w:color w:val="000000"/>
                      <w:kern w:val="0"/>
                      <w:szCs w:val="21"/>
                    </w:rPr>
                  </w:pPr>
                  <w:r w:rsidRPr="007840EA">
                    <w:rPr>
                      <w:rFonts w:hAnsi="宋体"/>
                      <w:color w:val="000000"/>
                      <w:kern w:val="0"/>
                      <w:szCs w:val="21"/>
                    </w:rPr>
                    <w:t>序号</w:t>
                  </w:r>
                </w:p>
              </w:tc>
              <w:tc>
                <w:tcPr>
                  <w:tcW w:w="245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7840EA" w:rsidRDefault="00446435" w:rsidP="00907172">
                  <w:pPr>
                    <w:widowControl/>
                    <w:jc w:val="center"/>
                    <w:rPr>
                      <w:color w:val="000000"/>
                      <w:kern w:val="0"/>
                      <w:szCs w:val="21"/>
                    </w:rPr>
                  </w:pPr>
                  <w:r w:rsidRPr="007840EA">
                    <w:rPr>
                      <w:rFonts w:hAnsi="宋体"/>
                      <w:color w:val="000000"/>
                      <w:kern w:val="0"/>
                      <w:szCs w:val="21"/>
                    </w:rPr>
                    <w:t>土地利用现状</w:t>
                  </w:r>
                </w:p>
              </w:tc>
              <w:tc>
                <w:tcPr>
                  <w:tcW w:w="214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7840EA" w:rsidRDefault="00FE44B5" w:rsidP="00907172">
                  <w:pPr>
                    <w:widowControl/>
                    <w:jc w:val="center"/>
                    <w:rPr>
                      <w:color w:val="000000"/>
                      <w:kern w:val="0"/>
                      <w:szCs w:val="21"/>
                    </w:rPr>
                  </w:pPr>
                  <w:r>
                    <w:rPr>
                      <w:rFonts w:hAnsi="宋体" w:hint="eastAsia"/>
                      <w:color w:val="000000"/>
                      <w:kern w:val="0"/>
                      <w:szCs w:val="21"/>
                    </w:rPr>
                    <w:t>项目</w:t>
                  </w:r>
                  <w:r w:rsidR="00446435" w:rsidRPr="007840EA">
                    <w:rPr>
                      <w:rFonts w:hAnsi="宋体"/>
                      <w:color w:val="000000"/>
                      <w:kern w:val="0"/>
                      <w:szCs w:val="21"/>
                    </w:rPr>
                    <w:t>区</w:t>
                  </w:r>
                </w:p>
              </w:tc>
            </w:tr>
            <w:tr w:rsidR="00446435" w:rsidRPr="007840EA" w:rsidTr="00446435">
              <w:trPr>
                <w:trHeight w:val="300"/>
              </w:trPr>
              <w:tc>
                <w:tcPr>
                  <w:tcW w:w="398" w:type="pct"/>
                  <w:vMerge/>
                  <w:tcBorders>
                    <w:top w:val="single" w:sz="4" w:space="0" w:color="000000"/>
                    <w:left w:val="single" w:sz="4" w:space="0" w:color="000000"/>
                    <w:bottom w:val="single" w:sz="4" w:space="0" w:color="000000"/>
                    <w:right w:val="single" w:sz="4" w:space="0" w:color="000000"/>
                  </w:tcBorders>
                  <w:vAlign w:val="center"/>
                  <w:hideMark/>
                </w:tcPr>
                <w:p w:rsidR="00446435" w:rsidRPr="007840EA" w:rsidRDefault="00446435" w:rsidP="00907172">
                  <w:pPr>
                    <w:widowControl/>
                    <w:jc w:val="left"/>
                    <w:rPr>
                      <w:color w:val="000000"/>
                      <w:kern w:val="0"/>
                      <w:szCs w:val="21"/>
                    </w:rPr>
                  </w:pPr>
                </w:p>
              </w:tc>
              <w:tc>
                <w:tcPr>
                  <w:tcW w:w="1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7840EA" w:rsidRDefault="00446435" w:rsidP="00907172">
                  <w:pPr>
                    <w:widowControl/>
                    <w:jc w:val="center"/>
                    <w:rPr>
                      <w:color w:val="000000"/>
                      <w:kern w:val="0"/>
                      <w:szCs w:val="21"/>
                    </w:rPr>
                  </w:pPr>
                  <w:r w:rsidRPr="007840EA">
                    <w:rPr>
                      <w:rFonts w:hAnsi="宋体"/>
                      <w:color w:val="000000"/>
                      <w:kern w:val="0"/>
                      <w:szCs w:val="21"/>
                    </w:rPr>
                    <w:t>一级类</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7840EA" w:rsidRDefault="00446435" w:rsidP="00907172">
                  <w:pPr>
                    <w:widowControl/>
                    <w:jc w:val="center"/>
                    <w:rPr>
                      <w:color w:val="000000"/>
                      <w:kern w:val="0"/>
                      <w:szCs w:val="21"/>
                    </w:rPr>
                  </w:pPr>
                  <w:r w:rsidRPr="007840EA">
                    <w:rPr>
                      <w:rFonts w:hAnsi="宋体"/>
                      <w:color w:val="000000"/>
                      <w:kern w:val="0"/>
                      <w:szCs w:val="21"/>
                    </w:rPr>
                    <w:t>二级类</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7840EA" w:rsidRDefault="00446435" w:rsidP="00907172">
                  <w:pPr>
                    <w:widowControl/>
                    <w:jc w:val="center"/>
                    <w:rPr>
                      <w:color w:val="000000"/>
                      <w:kern w:val="0"/>
                      <w:szCs w:val="21"/>
                    </w:rPr>
                  </w:pPr>
                  <w:r w:rsidRPr="007840EA">
                    <w:rPr>
                      <w:rFonts w:hAnsi="宋体"/>
                      <w:color w:val="000000"/>
                      <w:kern w:val="0"/>
                      <w:szCs w:val="21"/>
                    </w:rPr>
                    <w:t>斑块</w:t>
                  </w:r>
                  <w:r w:rsidRPr="007840EA">
                    <w:rPr>
                      <w:color w:val="000000"/>
                      <w:kern w:val="0"/>
                      <w:szCs w:val="21"/>
                    </w:rPr>
                    <w:t>/</w:t>
                  </w:r>
                  <w:r w:rsidRPr="007840EA">
                    <w:rPr>
                      <w:rFonts w:hAnsi="宋体"/>
                      <w:color w:val="000000"/>
                      <w:kern w:val="0"/>
                      <w:szCs w:val="21"/>
                    </w:rPr>
                    <w:t>个</w:t>
                  </w:r>
                </w:p>
              </w:tc>
              <w:tc>
                <w:tcPr>
                  <w:tcW w:w="78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7840EA" w:rsidRDefault="00446435" w:rsidP="00907172">
                  <w:pPr>
                    <w:widowControl/>
                    <w:jc w:val="center"/>
                    <w:rPr>
                      <w:color w:val="000000"/>
                      <w:kern w:val="0"/>
                      <w:szCs w:val="21"/>
                    </w:rPr>
                  </w:pPr>
                  <w:r w:rsidRPr="007840EA">
                    <w:rPr>
                      <w:rFonts w:hAnsi="宋体"/>
                      <w:color w:val="000000"/>
                      <w:kern w:val="0"/>
                      <w:szCs w:val="21"/>
                    </w:rPr>
                    <w:t>面积</w:t>
                  </w:r>
                  <w:r w:rsidRPr="007840EA">
                    <w:rPr>
                      <w:color w:val="000000"/>
                      <w:kern w:val="0"/>
                      <w:szCs w:val="21"/>
                    </w:rPr>
                    <w:t>/hm</w:t>
                  </w:r>
                  <w:r w:rsidRPr="007840EA">
                    <w:rPr>
                      <w:color w:val="000000"/>
                      <w:kern w:val="0"/>
                      <w:szCs w:val="21"/>
                      <w:vertAlign w:val="superscript"/>
                    </w:rPr>
                    <w:t>2</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7840EA" w:rsidRDefault="00446435" w:rsidP="00907172">
                  <w:pPr>
                    <w:widowControl/>
                    <w:jc w:val="center"/>
                    <w:rPr>
                      <w:color w:val="000000"/>
                      <w:kern w:val="0"/>
                      <w:szCs w:val="21"/>
                    </w:rPr>
                  </w:pPr>
                  <w:r w:rsidRPr="007840EA">
                    <w:rPr>
                      <w:rFonts w:hAnsi="宋体"/>
                      <w:color w:val="000000"/>
                      <w:kern w:val="0"/>
                      <w:szCs w:val="21"/>
                    </w:rPr>
                    <w:t>占比</w:t>
                  </w:r>
                  <w:r w:rsidRPr="007840EA">
                    <w:rPr>
                      <w:color w:val="000000"/>
                      <w:kern w:val="0"/>
                      <w:szCs w:val="21"/>
                    </w:rPr>
                    <w:t>/%</w:t>
                  </w:r>
                </w:p>
              </w:tc>
            </w:tr>
            <w:tr w:rsidR="00446435" w:rsidRPr="007840EA" w:rsidTr="00446435">
              <w:trPr>
                <w:trHeight w:val="300"/>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7840EA" w:rsidRDefault="00446435" w:rsidP="00907172">
                  <w:pPr>
                    <w:widowControl/>
                    <w:jc w:val="center"/>
                    <w:rPr>
                      <w:color w:val="000000"/>
                      <w:kern w:val="0"/>
                      <w:szCs w:val="21"/>
                    </w:rPr>
                  </w:pPr>
                  <w:r w:rsidRPr="007840EA">
                    <w:rPr>
                      <w:color w:val="000000"/>
                      <w:kern w:val="0"/>
                      <w:szCs w:val="21"/>
                    </w:rPr>
                    <w:t>1</w:t>
                  </w:r>
                </w:p>
              </w:tc>
              <w:tc>
                <w:tcPr>
                  <w:tcW w:w="1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7840EA" w:rsidRDefault="00446435" w:rsidP="00907172">
                  <w:pPr>
                    <w:widowControl/>
                    <w:jc w:val="center"/>
                    <w:rPr>
                      <w:color w:val="000000"/>
                      <w:kern w:val="0"/>
                      <w:szCs w:val="21"/>
                    </w:rPr>
                  </w:pPr>
                  <w:r w:rsidRPr="007840EA">
                    <w:rPr>
                      <w:rFonts w:hAnsi="宋体"/>
                      <w:color w:val="000000"/>
                      <w:kern w:val="0"/>
                      <w:szCs w:val="21"/>
                    </w:rPr>
                    <w:t>草地</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7840EA" w:rsidRDefault="00446435" w:rsidP="00907172">
                  <w:pPr>
                    <w:widowControl/>
                    <w:jc w:val="center"/>
                    <w:rPr>
                      <w:color w:val="000000"/>
                      <w:kern w:val="0"/>
                      <w:szCs w:val="21"/>
                    </w:rPr>
                  </w:pPr>
                  <w:r w:rsidRPr="007840EA">
                    <w:rPr>
                      <w:rFonts w:hAnsi="宋体"/>
                      <w:color w:val="000000"/>
                      <w:kern w:val="0"/>
                      <w:szCs w:val="21"/>
                    </w:rPr>
                    <w:t>天然牧草地</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7840EA" w:rsidRDefault="00446435" w:rsidP="00907172">
                  <w:pPr>
                    <w:widowControl/>
                    <w:jc w:val="center"/>
                    <w:rPr>
                      <w:color w:val="000000"/>
                      <w:kern w:val="0"/>
                      <w:szCs w:val="21"/>
                    </w:rPr>
                  </w:pPr>
                  <w:r>
                    <w:rPr>
                      <w:rFonts w:hint="eastAsia"/>
                      <w:color w:val="000000"/>
                      <w:kern w:val="0"/>
                      <w:szCs w:val="21"/>
                    </w:rPr>
                    <w:t>1</w:t>
                  </w:r>
                </w:p>
              </w:tc>
              <w:tc>
                <w:tcPr>
                  <w:tcW w:w="78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5323A9" w:rsidRDefault="00446435" w:rsidP="00907172">
                  <w:pPr>
                    <w:jc w:val="center"/>
                    <w:rPr>
                      <w:color w:val="000000"/>
                      <w:szCs w:val="21"/>
                    </w:rPr>
                  </w:pPr>
                  <w:r w:rsidRPr="005323A9">
                    <w:rPr>
                      <w:color w:val="000000"/>
                      <w:szCs w:val="21"/>
                    </w:rPr>
                    <w:t xml:space="preserve">1.14 </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5323A9" w:rsidRDefault="00446435" w:rsidP="00907172">
                  <w:pPr>
                    <w:jc w:val="center"/>
                    <w:rPr>
                      <w:color w:val="000000"/>
                      <w:szCs w:val="21"/>
                    </w:rPr>
                  </w:pPr>
                  <w:r w:rsidRPr="005323A9">
                    <w:rPr>
                      <w:color w:val="000000"/>
                      <w:szCs w:val="21"/>
                    </w:rPr>
                    <w:t xml:space="preserve">100.00 </w:t>
                  </w:r>
                </w:p>
              </w:tc>
            </w:tr>
            <w:tr w:rsidR="00446435" w:rsidRPr="007840EA" w:rsidTr="00446435">
              <w:trPr>
                <w:trHeight w:val="300"/>
              </w:trPr>
              <w:tc>
                <w:tcPr>
                  <w:tcW w:w="285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7840EA" w:rsidRDefault="00446435" w:rsidP="00907172">
                  <w:pPr>
                    <w:widowControl/>
                    <w:jc w:val="center"/>
                    <w:rPr>
                      <w:color w:val="000000"/>
                      <w:kern w:val="0"/>
                      <w:szCs w:val="21"/>
                    </w:rPr>
                  </w:pPr>
                  <w:r w:rsidRPr="007840EA">
                    <w:rPr>
                      <w:rFonts w:hAnsi="宋体"/>
                      <w:color w:val="000000"/>
                      <w:kern w:val="0"/>
                      <w:szCs w:val="21"/>
                    </w:rPr>
                    <w:t>合计</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7840EA" w:rsidRDefault="00446435" w:rsidP="00907172">
                  <w:pPr>
                    <w:widowControl/>
                    <w:jc w:val="center"/>
                    <w:rPr>
                      <w:color w:val="000000"/>
                      <w:kern w:val="0"/>
                      <w:szCs w:val="21"/>
                    </w:rPr>
                  </w:pPr>
                  <w:r>
                    <w:rPr>
                      <w:rFonts w:hint="eastAsia"/>
                      <w:color w:val="000000"/>
                      <w:kern w:val="0"/>
                      <w:szCs w:val="21"/>
                    </w:rPr>
                    <w:t>1</w:t>
                  </w:r>
                </w:p>
              </w:tc>
              <w:tc>
                <w:tcPr>
                  <w:tcW w:w="78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5323A9" w:rsidRDefault="00446435" w:rsidP="00907172">
                  <w:pPr>
                    <w:jc w:val="center"/>
                    <w:rPr>
                      <w:color w:val="000000"/>
                      <w:szCs w:val="21"/>
                    </w:rPr>
                  </w:pPr>
                  <w:r w:rsidRPr="005323A9">
                    <w:rPr>
                      <w:color w:val="000000"/>
                      <w:szCs w:val="21"/>
                    </w:rPr>
                    <w:t xml:space="preserve">1.14 </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5323A9" w:rsidRDefault="00446435" w:rsidP="00907172">
                  <w:pPr>
                    <w:jc w:val="center"/>
                    <w:rPr>
                      <w:color w:val="000000"/>
                      <w:szCs w:val="21"/>
                    </w:rPr>
                  </w:pPr>
                  <w:r w:rsidRPr="005323A9">
                    <w:rPr>
                      <w:color w:val="000000"/>
                      <w:szCs w:val="21"/>
                    </w:rPr>
                    <w:t xml:space="preserve">100.00 </w:t>
                  </w:r>
                </w:p>
              </w:tc>
            </w:tr>
          </w:tbl>
          <w:p w:rsidR="00FD4E75" w:rsidRPr="00812483" w:rsidRDefault="00FD4E75">
            <w:pPr>
              <w:pStyle w:val="111111"/>
              <w:ind w:firstLine="422"/>
              <w:jc w:val="center"/>
              <w:rPr>
                <w:b/>
                <w:sz w:val="21"/>
                <w:szCs w:val="21"/>
                <w:lang w:val="en-US" w:eastAsia="zh-CN"/>
              </w:rPr>
            </w:pPr>
          </w:p>
          <w:p w:rsidR="00A93450" w:rsidRDefault="00A93450">
            <w:pPr>
              <w:pStyle w:val="111111"/>
              <w:ind w:firstLine="422"/>
              <w:jc w:val="center"/>
              <w:rPr>
                <w:b/>
                <w:sz w:val="21"/>
                <w:szCs w:val="21"/>
                <w:lang w:val="zh-CN" w:eastAsia="zh-CN"/>
              </w:rPr>
            </w:pPr>
            <w:r>
              <w:rPr>
                <w:b/>
                <w:sz w:val="21"/>
                <w:szCs w:val="21"/>
                <w:lang w:val="zh-CN" w:eastAsia="zh-CN"/>
              </w:rPr>
              <w:t>表</w:t>
            </w:r>
            <w:r w:rsidR="00037BEC">
              <w:rPr>
                <w:rFonts w:hint="eastAsia"/>
                <w:b/>
                <w:sz w:val="21"/>
                <w:szCs w:val="21"/>
                <w:lang w:val="zh-CN" w:eastAsia="zh-CN"/>
              </w:rPr>
              <w:t>2</w:t>
            </w:r>
            <w:r w:rsidR="005E0622">
              <w:rPr>
                <w:rFonts w:hint="eastAsia"/>
                <w:b/>
                <w:sz w:val="21"/>
                <w:szCs w:val="21"/>
                <w:lang w:val="zh-CN" w:eastAsia="zh-CN"/>
              </w:rPr>
              <w:t>3</w:t>
            </w:r>
            <w:r>
              <w:rPr>
                <w:b/>
                <w:sz w:val="21"/>
                <w:szCs w:val="21"/>
                <w:lang w:val="zh-CN" w:eastAsia="zh-CN"/>
              </w:rPr>
              <w:t xml:space="preserve">    </w:t>
            </w:r>
            <w:r>
              <w:rPr>
                <w:rFonts w:hint="eastAsia"/>
                <w:b/>
                <w:sz w:val="21"/>
                <w:szCs w:val="21"/>
                <w:lang w:val="zh-CN" w:eastAsia="zh-CN"/>
              </w:rPr>
              <w:t>评价</w:t>
            </w:r>
            <w:r>
              <w:rPr>
                <w:b/>
                <w:sz w:val="21"/>
                <w:szCs w:val="21"/>
                <w:lang w:val="zh-CN" w:eastAsia="zh-CN"/>
              </w:rPr>
              <w:t>区土地利用现状表</w:t>
            </w:r>
          </w:p>
          <w:tbl>
            <w:tblPr>
              <w:tblW w:w="5000" w:type="pct"/>
              <w:tblLook w:val="04A0"/>
            </w:tblPr>
            <w:tblGrid>
              <w:gridCol w:w="657"/>
              <w:gridCol w:w="2251"/>
              <w:gridCol w:w="1887"/>
              <w:gridCol w:w="1233"/>
              <w:gridCol w:w="1317"/>
              <w:gridCol w:w="1063"/>
            </w:tblGrid>
            <w:tr w:rsidR="007840EA" w:rsidRPr="007840EA" w:rsidTr="007840EA">
              <w:trPr>
                <w:trHeight w:val="300"/>
              </w:trPr>
              <w:tc>
                <w:tcPr>
                  <w:tcW w:w="39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rFonts w:hAnsi="宋体"/>
                      <w:color w:val="000000"/>
                      <w:kern w:val="0"/>
                      <w:szCs w:val="21"/>
                    </w:rPr>
                    <w:t>序号</w:t>
                  </w:r>
                </w:p>
              </w:tc>
              <w:tc>
                <w:tcPr>
                  <w:tcW w:w="246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rFonts w:hAnsi="宋体"/>
                      <w:color w:val="000000"/>
                      <w:kern w:val="0"/>
                      <w:szCs w:val="21"/>
                    </w:rPr>
                    <w:t>土地利用现状</w:t>
                  </w:r>
                </w:p>
              </w:tc>
              <w:tc>
                <w:tcPr>
                  <w:tcW w:w="2148"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rFonts w:hAnsi="宋体"/>
                      <w:color w:val="000000"/>
                      <w:kern w:val="0"/>
                      <w:szCs w:val="21"/>
                    </w:rPr>
                    <w:t>评价区</w:t>
                  </w:r>
                </w:p>
              </w:tc>
            </w:tr>
            <w:tr w:rsidR="007840EA" w:rsidRPr="007840EA" w:rsidTr="007840EA">
              <w:trPr>
                <w:trHeight w:val="300"/>
              </w:trPr>
              <w:tc>
                <w:tcPr>
                  <w:tcW w:w="391" w:type="pct"/>
                  <w:vMerge/>
                  <w:tcBorders>
                    <w:top w:val="single" w:sz="4" w:space="0" w:color="000000"/>
                    <w:left w:val="single" w:sz="4" w:space="0" w:color="000000"/>
                    <w:bottom w:val="single" w:sz="4" w:space="0" w:color="000000"/>
                    <w:right w:val="single" w:sz="4" w:space="0" w:color="000000"/>
                  </w:tcBorders>
                  <w:vAlign w:val="center"/>
                  <w:hideMark/>
                </w:tcPr>
                <w:p w:rsidR="007840EA" w:rsidRPr="007840EA" w:rsidRDefault="007840EA" w:rsidP="007840EA">
                  <w:pPr>
                    <w:widowControl/>
                    <w:jc w:val="left"/>
                    <w:rPr>
                      <w:color w:val="000000"/>
                      <w:kern w:val="0"/>
                      <w:szCs w:val="21"/>
                    </w:rPr>
                  </w:pPr>
                </w:p>
              </w:tc>
              <w:tc>
                <w:tcPr>
                  <w:tcW w:w="133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rFonts w:hAnsi="宋体"/>
                      <w:color w:val="000000"/>
                      <w:kern w:val="0"/>
                      <w:szCs w:val="21"/>
                    </w:rPr>
                    <w:t>一级类</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rFonts w:hAnsi="宋体"/>
                      <w:color w:val="000000"/>
                      <w:kern w:val="0"/>
                      <w:szCs w:val="21"/>
                    </w:rPr>
                    <w:t>二级类</w:t>
                  </w: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rFonts w:hAnsi="宋体"/>
                      <w:color w:val="000000"/>
                      <w:kern w:val="0"/>
                      <w:szCs w:val="21"/>
                    </w:rPr>
                    <w:t>斑块</w:t>
                  </w:r>
                  <w:r w:rsidRPr="007840EA">
                    <w:rPr>
                      <w:color w:val="000000"/>
                      <w:kern w:val="0"/>
                      <w:szCs w:val="21"/>
                    </w:rPr>
                    <w:t>/</w:t>
                  </w:r>
                  <w:r w:rsidRPr="007840EA">
                    <w:rPr>
                      <w:rFonts w:hAnsi="宋体"/>
                      <w:color w:val="000000"/>
                      <w:kern w:val="0"/>
                      <w:szCs w:val="21"/>
                    </w:rPr>
                    <w:t>个</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rFonts w:hAnsi="宋体"/>
                      <w:color w:val="000000"/>
                      <w:kern w:val="0"/>
                      <w:szCs w:val="21"/>
                    </w:rPr>
                    <w:t>面积</w:t>
                  </w:r>
                  <w:r w:rsidRPr="007840EA">
                    <w:rPr>
                      <w:color w:val="000000"/>
                      <w:kern w:val="0"/>
                      <w:szCs w:val="21"/>
                    </w:rPr>
                    <w:t>/hm</w:t>
                  </w:r>
                  <w:r w:rsidRPr="007840EA">
                    <w:rPr>
                      <w:color w:val="000000"/>
                      <w:kern w:val="0"/>
                      <w:szCs w:val="21"/>
                      <w:vertAlign w:val="superscript"/>
                    </w:rPr>
                    <w:t>2</w:t>
                  </w:r>
                </w:p>
              </w:tc>
              <w:tc>
                <w:tcPr>
                  <w:tcW w:w="6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rFonts w:hAnsi="宋体"/>
                      <w:color w:val="000000"/>
                      <w:kern w:val="0"/>
                      <w:szCs w:val="21"/>
                    </w:rPr>
                    <w:t>占比</w:t>
                  </w:r>
                  <w:r w:rsidRPr="007840EA">
                    <w:rPr>
                      <w:color w:val="000000"/>
                      <w:kern w:val="0"/>
                      <w:szCs w:val="21"/>
                    </w:rPr>
                    <w:t>/%</w:t>
                  </w:r>
                </w:p>
              </w:tc>
            </w:tr>
            <w:tr w:rsidR="007840EA" w:rsidRPr="007840EA" w:rsidTr="007840EA">
              <w:trPr>
                <w:trHeight w:val="300"/>
              </w:trPr>
              <w:tc>
                <w:tcPr>
                  <w:tcW w:w="3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1</w:t>
                  </w:r>
                </w:p>
              </w:tc>
              <w:tc>
                <w:tcPr>
                  <w:tcW w:w="133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rFonts w:hAnsi="宋体"/>
                      <w:color w:val="000000"/>
                      <w:kern w:val="0"/>
                      <w:szCs w:val="21"/>
                    </w:rPr>
                    <w:t>林地</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rFonts w:hAnsi="宋体"/>
                      <w:color w:val="000000"/>
                      <w:kern w:val="0"/>
                      <w:szCs w:val="21"/>
                    </w:rPr>
                    <w:t>灌木林地</w:t>
                  </w: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14</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 xml:space="preserve">84.57 </w:t>
                  </w:r>
                </w:p>
              </w:tc>
              <w:tc>
                <w:tcPr>
                  <w:tcW w:w="6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 xml:space="preserve">22.06 </w:t>
                  </w:r>
                </w:p>
              </w:tc>
            </w:tr>
            <w:tr w:rsidR="007840EA" w:rsidRPr="007840EA" w:rsidTr="007840EA">
              <w:trPr>
                <w:trHeight w:val="300"/>
              </w:trPr>
              <w:tc>
                <w:tcPr>
                  <w:tcW w:w="3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2</w:t>
                  </w:r>
                </w:p>
              </w:tc>
              <w:tc>
                <w:tcPr>
                  <w:tcW w:w="133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rFonts w:hAnsi="宋体"/>
                      <w:color w:val="000000"/>
                      <w:kern w:val="0"/>
                      <w:szCs w:val="21"/>
                    </w:rPr>
                    <w:t>草地</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rFonts w:hAnsi="宋体"/>
                      <w:color w:val="000000"/>
                      <w:kern w:val="0"/>
                      <w:szCs w:val="21"/>
                    </w:rPr>
                    <w:t>天然牧草地</w:t>
                  </w: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17</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 xml:space="preserve">293.85 </w:t>
                  </w:r>
                </w:p>
              </w:tc>
              <w:tc>
                <w:tcPr>
                  <w:tcW w:w="6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 xml:space="preserve">76.66 </w:t>
                  </w:r>
                </w:p>
              </w:tc>
            </w:tr>
            <w:tr w:rsidR="007840EA" w:rsidRPr="007840EA" w:rsidTr="007840EA">
              <w:trPr>
                <w:trHeight w:val="300"/>
              </w:trPr>
              <w:tc>
                <w:tcPr>
                  <w:tcW w:w="3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3</w:t>
                  </w:r>
                </w:p>
              </w:tc>
              <w:tc>
                <w:tcPr>
                  <w:tcW w:w="133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rFonts w:hAnsi="宋体"/>
                      <w:color w:val="000000"/>
                      <w:kern w:val="0"/>
                      <w:szCs w:val="21"/>
                    </w:rPr>
                    <w:t>住宅用地</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840EA" w:rsidRPr="007840EA" w:rsidRDefault="007840EA" w:rsidP="007840EA">
                  <w:pPr>
                    <w:widowControl/>
                    <w:jc w:val="center"/>
                    <w:rPr>
                      <w:color w:val="000000"/>
                      <w:kern w:val="0"/>
                      <w:szCs w:val="21"/>
                    </w:rPr>
                  </w:pPr>
                  <w:r w:rsidRPr="007840EA">
                    <w:rPr>
                      <w:rFonts w:hAnsi="宋体"/>
                      <w:color w:val="000000"/>
                      <w:kern w:val="0"/>
                      <w:szCs w:val="21"/>
                    </w:rPr>
                    <w:t>农村宅基地</w:t>
                  </w: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1</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 xml:space="preserve">0.09 </w:t>
                  </w:r>
                </w:p>
              </w:tc>
              <w:tc>
                <w:tcPr>
                  <w:tcW w:w="6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 xml:space="preserve">0.02 </w:t>
                  </w:r>
                </w:p>
              </w:tc>
            </w:tr>
            <w:tr w:rsidR="007840EA" w:rsidRPr="007840EA" w:rsidTr="007840EA">
              <w:trPr>
                <w:trHeight w:val="300"/>
              </w:trPr>
              <w:tc>
                <w:tcPr>
                  <w:tcW w:w="3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4</w:t>
                  </w:r>
                </w:p>
              </w:tc>
              <w:tc>
                <w:tcPr>
                  <w:tcW w:w="133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rFonts w:hAnsi="宋体"/>
                      <w:color w:val="000000"/>
                      <w:kern w:val="0"/>
                      <w:szCs w:val="21"/>
                    </w:rPr>
                    <w:t>交通运输用地</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rFonts w:hAnsi="宋体"/>
                      <w:color w:val="000000"/>
                      <w:kern w:val="0"/>
                      <w:szCs w:val="21"/>
                    </w:rPr>
                    <w:t>农村道路</w:t>
                  </w: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10</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 xml:space="preserve">3.06 </w:t>
                  </w:r>
                </w:p>
              </w:tc>
              <w:tc>
                <w:tcPr>
                  <w:tcW w:w="6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 xml:space="preserve">0.80 </w:t>
                  </w:r>
                </w:p>
              </w:tc>
            </w:tr>
            <w:tr w:rsidR="007840EA" w:rsidRPr="007840EA" w:rsidTr="007840EA">
              <w:trPr>
                <w:trHeight w:val="300"/>
              </w:trPr>
              <w:tc>
                <w:tcPr>
                  <w:tcW w:w="3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5</w:t>
                  </w:r>
                </w:p>
              </w:tc>
              <w:tc>
                <w:tcPr>
                  <w:tcW w:w="133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rFonts w:hAnsi="宋体"/>
                      <w:color w:val="000000"/>
                      <w:kern w:val="0"/>
                      <w:szCs w:val="21"/>
                    </w:rPr>
                    <w:t>其他土地</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rFonts w:hAnsi="宋体"/>
                      <w:color w:val="000000"/>
                      <w:kern w:val="0"/>
                      <w:szCs w:val="21"/>
                    </w:rPr>
                    <w:t>裸土地</w:t>
                  </w: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1</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 xml:space="preserve">1.77 </w:t>
                  </w:r>
                </w:p>
              </w:tc>
              <w:tc>
                <w:tcPr>
                  <w:tcW w:w="6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 xml:space="preserve">0.46 </w:t>
                  </w:r>
                </w:p>
              </w:tc>
            </w:tr>
            <w:tr w:rsidR="007840EA" w:rsidRPr="007840EA" w:rsidTr="007840EA">
              <w:trPr>
                <w:trHeight w:val="300"/>
              </w:trPr>
              <w:tc>
                <w:tcPr>
                  <w:tcW w:w="285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rFonts w:hAnsi="宋体"/>
                      <w:color w:val="000000"/>
                      <w:kern w:val="0"/>
                      <w:szCs w:val="21"/>
                    </w:rPr>
                    <w:t>合计</w:t>
                  </w: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43</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 xml:space="preserve">383.34 </w:t>
                  </w:r>
                </w:p>
              </w:tc>
              <w:tc>
                <w:tcPr>
                  <w:tcW w:w="6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40EA" w:rsidRPr="007840EA" w:rsidRDefault="007840EA" w:rsidP="007840EA">
                  <w:pPr>
                    <w:widowControl/>
                    <w:jc w:val="center"/>
                    <w:rPr>
                      <w:color w:val="000000"/>
                      <w:kern w:val="0"/>
                      <w:szCs w:val="21"/>
                    </w:rPr>
                  </w:pPr>
                  <w:r w:rsidRPr="007840EA">
                    <w:rPr>
                      <w:color w:val="000000"/>
                      <w:kern w:val="0"/>
                      <w:szCs w:val="21"/>
                    </w:rPr>
                    <w:t xml:space="preserve">100.00 </w:t>
                  </w:r>
                </w:p>
              </w:tc>
            </w:tr>
          </w:tbl>
          <w:p w:rsidR="00A93450" w:rsidRPr="007840EA" w:rsidRDefault="00A93450">
            <w:pPr>
              <w:pStyle w:val="af4"/>
              <w:ind w:firstLine="420"/>
              <w:rPr>
                <w:sz w:val="21"/>
                <w:szCs w:val="21"/>
                <w:lang w:val="en-US" w:eastAsia="zh-CN"/>
              </w:rPr>
            </w:pPr>
          </w:p>
          <w:p w:rsidR="00A93450" w:rsidRDefault="00A93450" w:rsidP="004F6C49">
            <w:pPr>
              <w:pStyle w:val="af4"/>
              <w:ind w:firstLine="420"/>
              <w:rPr>
                <w:sz w:val="21"/>
                <w:szCs w:val="21"/>
                <w:lang w:eastAsia="zh-CN"/>
              </w:rPr>
            </w:pPr>
            <w:r>
              <w:rPr>
                <w:sz w:val="21"/>
                <w:szCs w:val="21"/>
                <w:lang w:eastAsia="zh-CN"/>
              </w:rPr>
              <w:t>以上调查结果来看，项目区土地利用</w:t>
            </w:r>
            <w:r w:rsidR="001A2C11">
              <w:rPr>
                <w:sz w:val="21"/>
                <w:szCs w:val="21"/>
                <w:lang w:eastAsia="zh-CN"/>
              </w:rPr>
              <w:t>现状</w:t>
            </w:r>
            <w:r>
              <w:rPr>
                <w:sz w:val="21"/>
                <w:szCs w:val="21"/>
                <w:lang w:eastAsia="zh-CN"/>
              </w:rPr>
              <w:t>类型为</w:t>
            </w:r>
            <w:r w:rsidR="00446435" w:rsidRPr="007840EA">
              <w:rPr>
                <w:rFonts w:hAnsi="宋体"/>
                <w:color w:val="000000"/>
                <w:sz w:val="21"/>
                <w:szCs w:val="21"/>
                <w:lang w:eastAsia="zh-CN"/>
              </w:rPr>
              <w:t>天然牧草地</w:t>
            </w:r>
            <w:r w:rsidR="00F85583">
              <w:rPr>
                <w:rFonts w:hint="eastAsia"/>
                <w:sz w:val="21"/>
                <w:szCs w:val="21"/>
                <w:lang w:eastAsia="zh-CN"/>
              </w:rPr>
              <w:t>，</w:t>
            </w:r>
            <w:r>
              <w:rPr>
                <w:sz w:val="21"/>
                <w:szCs w:val="21"/>
                <w:lang w:eastAsia="zh-CN"/>
              </w:rPr>
              <w:t>土地利用类型的调查面积</w:t>
            </w:r>
            <w:r w:rsidR="00446435">
              <w:rPr>
                <w:rFonts w:hint="eastAsia"/>
                <w:color w:val="000000"/>
                <w:sz w:val="21"/>
                <w:szCs w:val="21"/>
                <w:lang w:eastAsia="zh-CN"/>
              </w:rPr>
              <w:t>1.14</w:t>
            </w:r>
            <w:r>
              <w:rPr>
                <w:sz w:val="21"/>
                <w:szCs w:val="21"/>
                <w:lang w:eastAsia="zh-CN"/>
              </w:rPr>
              <w:t>m</w:t>
            </w:r>
            <w:r>
              <w:rPr>
                <w:sz w:val="21"/>
                <w:szCs w:val="21"/>
                <w:vertAlign w:val="superscript"/>
                <w:lang w:eastAsia="zh-CN"/>
              </w:rPr>
              <w:t>2</w:t>
            </w:r>
            <w:r w:rsidR="00F85583">
              <w:rPr>
                <w:rFonts w:hint="eastAsia"/>
                <w:sz w:val="21"/>
                <w:szCs w:val="21"/>
                <w:lang w:eastAsia="zh-CN"/>
              </w:rPr>
              <w:t>，项目区</w:t>
            </w:r>
            <w:r w:rsidR="00446435" w:rsidRPr="007840EA">
              <w:rPr>
                <w:rFonts w:hAnsi="宋体"/>
                <w:color w:val="000000"/>
                <w:sz w:val="21"/>
                <w:szCs w:val="21"/>
                <w:lang w:eastAsia="zh-CN"/>
              </w:rPr>
              <w:t>天然牧草地</w:t>
            </w:r>
            <w:r w:rsidR="00F85583">
              <w:rPr>
                <w:sz w:val="21"/>
                <w:szCs w:val="21"/>
                <w:lang w:eastAsia="zh-CN"/>
              </w:rPr>
              <w:t>所占比例为</w:t>
            </w:r>
            <w:r w:rsidR="00F85583">
              <w:rPr>
                <w:rFonts w:hint="eastAsia"/>
                <w:sz w:val="21"/>
                <w:szCs w:val="21"/>
                <w:lang w:eastAsia="zh-CN"/>
              </w:rPr>
              <w:t>100</w:t>
            </w:r>
            <w:r w:rsidR="00F85583">
              <w:rPr>
                <w:bCs/>
                <w:sz w:val="21"/>
                <w:szCs w:val="21"/>
                <w:lang w:eastAsia="zh-CN"/>
              </w:rPr>
              <w:t>%</w:t>
            </w:r>
            <w:r w:rsidR="00446435">
              <w:rPr>
                <w:sz w:val="21"/>
                <w:szCs w:val="21"/>
                <w:lang w:eastAsia="zh-CN"/>
              </w:rPr>
              <w:t>。评价</w:t>
            </w:r>
            <w:r>
              <w:rPr>
                <w:sz w:val="21"/>
                <w:szCs w:val="21"/>
                <w:lang w:eastAsia="zh-CN"/>
              </w:rPr>
              <w:t>区土地利用类型主要为</w:t>
            </w:r>
            <w:r w:rsidR="00446435" w:rsidRPr="007840EA">
              <w:rPr>
                <w:rFonts w:hAnsi="宋体"/>
                <w:color w:val="000000"/>
                <w:sz w:val="21"/>
                <w:szCs w:val="21"/>
                <w:lang w:eastAsia="zh-CN"/>
              </w:rPr>
              <w:t>灌木林地</w:t>
            </w:r>
            <w:r w:rsidR="00446435">
              <w:rPr>
                <w:rFonts w:hAnsi="宋体"/>
                <w:color w:val="000000"/>
                <w:sz w:val="21"/>
                <w:szCs w:val="21"/>
                <w:lang w:eastAsia="zh-CN"/>
              </w:rPr>
              <w:t>、</w:t>
            </w:r>
            <w:r w:rsidR="00446435" w:rsidRPr="007840EA">
              <w:rPr>
                <w:rFonts w:hAnsi="宋体"/>
                <w:color w:val="000000"/>
                <w:sz w:val="21"/>
                <w:szCs w:val="21"/>
                <w:lang w:eastAsia="zh-CN"/>
              </w:rPr>
              <w:t>天然牧草地</w:t>
            </w:r>
            <w:r w:rsidR="00446435">
              <w:rPr>
                <w:rFonts w:hAnsi="宋体"/>
                <w:color w:val="000000"/>
                <w:sz w:val="21"/>
                <w:szCs w:val="21"/>
                <w:lang w:eastAsia="zh-CN"/>
              </w:rPr>
              <w:t>、</w:t>
            </w:r>
            <w:r w:rsidR="00446435" w:rsidRPr="007840EA">
              <w:rPr>
                <w:rFonts w:hAnsi="宋体"/>
                <w:color w:val="000000"/>
                <w:sz w:val="21"/>
                <w:szCs w:val="21"/>
                <w:lang w:eastAsia="zh-CN"/>
              </w:rPr>
              <w:t>农村宅基地</w:t>
            </w:r>
            <w:r w:rsidR="00446435">
              <w:rPr>
                <w:rFonts w:hAnsi="宋体"/>
                <w:color w:val="000000"/>
                <w:sz w:val="21"/>
                <w:szCs w:val="21"/>
                <w:lang w:eastAsia="zh-CN"/>
              </w:rPr>
              <w:t>、</w:t>
            </w:r>
            <w:r w:rsidR="00446435" w:rsidRPr="007840EA">
              <w:rPr>
                <w:rFonts w:hAnsi="宋体"/>
                <w:color w:val="000000"/>
                <w:sz w:val="21"/>
                <w:szCs w:val="21"/>
                <w:lang w:eastAsia="zh-CN"/>
              </w:rPr>
              <w:t>农村道路</w:t>
            </w:r>
            <w:r w:rsidR="00446435">
              <w:rPr>
                <w:rFonts w:hAnsi="宋体"/>
                <w:color w:val="000000"/>
                <w:sz w:val="21"/>
                <w:szCs w:val="21"/>
                <w:lang w:eastAsia="zh-CN"/>
              </w:rPr>
              <w:t>、</w:t>
            </w:r>
            <w:r w:rsidR="00446435" w:rsidRPr="007840EA">
              <w:rPr>
                <w:rFonts w:hAnsi="宋体"/>
                <w:color w:val="000000"/>
                <w:sz w:val="21"/>
                <w:szCs w:val="21"/>
                <w:lang w:eastAsia="zh-CN"/>
              </w:rPr>
              <w:t>裸土地</w:t>
            </w:r>
            <w:r w:rsidR="00F85583">
              <w:rPr>
                <w:rFonts w:hint="eastAsia"/>
                <w:sz w:val="21"/>
                <w:szCs w:val="21"/>
                <w:lang w:eastAsia="zh-CN"/>
              </w:rPr>
              <w:t>，</w:t>
            </w:r>
            <w:r>
              <w:rPr>
                <w:sz w:val="21"/>
                <w:szCs w:val="21"/>
                <w:lang w:eastAsia="zh-CN"/>
              </w:rPr>
              <w:t>各土地利用类型的调查总面积</w:t>
            </w:r>
            <w:r w:rsidR="00446435" w:rsidRPr="007840EA">
              <w:rPr>
                <w:color w:val="000000"/>
                <w:sz w:val="21"/>
                <w:szCs w:val="21"/>
                <w:lang w:eastAsia="zh-CN"/>
              </w:rPr>
              <w:t xml:space="preserve">383.34 </w:t>
            </w:r>
            <w:r>
              <w:rPr>
                <w:color w:val="000000"/>
                <w:sz w:val="21"/>
                <w:szCs w:val="21"/>
                <w:lang w:eastAsia="zh-CN"/>
              </w:rPr>
              <w:t>h</w:t>
            </w:r>
            <w:r>
              <w:rPr>
                <w:sz w:val="21"/>
                <w:szCs w:val="21"/>
                <w:lang w:eastAsia="zh-CN"/>
              </w:rPr>
              <w:t>m</w:t>
            </w:r>
            <w:r>
              <w:rPr>
                <w:sz w:val="21"/>
                <w:szCs w:val="21"/>
                <w:vertAlign w:val="superscript"/>
                <w:lang w:eastAsia="zh-CN"/>
              </w:rPr>
              <w:t>2</w:t>
            </w:r>
            <w:r w:rsidR="00F85583">
              <w:rPr>
                <w:rFonts w:hint="eastAsia"/>
                <w:sz w:val="21"/>
                <w:szCs w:val="21"/>
                <w:lang w:eastAsia="zh-CN"/>
              </w:rPr>
              <w:t>，</w:t>
            </w:r>
            <w:r w:rsidR="00446435">
              <w:rPr>
                <w:rFonts w:hint="eastAsia"/>
                <w:sz w:val="21"/>
                <w:szCs w:val="21"/>
                <w:lang w:eastAsia="zh-CN"/>
              </w:rPr>
              <w:t>其中</w:t>
            </w:r>
            <w:r w:rsidR="00446435" w:rsidRPr="007840EA">
              <w:rPr>
                <w:rFonts w:hAnsi="宋体"/>
                <w:color w:val="000000"/>
                <w:sz w:val="21"/>
                <w:szCs w:val="21"/>
                <w:lang w:eastAsia="zh-CN"/>
              </w:rPr>
              <w:t>灌木林地</w:t>
            </w:r>
            <w:r>
              <w:rPr>
                <w:sz w:val="21"/>
                <w:szCs w:val="21"/>
                <w:lang w:eastAsia="zh-CN"/>
              </w:rPr>
              <w:t>所占比例为</w:t>
            </w:r>
            <w:r w:rsidR="00446435">
              <w:rPr>
                <w:rFonts w:hint="eastAsia"/>
                <w:sz w:val="21"/>
                <w:szCs w:val="21"/>
                <w:lang w:eastAsia="zh-CN"/>
              </w:rPr>
              <w:t>22.06</w:t>
            </w:r>
            <w:r>
              <w:rPr>
                <w:bCs/>
                <w:sz w:val="21"/>
                <w:szCs w:val="21"/>
                <w:lang w:eastAsia="zh-CN"/>
              </w:rPr>
              <w:t>%</w:t>
            </w:r>
            <w:r w:rsidR="00D24582">
              <w:rPr>
                <w:rFonts w:hint="eastAsia"/>
                <w:bCs/>
                <w:sz w:val="21"/>
                <w:szCs w:val="21"/>
                <w:lang w:eastAsia="zh-CN"/>
              </w:rPr>
              <w:t>，</w:t>
            </w:r>
            <w:r w:rsidR="00446435" w:rsidRPr="007840EA">
              <w:rPr>
                <w:rFonts w:hAnsi="宋体"/>
                <w:color w:val="000000"/>
                <w:sz w:val="21"/>
                <w:szCs w:val="21"/>
                <w:lang w:eastAsia="zh-CN"/>
              </w:rPr>
              <w:t>天然牧草地</w:t>
            </w:r>
            <w:r w:rsidR="00446435">
              <w:rPr>
                <w:sz w:val="21"/>
                <w:szCs w:val="21"/>
                <w:lang w:eastAsia="zh-CN"/>
              </w:rPr>
              <w:t>所占比例为</w:t>
            </w:r>
            <w:r w:rsidR="00446435">
              <w:rPr>
                <w:rFonts w:hint="eastAsia"/>
                <w:sz w:val="21"/>
                <w:szCs w:val="21"/>
                <w:lang w:eastAsia="zh-CN"/>
              </w:rPr>
              <w:t>76.66</w:t>
            </w:r>
            <w:r w:rsidR="00446435">
              <w:rPr>
                <w:bCs/>
                <w:sz w:val="21"/>
                <w:szCs w:val="21"/>
                <w:lang w:eastAsia="zh-CN"/>
              </w:rPr>
              <w:t>%</w:t>
            </w:r>
            <w:r w:rsidR="00446435">
              <w:rPr>
                <w:rFonts w:hint="eastAsia"/>
                <w:bCs/>
                <w:sz w:val="21"/>
                <w:szCs w:val="21"/>
                <w:lang w:eastAsia="zh-CN"/>
              </w:rPr>
              <w:t>，</w:t>
            </w:r>
            <w:r w:rsidR="00D24582" w:rsidRPr="00D24582">
              <w:rPr>
                <w:rFonts w:hint="eastAsia"/>
                <w:bCs/>
                <w:sz w:val="21"/>
                <w:szCs w:val="21"/>
                <w:lang w:val="en-US" w:eastAsia="zh-CN"/>
              </w:rPr>
              <w:t>农村宅基地</w:t>
            </w:r>
            <w:r w:rsidR="00D24582">
              <w:rPr>
                <w:sz w:val="21"/>
                <w:szCs w:val="21"/>
                <w:lang w:eastAsia="zh-CN"/>
              </w:rPr>
              <w:t>所占比例为</w:t>
            </w:r>
            <w:r w:rsidR="00446435">
              <w:rPr>
                <w:rFonts w:hint="eastAsia"/>
                <w:sz w:val="21"/>
                <w:szCs w:val="21"/>
                <w:lang w:eastAsia="zh-CN"/>
              </w:rPr>
              <w:t>0.02</w:t>
            </w:r>
            <w:r w:rsidR="00D24582">
              <w:rPr>
                <w:bCs/>
                <w:sz w:val="21"/>
                <w:szCs w:val="21"/>
                <w:lang w:eastAsia="zh-CN"/>
              </w:rPr>
              <w:t>%</w:t>
            </w:r>
            <w:r w:rsidR="00D24582">
              <w:rPr>
                <w:rFonts w:hint="eastAsia"/>
                <w:bCs/>
                <w:sz w:val="21"/>
                <w:szCs w:val="21"/>
                <w:lang w:eastAsia="zh-CN"/>
              </w:rPr>
              <w:t>，</w:t>
            </w:r>
            <w:r w:rsidR="00D24582" w:rsidRPr="00D24582">
              <w:rPr>
                <w:rFonts w:hint="eastAsia"/>
                <w:bCs/>
                <w:sz w:val="21"/>
                <w:szCs w:val="21"/>
                <w:lang w:val="en-US" w:eastAsia="zh-CN"/>
              </w:rPr>
              <w:t>农村道路</w:t>
            </w:r>
            <w:r w:rsidR="00D24582">
              <w:rPr>
                <w:sz w:val="21"/>
                <w:szCs w:val="21"/>
                <w:lang w:eastAsia="zh-CN"/>
              </w:rPr>
              <w:t>所占比例为</w:t>
            </w:r>
            <w:r w:rsidR="00D24582">
              <w:rPr>
                <w:rFonts w:hint="eastAsia"/>
                <w:sz w:val="21"/>
                <w:szCs w:val="21"/>
                <w:lang w:eastAsia="zh-CN"/>
              </w:rPr>
              <w:t>0.</w:t>
            </w:r>
            <w:r w:rsidR="00446435">
              <w:rPr>
                <w:rFonts w:hint="eastAsia"/>
                <w:sz w:val="21"/>
                <w:szCs w:val="21"/>
                <w:lang w:eastAsia="zh-CN"/>
              </w:rPr>
              <w:t>80</w:t>
            </w:r>
            <w:r w:rsidR="00D24582">
              <w:rPr>
                <w:bCs/>
                <w:sz w:val="21"/>
                <w:szCs w:val="21"/>
                <w:lang w:eastAsia="zh-CN"/>
              </w:rPr>
              <w:t>%</w:t>
            </w:r>
            <w:r w:rsidR="00446435">
              <w:rPr>
                <w:bCs/>
                <w:sz w:val="21"/>
                <w:szCs w:val="21"/>
                <w:lang w:eastAsia="zh-CN"/>
              </w:rPr>
              <w:t>，</w:t>
            </w:r>
            <w:r w:rsidR="00446435" w:rsidRPr="007840EA">
              <w:rPr>
                <w:rFonts w:hAnsi="宋体"/>
                <w:color w:val="000000"/>
                <w:sz w:val="21"/>
                <w:szCs w:val="21"/>
                <w:lang w:eastAsia="zh-CN"/>
              </w:rPr>
              <w:t>裸土地</w:t>
            </w:r>
            <w:r w:rsidR="00446435">
              <w:rPr>
                <w:sz w:val="21"/>
                <w:szCs w:val="21"/>
                <w:lang w:eastAsia="zh-CN"/>
              </w:rPr>
              <w:t>所占比例为</w:t>
            </w:r>
            <w:r w:rsidR="00446435">
              <w:rPr>
                <w:rFonts w:hint="eastAsia"/>
                <w:sz w:val="21"/>
                <w:szCs w:val="21"/>
                <w:lang w:eastAsia="zh-CN"/>
              </w:rPr>
              <w:t>0.46</w:t>
            </w:r>
            <w:r w:rsidR="00446435">
              <w:rPr>
                <w:bCs/>
                <w:sz w:val="21"/>
                <w:szCs w:val="21"/>
                <w:lang w:eastAsia="zh-CN"/>
              </w:rPr>
              <w:t>%</w:t>
            </w:r>
            <w:r>
              <w:rPr>
                <w:sz w:val="21"/>
                <w:szCs w:val="21"/>
                <w:lang w:eastAsia="zh-CN"/>
              </w:rPr>
              <w:t>。</w:t>
            </w:r>
          </w:p>
          <w:p w:rsidR="00F85583" w:rsidRDefault="00F85583" w:rsidP="004F6C49">
            <w:pPr>
              <w:pStyle w:val="af4"/>
              <w:ind w:firstLine="420"/>
              <w:rPr>
                <w:sz w:val="21"/>
                <w:szCs w:val="21"/>
                <w:lang w:eastAsia="zh-CN"/>
              </w:rPr>
            </w:pPr>
            <w:r>
              <w:rPr>
                <w:rFonts w:hint="eastAsia"/>
                <w:sz w:val="21"/>
                <w:szCs w:val="21"/>
                <w:lang w:eastAsia="zh-CN"/>
              </w:rPr>
              <w:t>5</w:t>
            </w:r>
            <w:r>
              <w:rPr>
                <w:rFonts w:hint="eastAsia"/>
                <w:sz w:val="21"/>
                <w:szCs w:val="21"/>
                <w:lang w:eastAsia="zh-CN"/>
              </w:rPr>
              <w:t>、生态系统类型</w:t>
            </w:r>
          </w:p>
          <w:p w:rsidR="00F85583" w:rsidRDefault="00F85583" w:rsidP="00F85583">
            <w:pPr>
              <w:pStyle w:val="HP"/>
              <w:adjustRightInd/>
              <w:ind w:firstLine="420"/>
              <w:rPr>
                <w:sz w:val="21"/>
                <w:szCs w:val="21"/>
              </w:rPr>
            </w:pPr>
            <w:r>
              <w:rPr>
                <w:rFonts w:hAnsi="宋体"/>
                <w:sz w:val="21"/>
                <w:szCs w:val="21"/>
              </w:rPr>
              <w:t>本项目利用卫星遥感和</w:t>
            </w:r>
            <w:r>
              <w:rPr>
                <w:sz w:val="21"/>
                <w:szCs w:val="21"/>
              </w:rPr>
              <w:t>GIS</w:t>
            </w:r>
            <w:r>
              <w:rPr>
                <w:rFonts w:hAnsi="宋体"/>
                <w:sz w:val="21"/>
                <w:szCs w:val="21"/>
              </w:rPr>
              <w:t>系统对拟建项目区域内的</w:t>
            </w:r>
            <w:r>
              <w:rPr>
                <w:rFonts w:hint="eastAsia"/>
                <w:sz w:val="21"/>
                <w:szCs w:val="21"/>
              </w:rPr>
              <w:t>生态系统类型</w:t>
            </w:r>
            <w:r>
              <w:rPr>
                <w:rFonts w:hAnsi="宋体"/>
                <w:sz w:val="21"/>
                <w:szCs w:val="21"/>
              </w:rPr>
              <w:t>进行调查，</w:t>
            </w:r>
            <w:r>
              <w:rPr>
                <w:rFonts w:hint="eastAsia"/>
                <w:sz w:val="21"/>
                <w:szCs w:val="21"/>
              </w:rPr>
              <w:t>项目区及</w:t>
            </w:r>
            <w:r>
              <w:rPr>
                <w:rFonts w:hAnsi="宋体" w:hint="eastAsia"/>
                <w:sz w:val="21"/>
                <w:szCs w:val="21"/>
              </w:rPr>
              <w:t>评价区</w:t>
            </w:r>
            <w:r>
              <w:rPr>
                <w:rFonts w:hint="eastAsia"/>
                <w:sz w:val="21"/>
                <w:szCs w:val="21"/>
              </w:rPr>
              <w:t>生态系统类型</w:t>
            </w:r>
            <w:r>
              <w:rPr>
                <w:rFonts w:hAnsi="宋体" w:hint="eastAsia"/>
                <w:sz w:val="21"/>
                <w:szCs w:val="21"/>
              </w:rPr>
              <w:t>如下：</w:t>
            </w:r>
          </w:p>
          <w:p w:rsidR="00F85583" w:rsidRDefault="00F85583" w:rsidP="00F85583">
            <w:pPr>
              <w:pStyle w:val="111111"/>
              <w:ind w:firstLine="422"/>
              <w:jc w:val="center"/>
              <w:rPr>
                <w:b/>
                <w:sz w:val="21"/>
                <w:szCs w:val="21"/>
                <w:lang w:val="zh-CN" w:eastAsia="zh-CN"/>
              </w:rPr>
            </w:pPr>
            <w:r w:rsidRPr="00446435">
              <w:rPr>
                <w:b/>
                <w:sz w:val="21"/>
                <w:szCs w:val="21"/>
                <w:lang w:val="zh-CN" w:eastAsia="zh-CN"/>
              </w:rPr>
              <w:lastRenderedPageBreak/>
              <w:t>表</w:t>
            </w:r>
            <w:r w:rsidR="00037BEC" w:rsidRPr="00446435">
              <w:rPr>
                <w:rFonts w:hint="eastAsia"/>
                <w:b/>
                <w:sz w:val="21"/>
                <w:szCs w:val="21"/>
                <w:lang w:val="zh-CN" w:eastAsia="zh-CN"/>
              </w:rPr>
              <w:t>2</w:t>
            </w:r>
            <w:r w:rsidR="005E0622">
              <w:rPr>
                <w:rFonts w:hint="eastAsia"/>
                <w:b/>
                <w:sz w:val="21"/>
                <w:szCs w:val="21"/>
                <w:lang w:val="zh-CN" w:eastAsia="zh-CN"/>
              </w:rPr>
              <w:t>4</w:t>
            </w:r>
            <w:r w:rsidRPr="00446435">
              <w:rPr>
                <w:b/>
                <w:sz w:val="21"/>
                <w:szCs w:val="21"/>
                <w:lang w:val="zh-CN" w:eastAsia="zh-CN"/>
              </w:rPr>
              <w:t xml:space="preserve">    </w:t>
            </w:r>
            <w:r w:rsidR="00446435" w:rsidRPr="00446435">
              <w:rPr>
                <w:rFonts w:hint="eastAsia"/>
                <w:b/>
                <w:sz w:val="21"/>
                <w:szCs w:val="21"/>
                <w:lang w:val="zh-CN" w:eastAsia="zh-CN"/>
              </w:rPr>
              <w:t>项目区</w:t>
            </w:r>
            <w:r w:rsidRPr="00404E9B">
              <w:rPr>
                <w:rFonts w:hint="eastAsia"/>
                <w:b/>
                <w:sz w:val="21"/>
                <w:szCs w:val="21"/>
                <w:lang w:val="en-US" w:eastAsia="zh-CN"/>
              </w:rPr>
              <w:t>生态系统类型</w:t>
            </w:r>
            <w:r w:rsidRPr="00446435">
              <w:rPr>
                <w:b/>
                <w:sz w:val="21"/>
                <w:szCs w:val="21"/>
                <w:lang w:val="zh-CN" w:eastAsia="zh-CN"/>
              </w:rPr>
              <w:t>表</w:t>
            </w:r>
          </w:p>
          <w:tbl>
            <w:tblPr>
              <w:tblW w:w="5000" w:type="pct"/>
              <w:tblLook w:val="04A0"/>
            </w:tblPr>
            <w:tblGrid>
              <w:gridCol w:w="669"/>
              <w:gridCol w:w="2467"/>
              <w:gridCol w:w="1665"/>
              <w:gridCol w:w="1231"/>
              <w:gridCol w:w="1315"/>
              <w:gridCol w:w="1061"/>
            </w:tblGrid>
            <w:tr w:rsidR="00446435" w:rsidRPr="00446435" w:rsidTr="00446435">
              <w:trPr>
                <w:trHeight w:val="300"/>
              </w:trPr>
              <w:tc>
                <w:tcPr>
                  <w:tcW w:w="39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907172">
                  <w:pPr>
                    <w:widowControl/>
                    <w:jc w:val="center"/>
                    <w:rPr>
                      <w:color w:val="000000"/>
                      <w:kern w:val="0"/>
                      <w:szCs w:val="21"/>
                    </w:rPr>
                  </w:pPr>
                  <w:r w:rsidRPr="00446435">
                    <w:rPr>
                      <w:rFonts w:hAnsi="宋体"/>
                      <w:color w:val="000000"/>
                      <w:kern w:val="0"/>
                      <w:szCs w:val="21"/>
                    </w:rPr>
                    <w:t>序号</w:t>
                  </w:r>
                </w:p>
              </w:tc>
              <w:tc>
                <w:tcPr>
                  <w:tcW w:w="245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907172">
                  <w:pPr>
                    <w:widowControl/>
                    <w:jc w:val="center"/>
                    <w:rPr>
                      <w:color w:val="000000"/>
                      <w:kern w:val="0"/>
                      <w:szCs w:val="21"/>
                    </w:rPr>
                  </w:pPr>
                  <w:r w:rsidRPr="00446435">
                    <w:rPr>
                      <w:rFonts w:hAnsi="宋体"/>
                      <w:color w:val="000000"/>
                      <w:kern w:val="0"/>
                      <w:szCs w:val="21"/>
                    </w:rPr>
                    <w:t>生态系统类别</w:t>
                  </w:r>
                </w:p>
              </w:tc>
              <w:tc>
                <w:tcPr>
                  <w:tcW w:w="2145" w:type="pct"/>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46435" w:rsidRPr="00446435" w:rsidRDefault="00FE44B5" w:rsidP="00907172">
                  <w:pPr>
                    <w:widowControl/>
                    <w:jc w:val="center"/>
                    <w:rPr>
                      <w:color w:val="000000"/>
                      <w:kern w:val="0"/>
                      <w:szCs w:val="21"/>
                    </w:rPr>
                  </w:pPr>
                  <w:r>
                    <w:rPr>
                      <w:rFonts w:hAnsi="宋体" w:hint="eastAsia"/>
                      <w:color w:val="000000"/>
                      <w:kern w:val="0"/>
                      <w:szCs w:val="21"/>
                    </w:rPr>
                    <w:t>项目</w:t>
                  </w:r>
                  <w:r w:rsidR="00446435" w:rsidRPr="00446435">
                    <w:rPr>
                      <w:rFonts w:hAnsi="宋体"/>
                      <w:color w:val="000000"/>
                      <w:kern w:val="0"/>
                      <w:szCs w:val="21"/>
                    </w:rPr>
                    <w:t>区</w:t>
                  </w:r>
                </w:p>
              </w:tc>
            </w:tr>
            <w:tr w:rsidR="00446435" w:rsidRPr="00446435" w:rsidTr="00446435">
              <w:trPr>
                <w:trHeight w:val="300"/>
              </w:trPr>
              <w:tc>
                <w:tcPr>
                  <w:tcW w:w="398" w:type="pct"/>
                  <w:vMerge/>
                  <w:tcBorders>
                    <w:top w:val="single" w:sz="4" w:space="0" w:color="000000"/>
                    <w:left w:val="single" w:sz="4" w:space="0" w:color="000000"/>
                    <w:bottom w:val="single" w:sz="4" w:space="0" w:color="000000"/>
                    <w:right w:val="single" w:sz="4" w:space="0" w:color="000000"/>
                  </w:tcBorders>
                  <w:vAlign w:val="center"/>
                  <w:hideMark/>
                </w:tcPr>
                <w:p w:rsidR="00446435" w:rsidRPr="00446435" w:rsidRDefault="00446435" w:rsidP="00907172">
                  <w:pPr>
                    <w:widowControl/>
                    <w:jc w:val="left"/>
                    <w:rPr>
                      <w:color w:val="000000"/>
                      <w:kern w:val="0"/>
                      <w:szCs w:val="21"/>
                    </w:rPr>
                  </w:pPr>
                </w:p>
              </w:tc>
              <w:tc>
                <w:tcPr>
                  <w:tcW w:w="146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907172">
                  <w:pPr>
                    <w:widowControl/>
                    <w:jc w:val="center"/>
                    <w:rPr>
                      <w:color w:val="000000"/>
                      <w:kern w:val="0"/>
                      <w:szCs w:val="21"/>
                    </w:rPr>
                  </w:pPr>
                  <w:r w:rsidRPr="00446435">
                    <w:rPr>
                      <w:color w:val="000000"/>
                      <w:kern w:val="0"/>
                      <w:szCs w:val="21"/>
                    </w:rPr>
                    <w:t>Ⅰ</w:t>
                  </w:r>
                  <w:r w:rsidRPr="00446435">
                    <w:rPr>
                      <w:rFonts w:hAnsi="宋体"/>
                      <w:color w:val="000000"/>
                      <w:kern w:val="0"/>
                      <w:szCs w:val="21"/>
                    </w:rPr>
                    <w:t>级分类</w:t>
                  </w:r>
                </w:p>
              </w:tc>
              <w:tc>
                <w:tcPr>
                  <w:tcW w:w="9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907172">
                  <w:pPr>
                    <w:widowControl/>
                    <w:jc w:val="center"/>
                    <w:rPr>
                      <w:color w:val="000000"/>
                      <w:kern w:val="0"/>
                      <w:szCs w:val="21"/>
                    </w:rPr>
                  </w:pPr>
                  <w:r w:rsidRPr="00446435">
                    <w:rPr>
                      <w:color w:val="000000"/>
                      <w:kern w:val="0"/>
                      <w:szCs w:val="21"/>
                    </w:rPr>
                    <w:t>Ⅱ</w:t>
                  </w:r>
                  <w:r w:rsidRPr="00446435">
                    <w:rPr>
                      <w:rFonts w:hAnsi="宋体"/>
                      <w:color w:val="000000"/>
                      <w:kern w:val="0"/>
                      <w:szCs w:val="21"/>
                    </w:rPr>
                    <w:t>级分类</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907172">
                  <w:pPr>
                    <w:widowControl/>
                    <w:jc w:val="center"/>
                    <w:rPr>
                      <w:color w:val="000000"/>
                      <w:kern w:val="0"/>
                      <w:szCs w:val="21"/>
                    </w:rPr>
                  </w:pPr>
                  <w:r w:rsidRPr="00446435">
                    <w:rPr>
                      <w:rFonts w:hAnsi="宋体"/>
                      <w:color w:val="000000"/>
                      <w:kern w:val="0"/>
                      <w:szCs w:val="21"/>
                    </w:rPr>
                    <w:t>斑块</w:t>
                  </w:r>
                  <w:r w:rsidRPr="00446435">
                    <w:rPr>
                      <w:color w:val="000000"/>
                      <w:kern w:val="0"/>
                      <w:szCs w:val="21"/>
                    </w:rPr>
                    <w:t>/</w:t>
                  </w:r>
                  <w:r w:rsidRPr="00446435">
                    <w:rPr>
                      <w:rFonts w:hAnsi="宋体"/>
                      <w:color w:val="000000"/>
                      <w:kern w:val="0"/>
                      <w:szCs w:val="21"/>
                    </w:rPr>
                    <w:t>个</w:t>
                  </w:r>
                </w:p>
              </w:tc>
              <w:tc>
                <w:tcPr>
                  <w:tcW w:w="78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907172">
                  <w:pPr>
                    <w:widowControl/>
                    <w:jc w:val="center"/>
                    <w:rPr>
                      <w:color w:val="000000"/>
                      <w:kern w:val="0"/>
                      <w:szCs w:val="21"/>
                    </w:rPr>
                  </w:pPr>
                  <w:r w:rsidRPr="00446435">
                    <w:rPr>
                      <w:rFonts w:hAnsi="宋体"/>
                      <w:color w:val="000000"/>
                      <w:kern w:val="0"/>
                      <w:szCs w:val="21"/>
                    </w:rPr>
                    <w:t>面积</w:t>
                  </w:r>
                  <w:r w:rsidRPr="00446435">
                    <w:rPr>
                      <w:color w:val="000000"/>
                      <w:kern w:val="0"/>
                      <w:szCs w:val="21"/>
                    </w:rPr>
                    <w:t>/hm</w:t>
                  </w:r>
                  <w:r w:rsidRPr="00446435">
                    <w:rPr>
                      <w:color w:val="000000"/>
                      <w:kern w:val="0"/>
                      <w:szCs w:val="21"/>
                      <w:vertAlign w:val="superscript"/>
                    </w:rPr>
                    <w:t>2</w:t>
                  </w:r>
                </w:p>
              </w:tc>
              <w:tc>
                <w:tcPr>
                  <w:tcW w:w="63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907172">
                  <w:pPr>
                    <w:widowControl/>
                    <w:jc w:val="center"/>
                    <w:rPr>
                      <w:color w:val="000000"/>
                      <w:kern w:val="0"/>
                      <w:szCs w:val="21"/>
                    </w:rPr>
                  </w:pPr>
                  <w:r w:rsidRPr="00446435">
                    <w:rPr>
                      <w:rFonts w:hAnsi="宋体"/>
                      <w:color w:val="000000"/>
                      <w:kern w:val="0"/>
                      <w:szCs w:val="21"/>
                    </w:rPr>
                    <w:t>占比</w:t>
                  </w:r>
                  <w:r w:rsidRPr="00446435">
                    <w:rPr>
                      <w:color w:val="000000"/>
                      <w:kern w:val="0"/>
                      <w:szCs w:val="21"/>
                    </w:rPr>
                    <w:t>/%</w:t>
                  </w:r>
                </w:p>
              </w:tc>
            </w:tr>
            <w:tr w:rsidR="00446435" w:rsidRPr="00446435" w:rsidTr="00446435">
              <w:trPr>
                <w:trHeight w:val="300"/>
              </w:trPr>
              <w:tc>
                <w:tcPr>
                  <w:tcW w:w="398" w:type="pct"/>
                  <w:tcBorders>
                    <w:top w:val="single" w:sz="4" w:space="0" w:color="000000"/>
                    <w:left w:val="single" w:sz="4" w:space="0" w:color="000000"/>
                    <w:bottom w:val="nil"/>
                    <w:right w:val="single" w:sz="4" w:space="0" w:color="000000"/>
                  </w:tcBorders>
                  <w:shd w:val="clear" w:color="auto" w:fill="auto"/>
                  <w:noWrap/>
                  <w:vAlign w:val="center"/>
                  <w:hideMark/>
                </w:tcPr>
                <w:p w:rsidR="00446435" w:rsidRPr="00446435" w:rsidRDefault="00446435" w:rsidP="00907172">
                  <w:pPr>
                    <w:widowControl/>
                    <w:jc w:val="center"/>
                    <w:rPr>
                      <w:color w:val="000000"/>
                      <w:kern w:val="0"/>
                      <w:szCs w:val="21"/>
                    </w:rPr>
                  </w:pPr>
                  <w:r w:rsidRPr="00446435">
                    <w:rPr>
                      <w:color w:val="000000"/>
                      <w:kern w:val="0"/>
                      <w:szCs w:val="21"/>
                    </w:rPr>
                    <w:t>1</w:t>
                  </w:r>
                </w:p>
              </w:tc>
              <w:tc>
                <w:tcPr>
                  <w:tcW w:w="1467" w:type="pct"/>
                  <w:tcBorders>
                    <w:top w:val="single" w:sz="4" w:space="0" w:color="000000"/>
                    <w:left w:val="single" w:sz="4" w:space="0" w:color="000000"/>
                    <w:bottom w:val="nil"/>
                    <w:right w:val="single" w:sz="4" w:space="0" w:color="000000"/>
                  </w:tcBorders>
                  <w:shd w:val="clear" w:color="auto" w:fill="auto"/>
                  <w:noWrap/>
                  <w:vAlign w:val="center"/>
                  <w:hideMark/>
                </w:tcPr>
                <w:p w:rsidR="00446435" w:rsidRPr="00446435" w:rsidRDefault="00446435" w:rsidP="00907172">
                  <w:pPr>
                    <w:widowControl/>
                    <w:jc w:val="center"/>
                    <w:rPr>
                      <w:color w:val="000000"/>
                      <w:kern w:val="0"/>
                      <w:szCs w:val="21"/>
                    </w:rPr>
                  </w:pPr>
                  <w:r w:rsidRPr="00446435">
                    <w:rPr>
                      <w:rFonts w:hAnsi="宋体"/>
                      <w:color w:val="000000"/>
                      <w:kern w:val="0"/>
                      <w:szCs w:val="21"/>
                    </w:rPr>
                    <w:t>草地生态系统</w:t>
                  </w:r>
                </w:p>
              </w:tc>
              <w:tc>
                <w:tcPr>
                  <w:tcW w:w="9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907172">
                  <w:pPr>
                    <w:widowControl/>
                    <w:jc w:val="center"/>
                    <w:rPr>
                      <w:color w:val="000000"/>
                      <w:kern w:val="0"/>
                      <w:szCs w:val="21"/>
                    </w:rPr>
                  </w:pPr>
                  <w:r w:rsidRPr="00446435">
                    <w:rPr>
                      <w:rFonts w:hAnsi="宋体"/>
                      <w:color w:val="000000"/>
                      <w:kern w:val="0"/>
                      <w:szCs w:val="21"/>
                    </w:rPr>
                    <w:t>稀疏草地</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907172">
                  <w:pPr>
                    <w:widowControl/>
                    <w:jc w:val="center"/>
                    <w:rPr>
                      <w:color w:val="000000"/>
                      <w:kern w:val="0"/>
                      <w:szCs w:val="21"/>
                    </w:rPr>
                  </w:pPr>
                  <w:r>
                    <w:rPr>
                      <w:rFonts w:hint="eastAsia"/>
                      <w:color w:val="000000"/>
                      <w:kern w:val="0"/>
                      <w:szCs w:val="21"/>
                    </w:rPr>
                    <w:t>1</w:t>
                  </w:r>
                </w:p>
              </w:tc>
              <w:tc>
                <w:tcPr>
                  <w:tcW w:w="78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5323A9" w:rsidRDefault="00446435" w:rsidP="00907172">
                  <w:pPr>
                    <w:jc w:val="center"/>
                    <w:rPr>
                      <w:color w:val="000000"/>
                      <w:szCs w:val="21"/>
                    </w:rPr>
                  </w:pPr>
                  <w:r w:rsidRPr="005323A9">
                    <w:rPr>
                      <w:color w:val="000000"/>
                      <w:szCs w:val="21"/>
                    </w:rPr>
                    <w:t xml:space="preserve">1.14 </w:t>
                  </w:r>
                </w:p>
              </w:tc>
              <w:tc>
                <w:tcPr>
                  <w:tcW w:w="63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5323A9" w:rsidRDefault="00446435" w:rsidP="00907172">
                  <w:pPr>
                    <w:jc w:val="center"/>
                    <w:rPr>
                      <w:color w:val="000000"/>
                      <w:szCs w:val="21"/>
                    </w:rPr>
                  </w:pPr>
                  <w:r w:rsidRPr="005323A9">
                    <w:rPr>
                      <w:color w:val="000000"/>
                      <w:szCs w:val="21"/>
                    </w:rPr>
                    <w:t xml:space="preserve">100.00 </w:t>
                  </w:r>
                </w:p>
              </w:tc>
            </w:tr>
            <w:tr w:rsidR="00446435" w:rsidRPr="00446435" w:rsidTr="00446435">
              <w:trPr>
                <w:trHeight w:val="300"/>
              </w:trPr>
              <w:tc>
                <w:tcPr>
                  <w:tcW w:w="285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907172">
                  <w:pPr>
                    <w:widowControl/>
                    <w:jc w:val="center"/>
                    <w:rPr>
                      <w:color w:val="000000"/>
                      <w:kern w:val="0"/>
                      <w:szCs w:val="21"/>
                    </w:rPr>
                  </w:pPr>
                  <w:r w:rsidRPr="00446435">
                    <w:rPr>
                      <w:rFonts w:hAnsi="宋体"/>
                      <w:color w:val="000000"/>
                      <w:kern w:val="0"/>
                      <w:szCs w:val="21"/>
                    </w:rPr>
                    <w:t>合计</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907172">
                  <w:pPr>
                    <w:widowControl/>
                    <w:jc w:val="center"/>
                    <w:rPr>
                      <w:color w:val="000000"/>
                      <w:kern w:val="0"/>
                      <w:szCs w:val="21"/>
                    </w:rPr>
                  </w:pPr>
                  <w:r>
                    <w:rPr>
                      <w:rFonts w:hint="eastAsia"/>
                      <w:color w:val="000000"/>
                      <w:kern w:val="0"/>
                      <w:szCs w:val="21"/>
                    </w:rPr>
                    <w:t>1</w:t>
                  </w:r>
                </w:p>
              </w:tc>
              <w:tc>
                <w:tcPr>
                  <w:tcW w:w="78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5323A9" w:rsidRDefault="00446435" w:rsidP="00907172">
                  <w:pPr>
                    <w:jc w:val="center"/>
                    <w:rPr>
                      <w:color w:val="000000"/>
                      <w:szCs w:val="21"/>
                    </w:rPr>
                  </w:pPr>
                  <w:r w:rsidRPr="005323A9">
                    <w:rPr>
                      <w:color w:val="000000"/>
                      <w:szCs w:val="21"/>
                    </w:rPr>
                    <w:t xml:space="preserve">1.14 </w:t>
                  </w:r>
                </w:p>
              </w:tc>
              <w:tc>
                <w:tcPr>
                  <w:tcW w:w="63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5323A9" w:rsidRDefault="00446435" w:rsidP="00907172">
                  <w:pPr>
                    <w:jc w:val="center"/>
                    <w:rPr>
                      <w:color w:val="000000"/>
                      <w:szCs w:val="21"/>
                    </w:rPr>
                  </w:pPr>
                  <w:r w:rsidRPr="005323A9">
                    <w:rPr>
                      <w:color w:val="000000"/>
                      <w:szCs w:val="21"/>
                    </w:rPr>
                    <w:t xml:space="preserve">100.00 </w:t>
                  </w:r>
                </w:p>
              </w:tc>
            </w:tr>
          </w:tbl>
          <w:p w:rsidR="00F85583" w:rsidRPr="00812483" w:rsidRDefault="00F85583" w:rsidP="00F85583">
            <w:pPr>
              <w:pStyle w:val="111111"/>
              <w:ind w:firstLine="422"/>
              <w:jc w:val="center"/>
              <w:rPr>
                <w:b/>
                <w:sz w:val="21"/>
                <w:szCs w:val="21"/>
                <w:lang w:val="en-US" w:eastAsia="zh-CN"/>
              </w:rPr>
            </w:pPr>
          </w:p>
          <w:p w:rsidR="00F85583" w:rsidRDefault="00F85583" w:rsidP="00F85583">
            <w:pPr>
              <w:pStyle w:val="111111"/>
              <w:ind w:firstLine="422"/>
              <w:jc w:val="center"/>
              <w:rPr>
                <w:b/>
                <w:sz w:val="21"/>
                <w:szCs w:val="21"/>
                <w:lang w:val="zh-CN" w:eastAsia="zh-CN"/>
              </w:rPr>
            </w:pPr>
            <w:r>
              <w:rPr>
                <w:b/>
                <w:sz w:val="21"/>
                <w:szCs w:val="21"/>
                <w:lang w:val="zh-CN" w:eastAsia="zh-CN"/>
              </w:rPr>
              <w:t>表</w:t>
            </w:r>
            <w:r w:rsidR="005E0622">
              <w:rPr>
                <w:rFonts w:hint="eastAsia"/>
                <w:b/>
                <w:sz w:val="21"/>
                <w:szCs w:val="21"/>
                <w:lang w:val="zh-CN" w:eastAsia="zh-CN"/>
              </w:rPr>
              <w:t>25</w:t>
            </w:r>
            <w:r>
              <w:rPr>
                <w:b/>
                <w:sz w:val="21"/>
                <w:szCs w:val="21"/>
                <w:lang w:val="zh-CN" w:eastAsia="zh-CN"/>
              </w:rPr>
              <w:t xml:space="preserve">    </w:t>
            </w:r>
            <w:r>
              <w:rPr>
                <w:rFonts w:hint="eastAsia"/>
                <w:b/>
                <w:sz w:val="21"/>
                <w:szCs w:val="21"/>
                <w:lang w:val="zh-CN" w:eastAsia="zh-CN"/>
              </w:rPr>
              <w:t>评价</w:t>
            </w:r>
            <w:r>
              <w:rPr>
                <w:b/>
                <w:sz w:val="21"/>
                <w:szCs w:val="21"/>
                <w:lang w:val="zh-CN" w:eastAsia="zh-CN"/>
              </w:rPr>
              <w:t>区</w:t>
            </w:r>
            <w:r w:rsidRPr="00404E9B">
              <w:rPr>
                <w:rFonts w:hint="eastAsia"/>
                <w:b/>
                <w:sz w:val="21"/>
                <w:szCs w:val="21"/>
                <w:lang w:val="en-US" w:eastAsia="zh-CN"/>
              </w:rPr>
              <w:t>生态系统类型</w:t>
            </w:r>
            <w:r>
              <w:rPr>
                <w:b/>
                <w:sz w:val="21"/>
                <w:szCs w:val="21"/>
                <w:lang w:val="zh-CN" w:eastAsia="zh-CN"/>
              </w:rPr>
              <w:t>表</w:t>
            </w:r>
          </w:p>
          <w:tbl>
            <w:tblPr>
              <w:tblW w:w="5000" w:type="pct"/>
              <w:tblLook w:val="04A0"/>
            </w:tblPr>
            <w:tblGrid>
              <w:gridCol w:w="657"/>
              <w:gridCol w:w="2472"/>
              <w:gridCol w:w="1666"/>
              <w:gridCol w:w="1233"/>
              <w:gridCol w:w="1317"/>
              <w:gridCol w:w="1063"/>
            </w:tblGrid>
            <w:tr w:rsidR="00446435" w:rsidRPr="00446435" w:rsidTr="00446435">
              <w:trPr>
                <w:trHeight w:val="300"/>
              </w:trPr>
              <w:tc>
                <w:tcPr>
                  <w:tcW w:w="39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rFonts w:hAnsi="宋体"/>
                      <w:color w:val="000000"/>
                      <w:kern w:val="0"/>
                      <w:szCs w:val="21"/>
                    </w:rPr>
                    <w:t>序号</w:t>
                  </w:r>
                </w:p>
              </w:tc>
              <w:tc>
                <w:tcPr>
                  <w:tcW w:w="246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rFonts w:hAnsi="宋体"/>
                      <w:color w:val="000000"/>
                      <w:kern w:val="0"/>
                      <w:szCs w:val="21"/>
                    </w:rPr>
                    <w:t>生态系统类别</w:t>
                  </w:r>
                </w:p>
              </w:tc>
              <w:tc>
                <w:tcPr>
                  <w:tcW w:w="2148" w:type="pct"/>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46435" w:rsidRPr="00446435" w:rsidRDefault="00446435" w:rsidP="00446435">
                  <w:pPr>
                    <w:widowControl/>
                    <w:jc w:val="center"/>
                    <w:rPr>
                      <w:color w:val="000000"/>
                      <w:kern w:val="0"/>
                      <w:szCs w:val="21"/>
                    </w:rPr>
                  </w:pPr>
                  <w:r w:rsidRPr="00446435">
                    <w:rPr>
                      <w:rFonts w:hAnsi="宋体"/>
                      <w:color w:val="000000"/>
                      <w:kern w:val="0"/>
                      <w:szCs w:val="21"/>
                    </w:rPr>
                    <w:t>评价区</w:t>
                  </w:r>
                </w:p>
              </w:tc>
            </w:tr>
            <w:tr w:rsidR="00446435" w:rsidRPr="00446435" w:rsidTr="00446435">
              <w:trPr>
                <w:trHeight w:val="300"/>
              </w:trPr>
              <w:tc>
                <w:tcPr>
                  <w:tcW w:w="391" w:type="pct"/>
                  <w:vMerge/>
                  <w:tcBorders>
                    <w:top w:val="single" w:sz="4" w:space="0" w:color="000000"/>
                    <w:left w:val="single" w:sz="4" w:space="0" w:color="000000"/>
                    <w:bottom w:val="single" w:sz="4" w:space="0" w:color="000000"/>
                    <w:right w:val="single" w:sz="4" w:space="0" w:color="000000"/>
                  </w:tcBorders>
                  <w:vAlign w:val="center"/>
                  <w:hideMark/>
                </w:tcPr>
                <w:p w:rsidR="00446435" w:rsidRPr="00446435" w:rsidRDefault="00446435" w:rsidP="00446435">
                  <w:pPr>
                    <w:widowControl/>
                    <w:jc w:val="left"/>
                    <w:rPr>
                      <w:color w:val="000000"/>
                      <w:kern w:val="0"/>
                      <w:szCs w:val="21"/>
                    </w:rPr>
                  </w:pPr>
                </w:p>
              </w:tc>
              <w:tc>
                <w:tcPr>
                  <w:tcW w:w="147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Ⅰ</w:t>
                  </w:r>
                  <w:r w:rsidRPr="00446435">
                    <w:rPr>
                      <w:rFonts w:hAnsi="宋体"/>
                      <w:color w:val="000000"/>
                      <w:kern w:val="0"/>
                      <w:szCs w:val="21"/>
                    </w:rPr>
                    <w:t>级分类</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Ⅱ</w:t>
                  </w:r>
                  <w:r w:rsidRPr="00446435">
                    <w:rPr>
                      <w:rFonts w:hAnsi="宋体"/>
                      <w:color w:val="000000"/>
                      <w:kern w:val="0"/>
                      <w:szCs w:val="21"/>
                    </w:rPr>
                    <w:t>级分类</w:t>
                  </w: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rFonts w:hAnsi="宋体"/>
                      <w:color w:val="000000"/>
                      <w:kern w:val="0"/>
                      <w:szCs w:val="21"/>
                    </w:rPr>
                    <w:t>斑块</w:t>
                  </w:r>
                  <w:r w:rsidRPr="00446435">
                    <w:rPr>
                      <w:color w:val="000000"/>
                      <w:kern w:val="0"/>
                      <w:szCs w:val="21"/>
                    </w:rPr>
                    <w:t>/</w:t>
                  </w:r>
                  <w:r w:rsidRPr="00446435">
                    <w:rPr>
                      <w:rFonts w:hAnsi="宋体"/>
                      <w:color w:val="000000"/>
                      <w:kern w:val="0"/>
                      <w:szCs w:val="21"/>
                    </w:rPr>
                    <w:t>个</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rFonts w:hAnsi="宋体"/>
                      <w:color w:val="000000"/>
                      <w:kern w:val="0"/>
                      <w:szCs w:val="21"/>
                    </w:rPr>
                    <w:t>面积</w:t>
                  </w:r>
                  <w:r w:rsidRPr="00446435">
                    <w:rPr>
                      <w:color w:val="000000"/>
                      <w:kern w:val="0"/>
                      <w:szCs w:val="21"/>
                    </w:rPr>
                    <w:t>/hm</w:t>
                  </w:r>
                  <w:r w:rsidRPr="00446435">
                    <w:rPr>
                      <w:color w:val="000000"/>
                      <w:kern w:val="0"/>
                      <w:szCs w:val="21"/>
                      <w:vertAlign w:val="superscript"/>
                    </w:rPr>
                    <w:t>2</w:t>
                  </w:r>
                </w:p>
              </w:tc>
              <w:tc>
                <w:tcPr>
                  <w:tcW w:w="6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rFonts w:hAnsi="宋体"/>
                      <w:color w:val="000000"/>
                      <w:kern w:val="0"/>
                      <w:szCs w:val="21"/>
                    </w:rPr>
                    <w:t>占比</w:t>
                  </w:r>
                  <w:r w:rsidRPr="00446435">
                    <w:rPr>
                      <w:color w:val="000000"/>
                      <w:kern w:val="0"/>
                      <w:szCs w:val="21"/>
                    </w:rPr>
                    <w:t>/%</w:t>
                  </w:r>
                </w:p>
              </w:tc>
            </w:tr>
            <w:tr w:rsidR="00446435" w:rsidRPr="00446435" w:rsidTr="00446435">
              <w:trPr>
                <w:trHeight w:val="300"/>
              </w:trPr>
              <w:tc>
                <w:tcPr>
                  <w:tcW w:w="391" w:type="pct"/>
                  <w:tcBorders>
                    <w:top w:val="single" w:sz="4" w:space="0" w:color="000000"/>
                    <w:left w:val="single" w:sz="4" w:space="0" w:color="000000"/>
                    <w:bottom w:val="nil"/>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1</w:t>
                  </w:r>
                </w:p>
              </w:tc>
              <w:tc>
                <w:tcPr>
                  <w:tcW w:w="1470" w:type="pct"/>
                  <w:tcBorders>
                    <w:top w:val="single" w:sz="4" w:space="0" w:color="000000"/>
                    <w:left w:val="single" w:sz="4" w:space="0" w:color="000000"/>
                    <w:bottom w:val="nil"/>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rFonts w:hAnsi="宋体"/>
                      <w:color w:val="000000"/>
                      <w:kern w:val="0"/>
                      <w:szCs w:val="21"/>
                    </w:rPr>
                    <w:t>灌丛生态系统</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rFonts w:hAnsi="宋体"/>
                      <w:color w:val="000000"/>
                      <w:kern w:val="0"/>
                      <w:szCs w:val="21"/>
                    </w:rPr>
                    <w:t>稀疏灌丛</w:t>
                  </w: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14</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 xml:space="preserve">84.57 </w:t>
                  </w:r>
                </w:p>
              </w:tc>
              <w:tc>
                <w:tcPr>
                  <w:tcW w:w="6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 xml:space="preserve">22.06 </w:t>
                  </w:r>
                </w:p>
              </w:tc>
            </w:tr>
            <w:tr w:rsidR="00446435" w:rsidRPr="00446435" w:rsidTr="00446435">
              <w:trPr>
                <w:trHeight w:val="300"/>
              </w:trPr>
              <w:tc>
                <w:tcPr>
                  <w:tcW w:w="391" w:type="pct"/>
                  <w:tcBorders>
                    <w:top w:val="single" w:sz="4" w:space="0" w:color="000000"/>
                    <w:left w:val="single" w:sz="4" w:space="0" w:color="000000"/>
                    <w:bottom w:val="nil"/>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2</w:t>
                  </w:r>
                </w:p>
              </w:tc>
              <w:tc>
                <w:tcPr>
                  <w:tcW w:w="1470" w:type="pct"/>
                  <w:tcBorders>
                    <w:top w:val="single" w:sz="4" w:space="0" w:color="000000"/>
                    <w:left w:val="single" w:sz="4" w:space="0" w:color="000000"/>
                    <w:bottom w:val="nil"/>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rFonts w:hAnsi="宋体"/>
                      <w:color w:val="000000"/>
                      <w:kern w:val="0"/>
                      <w:szCs w:val="21"/>
                    </w:rPr>
                    <w:t>草地生态系统</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rFonts w:hAnsi="宋体"/>
                      <w:color w:val="000000"/>
                      <w:kern w:val="0"/>
                      <w:szCs w:val="21"/>
                    </w:rPr>
                    <w:t>稀疏草地</w:t>
                  </w: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17</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 xml:space="preserve">293.85 </w:t>
                  </w:r>
                </w:p>
              </w:tc>
              <w:tc>
                <w:tcPr>
                  <w:tcW w:w="6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 xml:space="preserve">76.66 </w:t>
                  </w:r>
                </w:p>
              </w:tc>
            </w:tr>
            <w:tr w:rsidR="00446435" w:rsidRPr="00446435" w:rsidTr="00446435">
              <w:trPr>
                <w:trHeight w:val="300"/>
              </w:trPr>
              <w:tc>
                <w:tcPr>
                  <w:tcW w:w="39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3</w:t>
                  </w:r>
                </w:p>
              </w:tc>
              <w:tc>
                <w:tcPr>
                  <w:tcW w:w="147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rFonts w:hAnsi="宋体"/>
                      <w:color w:val="000000"/>
                      <w:kern w:val="0"/>
                      <w:szCs w:val="21"/>
                    </w:rPr>
                    <w:t>城镇生态系统</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rFonts w:hAnsi="宋体"/>
                      <w:color w:val="000000"/>
                      <w:kern w:val="0"/>
                      <w:szCs w:val="21"/>
                    </w:rPr>
                    <w:t>居住地</w:t>
                  </w: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1</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 xml:space="preserve">0.09 </w:t>
                  </w:r>
                </w:p>
              </w:tc>
              <w:tc>
                <w:tcPr>
                  <w:tcW w:w="6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 xml:space="preserve">0.02 </w:t>
                  </w:r>
                </w:p>
              </w:tc>
            </w:tr>
            <w:tr w:rsidR="00446435" w:rsidRPr="00446435" w:rsidTr="00446435">
              <w:trPr>
                <w:trHeight w:val="300"/>
              </w:trPr>
              <w:tc>
                <w:tcPr>
                  <w:tcW w:w="391" w:type="pct"/>
                  <w:vMerge/>
                  <w:tcBorders>
                    <w:top w:val="single" w:sz="4" w:space="0" w:color="000000"/>
                    <w:left w:val="single" w:sz="4" w:space="0" w:color="000000"/>
                    <w:bottom w:val="single" w:sz="4" w:space="0" w:color="000000"/>
                    <w:right w:val="single" w:sz="4" w:space="0" w:color="000000"/>
                  </w:tcBorders>
                  <w:vAlign w:val="center"/>
                  <w:hideMark/>
                </w:tcPr>
                <w:p w:rsidR="00446435" w:rsidRPr="00446435" w:rsidRDefault="00446435" w:rsidP="00446435">
                  <w:pPr>
                    <w:widowControl/>
                    <w:jc w:val="left"/>
                    <w:rPr>
                      <w:color w:val="000000"/>
                      <w:kern w:val="0"/>
                      <w:szCs w:val="21"/>
                    </w:rPr>
                  </w:pPr>
                </w:p>
              </w:tc>
              <w:tc>
                <w:tcPr>
                  <w:tcW w:w="1470" w:type="pct"/>
                  <w:vMerge/>
                  <w:tcBorders>
                    <w:top w:val="single" w:sz="4" w:space="0" w:color="000000"/>
                    <w:left w:val="single" w:sz="4" w:space="0" w:color="000000"/>
                    <w:bottom w:val="single" w:sz="4" w:space="0" w:color="000000"/>
                    <w:right w:val="single" w:sz="4" w:space="0" w:color="000000"/>
                  </w:tcBorders>
                  <w:vAlign w:val="center"/>
                  <w:hideMark/>
                </w:tcPr>
                <w:p w:rsidR="00446435" w:rsidRPr="00446435" w:rsidRDefault="00446435" w:rsidP="00446435">
                  <w:pPr>
                    <w:widowControl/>
                    <w:jc w:val="left"/>
                    <w:rPr>
                      <w:color w:val="000000"/>
                      <w:kern w:val="0"/>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rFonts w:hAnsi="宋体"/>
                      <w:color w:val="000000"/>
                      <w:kern w:val="0"/>
                      <w:szCs w:val="21"/>
                    </w:rPr>
                    <w:t>工矿交通</w:t>
                  </w: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10</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 xml:space="preserve">3.06 </w:t>
                  </w:r>
                </w:p>
              </w:tc>
              <w:tc>
                <w:tcPr>
                  <w:tcW w:w="6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 xml:space="preserve">0.80 </w:t>
                  </w:r>
                </w:p>
              </w:tc>
            </w:tr>
            <w:tr w:rsidR="00446435" w:rsidRPr="00446435" w:rsidTr="00446435">
              <w:trPr>
                <w:trHeight w:val="300"/>
              </w:trPr>
              <w:tc>
                <w:tcPr>
                  <w:tcW w:w="391" w:type="pct"/>
                  <w:tcBorders>
                    <w:top w:val="single" w:sz="4" w:space="0" w:color="000000"/>
                    <w:left w:val="single" w:sz="4" w:space="0" w:color="000000"/>
                    <w:bottom w:val="nil"/>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4</w:t>
                  </w:r>
                </w:p>
              </w:tc>
              <w:tc>
                <w:tcPr>
                  <w:tcW w:w="1470" w:type="pct"/>
                  <w:tcBorders>
                    <w:top w:val="single" w:sz="4" w:space="0" w:color="000000"/>
                    <w:left w:val="single" w:sz="4" w:space="0" w:color="000000"/>
                    <w:bottom w:val="nil"/>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rFonts w:hAnsi="宋体"/>
                      <w:color w:val="000000"/>
                      <w:kern w:val="0"/>
                      <w:szCs w:val="21"/>
                    </w:rPr>
                    <w:t>其他土地</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rFonts w:hAnsi="宋体"/>
                      <w:color w:val="000000"/>
                      <w:kern w:val="0"/>
                      <w:szCs w:val="21"/>
                    </w:rPr>
                    <w:t>裸地</w:t>
                  </w: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1</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 xml:space="preserve">1.77 </w:t>
                  </w:r>
                </w:p>
              </w:tc>
              <w:tc>
                <w:tcPr>
                  <w:tcW w:w="6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 xml:space="preserve">0.46 </w:t>
                  </w:r>
                </w:p>
              </w:tc>
            </w:tr>
            <w:tr w:rsidR="00446435" w:rsidRPr="00446435" w:rsidTr="00446435">
              <w:trPr>
                <w:trHeight w:val="300"/>
              </w:trPr>
              <w:tc>
                <w:tcPr>
                  <w:tcW w:w="285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rFonts w:hAnsi="宋体"/>
                      <w:color w:val="000000"/>
                      <w:kern w:val="0"/>
                      <w:szCs w:val="21"/>
                    </w:rPr>
                    <w:t>合计</w:t>
                  </w: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43</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 xml:space="preserve">383.34 </w:t>
                  </w:r>
                </w:p>
              </w:tc>
              <w:tc>
                <w:tcPr>
                  <w:tcW w:w="6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46435" w:rsidRPr="00446435" w:rsidRDefault="00446435" w:rsidP="00446435">
                  <w:pPr>
                    <w:widowControl/>
                    <w:jc w:val="center"/>
                    <w:rPr>
                      <w:color w:val="000000"/>
                      <w:kern w:val="0"/>
                      <w:szCs w:val="21"/>
                    </w:rPr>
                  </w:pPr>
                  <w:r w:rsidRPr="00446435">
                    <w:rPr>
                      <w:color w:val="000000"/>
                      <w:kern w:val="0"/>
                      <w:szCs w:val="21"/>
                    </w:rPr>
                    <w:t xml:space="preserve">100.00 </w:t>
                  </w:r>
                </w:p>
              </w:tc>
            </w:tr>
          </w:tbl>
          <w:p w:rsidR="00F85583" w:rsidRPr="00446435" w:rsidRDefault="00F85583" w:rsidP="00F85583">
            <w:pPr>
              <w:pStyle w:val="af4"/>
              <w:ind w:firstLine="420"/>
              <w:rPr>
                <w:sz w:val="21"/>
                <w:szCs w:val="21"/>
                <w:lang w:val="en-US" w:eastAsia="zh-CN"/>
              </w:rPr>
            </w:pPr>
          </w:p>
          <w:p w:rsidR="00F85583" w:rsidRDefault="00F85583" w:rsidP="00F85583">
            <w:pPr>
              <w:pStyle w:val="af4"/>
              <w:ind w:firstLine="420"/>
              <w:rPr>
                <w:sz w:val="21"/>
                <w:szCs w:val="21"/>
                <w:lang w:eastAsia="zh-CN"/>
              </w:rPr>
            </w:pPr>
            <w:r>
              <w:rPr>
                <w:sz w:val="21"/>
                <w:szCs w:val="21"/>
                <w:lang w:eastAsia="zh-CN"/>
              </w:rPr>
              <w:t>以上调查结果来看，项目区</w:t>
            </w:r>
            <w:r>
              <w:rPr>
                <w:rFonts w:hint="eastAsia"/>
                <w:sz w:val="21"/>
                <w:szCs w:val="21"/>
                <w:lang w:eastAsia="zh-CN"/>
              </w:rPr>
              <w:t>生态系统类型</w:t>
            </w:r>
            <w:r>
              <w:rPr>
                <w:sz w:val="21"/>
                <w:szCs w:val="21"/>
                <w:lang w:eastAsia="zh-CN"/>
              </w:rPr>
              <w:t>主要为</w:t>
            </w:r>
            <w:r w:rsidR="00446435" w:rsidRPr="00446435">
              <w:rPr>
                <w:rFonts w:hAnsi="宋体"/>
                <w:color w:val="000000"/>
                <w:sz w:val="21"/>
                <w:szCs w:val="21"/>
                <w:lang w:eastAsia="zh-CN"/>
              </w:rPr>
              <w:t>草地生态系统</w:t>
            </w:r>
            <w:r>
              <w:rPr>
                <w:rFonts w:hint="eastAsia"/>
                <w:sz w:val="21"/>
                <w:szCs w:val="21"/>
                <w:lang w:eastAsia="zh-CN"/>
              </w:rPr>
              <w:t>，</w:t>
            </w:r>
            <w:r>
              <w:rPr>
                <w:sz w:val="21"/>
                <w:szCs w:val="21"/>
                <w:lang w:eastAsia="zh-CN"/>
              </w:rPr>
              <w:t>项目区</w:t>
            </w:r>
            <w:r>
              <w:rPr>
                <w:rFonts w:hint="eastAsia"/>
                <w:sz w:val="21"/>
                <w:szCs w:val="21"/>
                <w:lang w:eastAsia="zh-CN"/>
              </w:rPr>
              <w:t>生态系统类型</w:t>
            </w:r>
            <w:r>
              <w:rPr>
                <w:sz w:val="21"/>
                <w:szCs w:val="21"/>
                <w:lang w:eastAsia="zh-CN"/>
              </w:rPr>
              <w:t>的调查面积</w:t>
            </w:r>
            <w:r w:rsidR="00446435">
              <w:rPr>
                <w:rFonts w:hint="eastAsia"/>
                <w:color w:val="000000"/>
                <w:sz w:val="21"/>
                <w:szCs w:val="21"/>
                <w:lang w:eastAsia="zh-CN"/>
              </w:rPr>
              <w:t>1.14</w:t>
            </w:r>
            <w:r>
              <w:rPr>
                <w:sz w:val="21"/>
                <w:szCs w:val="21"/>
                <w:lang w:eastAsia="zh-CN"/>
              </w:rPr>
              <w:t>m</w:t>
            </w:r>
            <w:r>
              <w:rPr>
                <w:sz w:val="21"/>
                <w:szCs w:val="21"/>
                <w:vertAlign w:val="superscript"/>
                <w:lang w:eastAsia="zh-CN"/>
              </w:rPr>
              <w:t>2</w:t>
            </w:r>
            <w:r>
              <w:rPr>
                <w:rFonts w:hint="eastAsia"/>
                <w:sz w:val="21"/>
                <w:szCs w:val="21"/>
                <w:lang w:eastAsia="zh-CN"/>
              </w:rPr>
              <w:t>，</w:t>
            </w:r>
            <w:r w:rsidR="00446435" w:rsidRPr="00446435">
              <w:rPr>
                <w:rFonts w:hAnsi="宋体"/>
                <w:color w:val="000000"/>
                <w:sz w:val="21"/>
                <w:szCs w:val="21"/>
                <w:lang w:eastAsia="zh-CN"/>
              </w:rPr>
              <w:t>草地生态系统</w:t>
            </w:r>
            <w:r>
              <w:rPr>
                <w:sz w:val="21"/>
                <w:szCs w:val="21"/>
                <w:lang w:eastAsia="zh-CN"/>
              </w:rPr>
              <w:t>所占比例为</w:t>
            </w:r>
            <w:r>
              <w:rPr>
                <w:rFonts w:hint="eastAsia"/>
                <w:sz w:val="21"/>
                <w:szCs w:val="21"/>
                <w:lang w:eastAsia="zh-CN"/>
              </w:rPr>
              <w:t>100</w:t>
            </w:r>
            <w:r>
              <w:rPr>
                <w:bCs/>
                <w:sz w:val="21"/>
                <w:szCs w:val="21"/>
                <w:lang w:eastAsia="zh-CN"/>
              </w:rPr>
              <w:t>%</w:t>
            </w:r>
            <w:r>
              <w:rPr>
                <w:rFonts w:hint="eastAsia"/>
                <w:bCs/>
                <w:sz w:val="21"/>
                <w:szCs w:val="21"/>
                <w:lang w:eastAsia="zh-CN"/>
              </w:rPr>
              <w:t>。</w:t>
            </w:r>
            <w:r w:rsidR="00446435">
              <w:rPr>
                <w:sz w:val="21"/>
                <w:szCs w:val="21"/>
                <w:lang w:eastAsia="zh-CN"/>
              </w:rPr>
              <w:t>评价</w:t>
            </w:r>
            <w:r>
              <w:rPr>
                <w:sz w:val="21"/>
                <w:szCs w:val="21"/>
                <w:lang w:eastAsia="zh-CN"/>
              </w:rPr>
              <w:t>区</w:t>
            </w:r>
            <w:r>
              <w:rPr>
                <w:rFonts w:hint="eastAsia"/>
                <w:sz w:val="21"/>
                <w:szCs w:val="21"/>
                <w:lang w:eastAsia="zh-CN"/>
              </w:rPr>
              <w:t>生态系统类型</w:t>
            </w:r>
            <w:r>
              <w:rPr>
                <w:sz w:val="21"/>
                <w:szCs w:val="21"/>
                <w:lang w:eastAsia="zh-CN"/>
              </w:rPr>
              <w:t>主要为</w:t>
            </w:r>
            <w:r w:rsidR="00446435" w:rsidRPr="00446435">
              <w:rPr>
                <w:rFonts w:hAnsi="宋体"/>
                <w:color w:val="000000"/>
                <w:sz w:val="21"/>
                <w:szCs w:val="21"/>
                <w:lang w:eastAsia="zh-CN"/>
              </w:rPr>
              <w:t>灌丛生态系统</w:t>
            </w:r>
            <w:r w:rsidR="00446435">
              <w:rPr>
                <w:rFonts w:hAnsi="宋体"/>
                <w:color w:val="000000"/>
                <w:sz w:val="21"/>
                <w:szCs w:val="21"/>
                <w:lang w:eastAsia="zh-CN"/>
              </w:rPr>
              <w:t>、</w:t>
            </w:r>
            <w:r w:rsidR="00446435" w:rsidRPr="00446435">
              <w:rPr>
                <w:rFonts w:hAnsi="宋体"/>
                <w:color w:val="000000"/>
                <w:sz w:val="21"/>
                <w:szCs w:val="21"/>
                <w:lang w:eastAsia="zh-CN"/>
              </w:rPr>
              <w:t>草地生态系统</w:t>
            </w:r>
            <w:r w:rsidR="00446435">
              <w:rPr>
                <w:rFonts w:hAnsi="宋体"/>
                <w:color w:val="000000"/>
                <w:sz w:val="21"/>
                <w:szCs w:val="21"/>
                <w:lang w:eastAsia="zh-CN"/>
              </w:rPr>
              <w:t>、</w:t>
            </w:r>
            <w:r w:rsidR="00446435" w:rsidRPr="00446435">
              <w:rPr>
                <w:rFonts w:hAnsi="宋体"/>
                <w:color w:val="000000"/>
                <w:sz w:val="21"/>
                <w:szCs w:val="21"/>
                <w:lang w:eastAsia="zh-CN"/>
              </w:rPr>
              <w:t>城镇生态系统</w:t>
            </w:r>
            <w:r w:rsidR="00446435">
              <w:rPr>
                <w:rFonts w:hAnsi="宋体"/>
                <w:color w:val="000000"/>
                <w:sz w:val="21"/>
                <w:szCs w:val="21"/>
                <w:lang w:eastAsia="zh-CN"/>
              </w:rPr>
              <w:t>、</w:t>
            </w:r>
            <w:r w:rsidR="00446435" w:rsidRPr="00446435">
              <w:rPr>
                <w:rFonts w:hAnsi="宋体"/>
                <w:color w:val="000000"/>
                <w:sz w:val="21"/>
                <w:szCs w:val="21"/>
                <w:lang w:eastAsia="zh-CN"/>
              </w:rPr>
              <w:t>其他土地</w:t>
            </w:r>
            <w:r>
              <w:rPr>
                <w:rFonts w:hint="eastAsia"/>
                <w:sz w:val="21"/>
                <w:szCs w:val="21"/>
                <w:lang w:eastAsia="zh-CN"/>
              </w:rPr>
              <w:t>，</w:t>
            </w:r>
            <w:r>
              <w:rPr>
                <w:sz w:val="21"/>
                <w:szCs w:val="21"/>
                <w:lang w:eastAsia="zh-CN"/>
              </w:rPr>
              <w:t>各</w:t>
            </w:r>
            <w:r>
              <w:rPr>
                <w:rFonts w:hint="eastAsia"/>
                <w:sz w:val="21"/>
                <w:szCs w:val="21"/>
                <w:lang w:eastAsia="zh-CN"/>
              </w:rPr>
              <w:t>生态系统类型</w:t>
            </w:r>
            <w:r>
              <w:rPr>
                <w:sz w:val="21"/>
                <w:szCs w:val="21"/>
                <w:lang w:eastAsia="zh-CN"/>
              </w:rPr>
              <w:t>的调查总面积</w:t>
            </w:r>
            <w:r w:rsidR="00446435" w:rsidRPr="00446435">
              <w:rPr>
                <w:color w:val="000000"/>
                <w:sz w:val="21"/>
                <w:szCs w:val="21"/>
                <w:lang w:eastAsia="zh-CN"/>
              </w:rPr>
              <w:t>383.34</w:t>
            </w:r>
            <w:r>
              <w:rPr>
                <w:color w:val="000000"/>
                <w:sz w:val="21"/>
                <w:szCs w:val="21"/>
                <w:lang w:eastAsia="zh-CN"/>
              </w:rPr>
              <w:t>h</w:t>
            </w:r>
            <w:r>
              <w:rPr>
                <w:sz w:val="21"/>
                <w:szCs w:val="21"/>
                <w:lang w:eastAsia="zh-CN"/>
              </w:rPr>
              <w:t>m</w:t>
            </w:r>
            <w:r>
              <w:rPr>
                <w:sz w:val="21"/>
                <w:szCs w:val="21"/>
                <w:vertAlign w:val="superscript"/>
                <w:lang w:eastAsia="zh-CN"/>
              </w:rPr>
              <w:t>2</w:t>
            </w:r>
            <w:r>
              <w:rPr>
                <w:rFonts w:hint="eastAsia"/>
                <w:sz w:val="21"/>
                <w:szCs w:val="21"/>
                <w:lang w:eastAsia="zh-CN"/>
              </w:rPr>
              <w:t>，</w:t>
            </w:r>
            <w:r w:rsidR="00446435">
              <w:rPr>
                <w:rFonts w:hint="eastAsia"/>
                <w:sz w:val="21"/>
                <w:szCs w:val="21"/>
                <w:lang w:eastAsia="zh-CN"/>
              </w:rPr>
              <w:t>其中</w:t>
            </w:r>
            <w:r w:rsidR="00446435" w:rsidRPr="00446435">
              <w:rPr>
                <w:rFonts w:hAnsi="宋体"/>
                <w:color w:val="000000"/>
                <w:sz w:val="21"/>
                <w:szCs w:val="21"/>
                <w:lang w:eastAsia="zh-CN"/>
              </w:rPr>
              <w:t>灌丛生态系统</w:t>
            </w:r>
            <w:r>
              <w:rPr>
                <w:sz w:val="21"/>
                <w:szCs w:val="21"/>
                <w:lang w:eastAsia="zh-CN"/>
              </w:rPr>
              <w:t>所占比例为</w:t>
            </w:r>
            <w:r w:rsidR="00446435">
              <w:rPr>
                <w:rFonts w:hint="eastAsia"/>
                <w:sz w:val="21"/>
                <w:szCs w:val="21"/>
                <w:lang w:eastAsia="zh-CN"/>
              </w:rPr>
              <w:t>22.06</w:t>
            </w:r>
            <w:r>
              <w:rPr>
                <w:bCs/>
                <w:sz w:val="21"/>
                <w:szCs w:val="21"/>
                <w:lang w:eastAsia="zh-CN"/>
              </w:rPr>
              <w:t>%</w:t>
            </w:r>
            <w:r w:rsidR="00D7101C">
              <w:rPr>
                <w:rFonts w:hint="eastAsia"/>
                <w:bCs/>
                <w:sz w:val="21"/>
                <w:szCs w:val="21"/>
                <w:lang w:eastAsia="zh-CN"/>
              </w:rPr>
              <w:t>，</w:t>
            </w:r>
            <w:r w:rsidR="00446435" w:rsidRPr="00446435">
              <w:rPr>
                <w:rFonts w:hAnsi="宋体"/>
                <w:color w:val="000000"/>
                <w:sz w:val="21"/>
                <w:szCs w:val="21"/>
                <w:lang w:eastAsia="zh-CN"/>
              </w:rPr>
              <w:t>草地生态系统</w:t>
            </w:r>
            <w:r w:rsidR="00D7101C">
              <w:rPr>
                <w:sz w:val="21"/>
                <w:szCs w:val="21"/>
                <w:lang w:eastAsia="zh-CN"/>
              </w:rPr>
              <w:t>所占比例为</w:t>
            </w:r>
            <w:r w:rsidR="00446435">
              <w:rPr>
                <w:rFonts w:hint="eastAsia"/>
                <w:sz w:val="21"/>
                <w:szCs w:val="21"/>
                <w:lang w:eastAsia="zh-CN"/>
              </w:rPr>
              <w:t>76.66</w:t>
            </w:r>
            <w:r w:rsidR="00D7101C">
              <w:rPr>
                <w:bCs/>
                <w:sz w:val="21"/>
                <w:szCs w:val="21"/>
                <w:lang w:eastAsia="zh-CN"/>
              </w:rPr>
              <w:t>%</w:t>
            </w:r>
            <w:r w:rsidR="00D7101C">
              <w:rPr>
                <w:rFonts w:hint="eastAsia"/>
                <w:bCs/>
                <w:sz w:val="21"/>
                <w:szCs w:val="21"/>
                <w:lang w:eastAsia="zh-CN"/>
              </w:rPr>
              <w:t>，</w:t>
            </w:r>
            <w:r w:rsidR="00446435" w:rsidRPr="00446435">
              <w:rPr>
                <w:rFonts w:hAnsi="宋体"/>
                <w:color w:val="000000"/>
                <w:sz w:val="21"/>
                <w:szCs w:val="21"/>
                <w:lang w:eastAsia="zh-CN"/>
              </w:rPr>
              <w:t>城镇生态系统</w:t>
            </w:r>
            <w:r w:rsidR="00D7101C">
              <w:rPr>
                <w:sz w:val="21"/>
                <w:szCs w:val="21"/>
                <w:lang w:eastAsia="zh-CN"/>
              </w:rPr>
              <w:t>所占比例为</w:t>
            </w:r>
            <w:r w:rsidR="00446435">
              <w:rPr>
                <w:rFonts w:hint="eastAsia"/>
                <w:sz w:val="21"/>
                <w:szCs w:val="21"/>
                <w:lang w:eastAsia="zh-CN"/>
              </w:rPr>
              <w:t>0.82</w:t>
            </w:r>
            <w:r w:rsidR="00D7101C">
              <w:rPr>
                <w:bCs/>
                <w:sz w:val="21"/>
                <w:szCs w:val="21"/>
                <w:lang w:eastAsia="zh-CN"/>
              </w:rPr>
              <w:t>%</w:t>
            </w:r>
            <w:r w:rsidR="00446435">
              <w:rPr>
                <w:bCs/>
                <w:sz w:val="21"/>
                <w:szCs w:val="21"/>
                <w:lang w:eastAsia="zh-CN"/>
              </w:rPr>
              <w:t>，</w:t>
            </w:r>
            <w:r w:rsidR="00446435" w:rsidRPr="00446435">
              <w:rPr>
                <w:rFonts w:hAnsi="宋体"/>
                <w:color w:val="000000"/>
                <w:sz w:val="21"/>
                <w:szCs w:val="21"/>
                <w:lang w:eastAsia="zh-CN"/>
              </w:rPr>
              <w:t>其他土地</w:t>
            </w:r>
            <w:r w:rsidR="00446435">
              <w:rPr>
                <w:sz w:val="21"/>
                <w:szCs w:val="21"/>
                <w:lang w:eastAsia="zh-CN"/>
              </w:rPr>
              <w:t>所占比例为</w:t>
            </w:r>
            <w:r w:rsidR="00446435">
              <w:rPr>
                <w:rFonts w:hint="eastAsia"/>
                <w:sz w:val="21"/>
                <w:szCs w:val="21"/>
                <w:lang w:eastAsia="zh-CN"/>
              </w:rPr>
              <w:t>0.46</w:t>
            </w:r>
            <w:r w:rsidR="00446435">
              <w:rPr>
                <w:bCs/>
                <w:sz w:val="21"/>
                <w:szCs w:val="21"/>
                <w:lang w:eastAsia="zh-CN"/>
              </w:rPr>
              <w:t>%</w:t>
            </w:r>
            <w:r>
              <w:rPr>
                <w:sz w:val="21"/>
                <w:szCs w:val="21"/>
                <w:lang w:eastAsia="zh-CN"/>
              </w:rPr>
              <w:t>。</w:t>
            </w:r>
          </w:p>
          <w:p w:rsidR="00A93450" w:rsidRDefault="00A93450">
            <w:pPr>
              <w:adjustRightInd w:val="0"/>
              <w:snapToGrid w:val="0"/>
              <w:spacing w:line="360" w:lineRule="auto"/>
              <w:rPr>
                <w:rFonts w:ascii="宋体" w:hAnsi="宋体" w:cs="宋体"/>
                <w:kern w:val="0"/>
                <w:szCs w:val="21"/>
              </w:rPr>
            </w:pPr>
            <w:r>
              <w:rPr>
                <w:rFonts w:hint="eastAsia"/>
                <w:color w:val="000000"/>
                <w:szCs w:val="21"/>
              </w:rPr>
              <w:t>四、环境空气质量现状</w:t>
            </w:r>
          </w:p>
          <w:p w:rsidR="00A93450" w:rsidRPr="00812483" w:rsidRDefault="00A93450">
            <w:pPr>
              <w:pStyle w:val="12"/>
              <w:keepNext w:val="0"/>
              <w:ind w:firstLine="420"/>
              <w:rPr>
                <w:rFonts w:ascii="Times New Roman" w:hAnsi="Times New Roman" w:cs="宋体"/>
                <w:sz w:val="21"/>
                <w:szCs w:val="21"/>
                <w:lang w:val="en-US" w:eastAsia="zh-CN"/>
              </w:rPr>
            </w:pPr>
            <w:r w:rsidRPr="00404E9B">
              <w:rPr>
                <w:rFonts w:ascii="Times New Roman" w:hAnsi="Times New Roman" w:cs="宋体"/>
                <w:sz w:val="21"/>
                <w:szCs w:val="21"/>
                <w:lang w:val="en-US" w:eastAsia="zh-CN"/>
              </w:rPr>
              <w:t>1</w:t>
            </w:r>
            <w:r w:rsidRPr="00404E9B">
              <w:rPr>
                <w:rFonts w:ascii="Times New Roman" w:cs="宋体"/>
                <w:sz w:val="21"/>
                <w:szCs w:val="21"/>
                <w:lang w:val="en-US" w:eastAsia="zh-CN"/>
              </w:rPr>
              <w:t>、项目所在区域达标判定</w:t>
            </w:r>
          </w:p>
          <w:p w:rsidR="00A93450" w:rsidRPr="00812483" w:rsidRDefault="00A93450">
            <w:pPr>
              <w:pStyle w:val="12"/>
              <w:keepNext w:val="0"/>
              <w:ind w:firstLine="420"/>
              <w:rPr>
                <w:rFonts w:ascii="Times New Roman" w:hAnsi="Times New Roman"/>
                <w:sz w:val="21"/>
                <w:szCs w:val="21"/>
                <w:lang w:val="en-US" w:eastAsia="zh-CN"/>
              </w:rPr>
            </w:pPr>
            <w:r w:rsidRPr="00404E9B">
              <w:rPr>
                <w:rFonts w:ascii="Times New Roman"/>
                <w:color w:val="000000"/>
                <w:sz w:val="21"/>
                <w:szCs w:val="21"/>
                <w:lang w:val="en-US" w:eastAsia="zh-CN"/>
              </w:rPr>
              <w:t>本项目位于巴彦淖尔市乌拉特中旗</w:t>
            </w:r>
            <w:r w:rsidR="000006AC" w:rsidRPr="00404E9B">
              <w:rPr>
                <w:rFonts w:ascii="Times New Roman"/>
                <w:color w:val="000000"/>
                <w:sz w:val="21"/>
                <w:szCs w:val="21"/>
                <w:lang w:val="en-US" w:eastAsia="zh-CN"/>
              </w:rPr>
              <w:t>甘其毛都镇</w:t>
            </w:r>
            <w:r w:rsidRPr="00404E9B">
              <w:rPr>
                <w:rFonts w:ascii="Times New Roman" w:hAnsi="Times New Roman"/>
                <w:sz w:val="21"/>
                <w:szCs w:val="21"/>
                <w:lang w:val="en-US" w:eastAsia="zh-CN"/>
              </w:rPr>
              <w:t>，</w:t>
            </w:r>
            <w:r w:rsidR="00B640A6" w:rsidRPr="00404E9B">
              <w:rPr>
                <w:rFonts w:ascii="Times New Roman"/>
                <w:sz w:val="21"/>
                <w:szCs w:val="21"/>
                <w:lang w:val="en-US" w:eastAsia="zh-CN"/>
              </w:rPr>
              <w:t>根据《环境影响评价技术导则</w:t>
            </w:r>
            <w:r w:rsidR="00B640A6" w:rsidRPr="00404E9B">
              <w:rPr>
                <w:rFonts w:ascii="Times New Roman" w:hint="eastAsia"/>
                <w:sz w:val="21"/>
                <w:szCs w:val="21"/>
                <w:lang w:val="en-US" w:eastAsia="zh-CN"/>
              </w:rPr>
              <w:t>-</w:t>
            </w:r>
            <w:r w:rsidR="00B640A6" w:rsidRPr="00404E9B">
              <w:rPr>
                <w:rFonts w:ascii="Times New Roman"/>
                <w:sz w:val="21"/>
                <w:szCs w:val="21"/>
                <w:lang w:val="en-US" w:eastAsia="zh-CN"/>
              </w:rPr>
              <w:t>大气环境》（</w:t>
            </w:r>
            <w:r w:rsidR="00B640A6" w:rsidRPr="00404E9B">
              <w:rPr>
                <w:rFonts w:ascii="Times New Roman"/>
                <w:sz w:val="21"/>
                <w:szCs w:val="21"/>
                <w:lang w:val="en-US" w:eastAsia="zh-CN"/>
              </w:rPr>
              <w:t>HJ2.2-2018</w:t>
            </w:r>
            <w:r w:rsidR="00B640A6" w:rsidRPr="00404E9B">
              <w:rPr>
                <w:rFonts w:ascii="Times New Roman"/>
                <w:sz w:val="21"/>
                <w:szCs w:val="21"/>
                <w:lang w:val="en-US" w:eastAsia="zh-CN"/>
              </w:rPr>
              <w:t>）的规定，项目所在区域环境空气质量达标判定，优先采用国家或地方生态环境主管部门公开发布的评价基准年环境质量公告或环境质量报告中的数据或结论。</w:t>
            </w:r>
            <w:r w:rsidR="00B640A6" w:rsidRPr="00404E9B">
              <w:rPr>
                <w:rFonts w:ascii="Times New Roman" w:hint="eastAsia"/>
                <w:sz w:val="21"/>
                <w:szCs w:val="21"/>
                <w:lang w:val="en-US" w:eastAsia="zh-CN"/>
              </w:rPr>
              <w:t>根据</w:t>
            </w:r>
            <w:r w:rsidR="00B640A6" w:rsidRPr="00404E9B">
              <w:rPr>
                <w:rFonts w:ascii="Times New Roman"/>
                <w:sz w:val="21"/>
                <w:szCs w:val="21"/>
                <w:lang w:val="en-US" w:eastAsia="zh-CN"/>
              </w:rPr>
              <w:t>《</w:t>
            </w:r>
            <w:r w:rsidR="00907172" w:rsidRPr="00404E9B">
              <w:rPr>
                <w:rFonts w:ascii="Times New Roman"/>
                <w:sz w:val="21"/>
                <w:szCs w:val="21"/>
                <w:lang w:val="en-US" w:eastAsia="zh-CN"/>
              </w:rPr>
              <w:t>202</w:t>
            </w:r>
            <w:r w:rsidR="00907172" w:rsidRPr="00404E9B">
              <w:rPr>
                <w:rFonts w:ascii="Times New Roman" w:hint="eastAsia"/>
                <w:sz w:val="21"/>
                <w:szCs w:val="21"/>
                <w:lang w:val="en-US" w:eastAsia="zh-CN"/>
              </w:rPr>
              <w:t>4</w:t>
            </w:r>
            <w:r w:rsidR="00907172" w:rsidRPr="00404E9B">
              <w:rPr>
                <w:rFonts w:ascii="Times New Roman"/>
                <w:sz w:val="21"/>
                <w:szCs w:val="21"/>
                <w:lang w:val="en-US" w:eastAsia="zh-CN"/>
              </w:rPr>
              <w:t>年</w:t>
            </w:r>
            <w:r w:rsidR="00B640A6" w:rsidRPr="00404E9B">
              <w:rPr>
                <w:rFonts w:ascii="Times New Roman"/>
                <w:sz w:val="21"/>
                <w:szCs w:val="21"/>
                <w:lang w:val="en-US" w:eastAsia="zh-CN"/>
              </w:rPr>
              <w:t>巴彦淖尔市环境质量状况公报》</w:t>
            </w:r>
            <w:r w:rsidR="00B640A6" w:rsidRPr="00404E9B">
              <w:rPr>
                <w:rFonts w:ascii="Times New Roman" w:hint="eastAsia"/>
                <w:sz w:val="21"/>
                <w:szCs w:val="21"/>
                <w:lang w:val="en-US" w:eastAsia="zh-CN"/>
              </w:rPr>
              <w:t>中</w:t>
            </w:r>
            <w:r w:rsidR="00B640A6" w:rsidRPr="00404E9B">
              <w:rPr>
                <w:rFonts w:ascii="Times New Roman"/>
                <w:sz w:val="21"/>
                <w:szCs w:val="21"/>
                <w:lang w:val="en-US" w:eastAsia="zh-CN"/>
              </w:rPr>
              <w:t>乌拉特</w:t>
            </w:r>
            <w:r w:rsidR="00B640A6" w:rsidRPr="00404E9B">
              <w:rPr>
                <w:rFonts w:ascii="Times New Roman" w:hint="eastAsia"/>
                <w:sz w:val="21"/>
                <w:szCs w:val="21"/>
                <w:lang w:val="en-US" w:eastAsia="zh-CN"/>
              </w:rPr>
              <w:t>中</w:t>
            </w:r>
            <w:r w:rsidR="00B640A6" w:rsidRPr="00404E9B">
              <w:rPr>
                <w:rFonts w:ascii="Times New Roman"/>
                <w:sz w:val="21"/>
                <w:szCs w:val="21"/>
                <w:lang w:val="en-US" w:eastAsia="zh-CN"/>
              </w:rPr>
              <w:t>旗</w:t>
            </w:r>
            <w:r w:rsidR="00B640A6" w:rsidRPr="00404E9B">
              <w:rPr>
                <w:rFonts w:ascii="Times New Roman" w:hint="eastAsia"/>
                <w:sz w:val="21"/>
                <w:szCs w:val="21"/>
                <w:lang w:val="en-US" w:eastAsia="zh-CN"/>
              </w:rPr>
              <w:t>202</w:t>
            </w:r>
            <w:r w:rsidR="00907172" w:rsidRPr="00404E9B">
              <w:rPr>
                <w:rFonts w:ascii="Times New Roman" w:hint="eastAsia"/>
                <w:sz w:val="21"/>
                <w:szCs w:val="21"/>
                <w:lang w:val="en-US" w:eastAsia="zh-CN"/>
              </w:rPr>
              <w:t>4</w:t>
            </w:r>
            <w:r w:rsidR="00B640A6" w:rsidRPr="00404E9B">
              <w:rPr>
                <w:rFonts w:ascii="Times New Roman" w:hint="eastAsia"/>
                <w:sz w:val="21"/>
                <w:szCs w:val="21"/>
                <w:lang w:val="en-US" w:eastAsia="zh-CN"/>
              </w:rPr>
              <w:t>年</w:t>
            </w:r>
            <w:r w:rsidR="00B640A6" w:rsidRPr="00404E9B">
              <w:rPr>
                <w:rFonts w:ascii="Times New Roman"/>
                <w:sz w:val="21"/>
                <w:szCs w:val="21"/>
                <w:lang w:val="en-US" w:eastAsia="zh-CN"/>
              </w:rPr>
              <w:t>的环境空气质量监测数据作为评价区域达标情况的依据。</w:t>
            </w:r>
          </w:p>
          <w:p w:rsidR="00A93450" w:rsidRPr="00812483" w:rsidRDefault="00A93450">
            <w:pPr>
              <w:pStyle w:val="12"/>
              <w:keepNext w:val="0"/>
              <w:ind w:firstLine="420"/>
              <w:rPr>
                <w:rFonts w:ascii="Times New Roman" w:hAnsi="Times New Roman" w:cs="宋体"/>
                <w:sz w:val="21"/>
                <w:szCs w:val="21"/>
                <w:lang w:val="en-US" w:eastAsia="zh-CN"/>
              </w:rPr>
            </w:pPr>
            <w:r w:rsidRPr="00404E9B">
              <w:rPr>
                <w:rFonts w:ascii="Times New Roman" w:hAnsi="Times New Roman" w:cs="宋体" w:hint="eastAsia"/>
                <w:sz w:val="21"/>
                <w:szCs w:val="21"/>
                <w:lang w:val="en-US" w:eastAsia="zh-CN"/>
              </w:rPr>
              <w:t>202</w:t>
            </w:r>
            <w:r w:rsidR="00907172" w:rsidRPr="00404E9B">
              <w:rPr>
                <w:rFonts w:ascii="Times New Roman" w:hAnsi="Times New Roman" w:cs="宋体" w:hint="eastAsia"/>
                <w:sz w:val="21"/>
                <w:szCs w:val="21"/>
                <w:lang w:val="en-US" w:eastAsia="zh-CN"/>
              </w:rPr>
              <w:t>4</w:t>
            </w:r>
            <w:r w:rsidRPr="00404E9B">
              <w:rPr>
                <w:rFonts w:ascii="Times New Roman" w:hAnsi="Times New Roman" w:cs="宋体" w:hint="eastAsia"/>
                <w:sz w:val="21"/>
                <w:szCs w:val="21"/>
                <w:lang w:val="en-US" w:eastAsia="zh-CN"/>
              </w:rPr>
              <w:t>年乌拉特中旗</w:t>
            </w:r>
            <w:r w:rsidRPr="00404E9B">
              <w:rPr>
                <w:rFonts w:ascii="Times New Roman" w:cs="宋体"/>
                <w:sz w:val="21"/>
                <w:szCs w:val="21"/>
                <w:lang w:val="en-US" w:eastAsia="zh-CN"/>
              </w:rPr>
              <w:t>环境空气</w:t>
            </w:r>
            <w:r w:rsidRPr="00404E9B">
              <w:rPr>
                <w:rFonts w:ascii="Times New Roman" w:cs="宋体" w:hint="eastAsia"/>
                <w:sz w:val="21"/>
                <w:szCs w:val="21"/>
                <w:lang w:val="en-US" w:eastAsia="zh-CN"/>
              </w:rPr>
              <w:t>质量</w:t>
            </w:r>
            <w:r w:rsidRPr="00404E9B">
              <w:rPr>
                <w:rFonts w:ascii="Times New Roman" w:cs="宋体"/>
                <w:sz w:val="21"/>
                <w:szCs w:val="21"/>
                <w:lang w:val="en-US" w:eastAsia="zh-CN"/>
              </w:rPr>
              <w:t>监测结果详见表</w:t>
            </w:r>
            <w:r w:rsidR="005E0622" w:rsidRPr="00404E9B">
              <w:rPr>
                <w:rFonts w:ascii="Times New Roman" w:hAnsi="Times New Roman" w:cs="宋体" w:hint="eastAsia"/>
                <w:sz w:val="21"/>
                <w:szCs w:val="21"/>
                <w:lang w:val="en-US" w:eastAsia="zh-CN"/>
              </w:rPr>
              <w:t>26</w:t>
            </w:r>
            <w:r w:rsidRPr="00404E9B">
              <w:rPr>
                <w:rFonts w:cs="宋体"/>
                <w:sz w:val="21"/>
                <w:szCs w:val="21"/>
                <w:lang w:val="en-US" w:eastAsia="zh-CN"/>
              </w:rPr>
              <w:t>。</w:t>
            </w:r>
          </w:p>
          <w:p w:rsidR="00A93450" w:rsidRDefault="00A93450">
            <w:pPr>
              <w:spacing w:line="360" w:lineRule="auto"/>
              <w:jc w:val="center"/>
              <w:rPr>
                <w:b/>
                <w:sz w:val="24"/>
              </w:rPr>
            </w:pPr>
            <w:r>
              <w:rPr>
                <w:rFonts w:hint="eastAsia"/>
                <w:b/>
                <w:szCs w:val="21"/>
              </w:rPr>
              <w:t>表</w:t>
            </w:r>
            <w:r w:rsidR="005E0622">
              <w:rPr>
                <w:rFonts w:hint="eastAsia"/>
                <w:b/>
                <w:szCs w:val="21"/>
              </w:rPr>
              <w:t>26</w:t>
            </w:r>
            <w:r>
              <w:rPr>
                <w:rFonts w:hint="eastAsia"/>
                <w:b/>
                <w:szCs w:val="21"/>
              </w:rPr>
              <w:t xml:space="preserve">    </w:t>
            </w:r>
            <w:r>
              <w:rPr>
                <w:rFonts w:hint="eastAsia"/>
                <w:b/>
                <w:szCs w:val="21"/>
              </w:rPr>
              <w:t>区域空气质量现状评价表</w:t>
            </w:r>
          </w:p>
          <w:p w:rsidR="00A93450" w:rsidRDefault="00A93450">
            <w:pPr>
              <w:spacing w:line="360" w:lineRule="auto"/>
              <w:jc w:val="right"/>
              <w:rPr>
                <w:b/>
                <w:bCs/>
                <w:sz w:val="18"/>
                <w:szCs w:val="18"/>
              </w:rPr>
            </w:pPr>
            <w:r>
              <w:rPr>
                <w:rFonts w:hint="eastAsia"/>
                <w:b/>
                <w:sz w:val="18"/>
                <w:szCs w:val="18"/>
              </w:rPr>
              <w:t>单位：</w:t>
            </w:r>
            <w:r>
              <w:rPr>
                <w:b/>
                <w:sz w:val="18"/>
                <w:szCs w:val="18"/>
              </w:rPr>
              <w:t>CO</w:t>
            </w:r>
            <w:r>
              <w:rPr>
                <w:rFonts w:hint="eastAsia"/>
                <w:b/>
                <w:sz w:val="18"/>
                <w:szCs w:val="18"/>
              </w:rPr>
              <w:t>为</w:t>
            </w:r>
            <w:r>
              <w:rPr>
                <w:b/>
                <w:sz w:val="18"/>
                <w:szCs w:val="18"/>
              </w:rPr>
              <w:t>mg/m</w:t>
            </w:r>
            <w:r>
              <w:rPr>
                <w:b/>
                <w:sz w:val="18"/>
                <w:szCs w:val="18"/>
                <w:vertAlign w:val="superscript"/>
              </w:rPr>
              <w:t>3</w:t>
            </w:r>
            <w:r>
              <w:rPr>
                <w:rFonts w:hint="eastAsia"/>
                <w:b/>
                <w:sz w:val="18"/>
                <w:szCs w:val="18"/>
              </w:rPr>
              <w:t>，其他均为</w:t>
            </w:r>
            <w:r>
              <w:rPr>
                <w:b/>
                <w:sz w:val="18"/>
                <w:szCs w:val="18"/>
              </w:rPr>
              <w:t>μg/m</w:t>
            </w:r>
            <w:r>
              <w:rPr>
                <w:b/>
                <w:sz w:val="18"/>
                <w:szCs w:val="18"/>
                <w:vertAlign w:val="superscript"/>
              </w:rPr>
              <w:t>3</w:t>
            </w:r>
          </w:p>
          <w:tbl>
            <w:tblPr>
              <w:tblW w:w="47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36"/>
              <w:gridCol w:w="2877"/>
              <w:gridCol w:w="1111"/>
              <w:gridCol w:w="1111"/>
              <w:gridCol w:w="1111"/>
              <w:gridCol w:w="1080"/>
            </w:tblGrid>
            <w:tr w:rsidR="00A93450" w:rsidTr="00907172">
              <w:trPr>
                <w:trHeight w:val="290"/>
                <w:jc w:val="center"/>
              </w:trPr>
              <w:tc>
                <w:tcPr>
                  <w:tcW w:w="2250" w:type="pct"/>
                  <w:gridSpan w:val="2"/>
                  <w:tcBorders>
                    <w:top w:val="single" w:sz="4" w:space="0" w:color="auto"/>
                    <w:left w:val="single" w:sz="4" w:space="0" w:color="auto"/>
                    <w:bottom w:val="single" w:sz="4" w:space="0" w:color="auto"/>
                    <w:right w:val="single" w:sz="4" w:space="0" w:color="auto"/>
                  </w:tcBorders>
                  <w:vAlign w:val="center"/>
                </w:tcPr>
                <w:p w:rsidR="00A93450" w:rsidRDefault="00A93450">
                  <w:pPr>
                    <w:spacing w:line="360" w:lineRule="auto"/>
                    <w:jc w:val="center"/>
                    <w:rPr>
                      <w:bCs/>
                      <w:szCs w:val="21"/>
                    </w:rPr>
                  </w:pPr>
                  <w:r>
                    <w:rPr>
                      <w:rFonts w:hint="eastAsia"/>
                      <w:bCs/>
                      <w:szCs w:val="21"/>
                    </w:rPr>
                    <w:t>监测项目</w:t>
                  </w:r>
                </w:p>
              </w:tc>
              <w:tc>
                <w:tcPr>
                  <w:tcW w:w="692" w:type="pct"/>
                  <w:tcBorders>
                    <w:top w:val="single" w:sz="4" w:space="0" w:color="auto"/>
                    <w:left w:val="single" w:sz="4" w:space="0" w:color="auto"/>
                    <w:bottom w:val="single" w:sz="4" w:space="0" w:color="auto"/>
                    <w:right w:val="single" w:sz="4" w:space="0" w:color="auto"/>
                  </w:tcBorders>
                  <w:vAlign w:val="center"/>
                </w:tcPr>
                <w:p w:rsidR="00A93450" w:rsidRDefault="00A93450">
                  <w:pPr>
                    <w:spacing w:line="360" w:lineRule="auto"/>
                    <w:jc w:val="center"/>
                    <w:rPr>
                      <w:bCs/>
                      <w:szCs w:val="21"/>
                    </w:rPr>
                  </w:pPr>
                  <w:r>
                    <w:rPr>
                      <w:rFonts w:hint="eastAsia"/>
                      <w:bCs/>
                      <w:szCs w:val="21"/>
                    </w:rPr>
                    <w:t>现状浓度</w:t>
                  </w:r>
                </w:p>
              </w:tc>
              <w:tc>
                <w:tcPr>
                  <w:tcW w:w="692" w:type="pct"/>
                  <w:tcBorders>
                    <w:top w:val="single" w:sz="4" w:space="0" w:color="auto"/>
                    <w:left w:val="single" w:sz="4" w:space="0" w:color="auto"/>
                    <w:bottom w:val="single" w:sz="4" w:space="0" w:color="auto"/>
                    <w:right w:val="single" w:sz="4" w:space="0" w:color="auto"/>
                  </w:tcBorders>
                  <w:vAlign w:val="center"/>
                </w:tcPr>
                <w:p w:rsidR="00A93450" w:rsidRDefault="00A93450">
                  <w:pPr>
                    <w:spacing w:line="360" w:lineRule="auto"/>
                    <w:jc w:val="center"/>
                    <w:rPr>
                      <w:bCs/>
                      <w:szCs w:val="21"/>
                    </w:rPr>
                  </w:pPr>
                  <w:r>
                    <w:rPr>
                      <w:rFonts w:hint="eastAsia"/>
                      <w:bCs/>
                      <w:szCs w:val="21"/>
                    </w:rPr>
                    <w:t>标准值</w:t>
                  </w:r>
                </w:p>
              </w:tc>
              <w:tc>
                <w:tcPr>
                  <w:tcW w:w="692" w:type="pct"/>
                  <w:tcBorders>
                    <w:top w:val="single" w:sz="4" w:space="0" w:color="auto"/>
                    <w:left w:val="single" w:sz="4" w:space="0" w:color="auto"/>
                    <w:bottom w:val="single" w:sz="4" w:space="0" w:color="auto"/>
                    <w:right w:val="single" w:sz="4" w:space="0" w:color="auto"/>
                  </w:tcBorders>
                  <w:vAlign w:val="center"/>
                </w:tcPr>
                <w:p w:rsidR="00A93450" w:rsidRDefault="00A93450">
                  <w:pPr>
                    <w:spacing w:line="360" w:lineRule="auto"/>
                    <w:jc w:val="center"/>
                    <w:rPr>
                      <w:bCs/>
                      <w:szCs w:val="21"/>
                    </w:rPr>
                  </w:pPr>
                  <w:r>
                    <w:rPr>
                      <w:rFonts w:hint="eastAsia"/>
                      <w:bCs/>
                      <w:szCs w:val="21"/>
                    </w:rPr>
                    <w:t>占标率</w:t>
                  </w:r>
                </w:p>
              </w:tc>
              <w:tc>
                <w:tcPr>
                  <w:tcW w:w="673" w:type="pct"/>
                  <w:tcBorders>
                    <w:top w:val="single" w:sz="4" w:space="0" w:color="auto"/>
                    <w:left w:val="single" w:sz="4" w:space="0" w:color="auto"/>
                    <w:bottom w:val="single" w:sz="4" w:space="0" w:color="auto"/>
                    <w:right w:val="single" w:sz="4" w:space="0" w:color="auto"/>
                  </w:tcBorders>
                  <w:vAlign w:val="center"/>
                </w:tcPr>
                <w:p w:rsidR="00A93450" w:rsidRDefault="00A93450">
                  <w:pPr>
                    <w:spacing w:line="360" w:lineRule="auto"/>
                    <w:jc w:val="center"/>
                    <w:rPr>
                      <w:bCs/>
                      <w:szCs w:val="21"/>
                    </w:rPr>
                  </w:pPr>
                  <w:r>
                    <w:rPr>
                      <w:rFonts w:hint="eastAsia"/>
                      <w:bCs/>
                      <w:szCs w:val="21"/>
                    </w:rPr>
                    <w:t>达标情况</w:t>
                  </w:r>
                </w:p>
              </w:tc>
            </w:tr>
            <w:tr w:rsidR="00907172" w:rsidTr="00907172">
              <w:trPr>
                <w:trHeight w:val="290"/>
                <w:jc w:val="center"/>
              </w:trPr>
              <w:tc>
                <w:tcPr>
                  <w:tcW w:w="458" w:type="pct"/>
                  <w:tcBorders>
                    <w:top w:val="single" w:sz="4" w:space="0" w:color="auto"/>
                    <w:left w:val="single" w:sz="4" w:space="0" w:color="auto"/>
                    <w:bottom w:val="single" w:sz="4" w:space="0" w:color="auto"/>
                    <w:right w:val="single" w:sz="4" w:space="0" w:color="auto"/>
                  </w:tcBorders>
                  <w:vAlign w:val="center"/>
                </w:tcPr>
                <w:p w:rsidR="00907172" w:rsidRDefault="00907172">
                  <w:pPr>
                    <w:spacing w:line="360" w:lineRule="auto"/>
                    <w:jc w:val="center"/>
                    <w:rPr>
                      <w:szCs w:val="21"/>
                    </w:rPr>
                  </w:pPr>
                  <w:r>
                    <w:rPr>
                      <w:szCs w:val="21"/>
                    </w:rPr>
                    <w:t>SO</w:t>
                  </w:r>
                  <w:r>
                    <w:rPr>
                      <w:szCs w:val="21"/>
                      <w:vertAlign w:val="subscript"/>
                    </w:rPr>
                    <w:t>2</w:t>
                  </w:r>
                </w:p>
              </w:tc>
              <w:tc>
                <w:tcPr>
                  <w:tcW w:w="1792" w:type="pct"/>
                  <w:tcBorders>
                    <w:top w:val="single" w:sz="4" w:space="0" w:color="auto"/>
                    <w:left w:val="single" w:sz="4" w:space="0" w:color="auto"/>
                    <w:bottom w:val="single" w:sz="4" w:space="0" w:color="auto"/>
                    <w:right w:val="single" w:sz="4" w:space="0" w:color="auto"/>
                  </w:tcBorders>
                  <w:vAlign w:val="center"/>
                </w:tcPr>
                <w:p w:rsidR="00907172" w:rsidRDefault="00907172">
                  <w:pPr>
                    <w:spacing w:line="360" w:lineRule="auto"/>
                    <w:jc w:val="center"/>
                    <w:rPr>
                      <w:bCs/>
                      <w:szCs w:val="21"/>
                    </w:rPr>
                  </w:pPr>
                  <w:r>
                    <w:rPr>
                      <w:rFonts w:hint="eastAsia"/>
                      <w:szCs w:val="21"/>
                    </w:rPr>
                    <w:t>年平均质量浓度</w:t>
                  </w:r>
                </w:p>
              </w:tc>
              <w:tc>
                <w:tcPr>
                  <w:tcW w:w="692" w:type="pct"/>
                  <w:tcBorders>
                    <w:top w:val="single" w:sz="4" w:space="0" w:color="auto"/>
                    <w:left w:val="single" w:sz="4" w:space="0" w:color="auto"/>
                    <w:bottom w:val="single" w:sz="4" w:space="0" w:color="auto"/>
                    <w:right w:val="single" w:sz="4" w:space="0" w:color="auto"/>
                  </w:tcBorders>
                  <w:vAlign w:val="center"/>
                </w:tcPr>
                <w:p w:rsidR="00907172" w:rsidRPr="009541C3" w:rsidRDefault="00907172" w:rsidP="00907172">
                  <w:pPr>
                    <w:widowControl/>
                    <w:spacing w:line="360" w:lineRule="auto"/>
                    <w:jc w:val="center"/>
                    <w:rPr>
                      <w:kern w:val="0"/>
                      <w:szCs w:val="21"/>
                    </w:rPr>
                  </w:pPr>
                  <w:r>
                    <w:rPr>
                      <w:rFonts w:hint="eastAsia"/>
                      <w:szCs w:val="21"/>
                    </w:rPr>
                    <w:t>9</w:t>
                  </w:r>
                </w:p>
              </w:tc>
              <w:tc>
                <w:tcPr>
                  <w:tcW w:w="692" w:type="pct"/>
                  <w:tcBorders>
                    <w:top w:val="single" w:sz="4" w:space="0" w:color="auto"/>
                    <w:left w:val="single" w:sz="4" w:space="0" w:color="auto"/>
                    <w:bottom w:val="single" w:sz="4" w:space="0" w:color="auto"/>
                    <w:right w:val="single" w:sz="4" w:space="0" w:color="auto"/>
                  </w:tcBorders>
                  <w:vAlign w:val="center"/>
                </w:tcPr>
                <w:p w:rsidR="00907172" w:rsidRPr="009541C3" w:rsidRDefault="00907172" w:rsidP="00907172">
                  <w:pPr>
                    <w:spacing w:line="360" w:lineRule="auto"/>
                    <w:jc w:val="center"/>
                    <w:rPr>
                      <w:bCs/>
                      <w:szCs w:val="21"/>
                    </w:rPr>
                  </w:pPr>
                  <w:r w:rsidRPr="009541C3">
                    <w:rPr>
                      <w:bCs/>
                      <w:szCs w:val="21"/>
                    </w:rPr>
                    <w:t>60</w:t>
                  </w:r>
                </w:p>
              </w:tc>
              <w:tc>
                <w:tcPr>
                  <w:tcW w:w="692" w:type="pct"/>
                  <w:tcBorders>
                    <w:top w:val="single" w:sz="4" w:space="0" w:color="auto"/>
                    <w:left w:val="single" w:sz="4" w:space="0" w:color="auto"/>
                    <w:bottom w:val="single" w:sz="4" w:space="0" w:color="auto"/>
                    <w:right w:val="single" w:sz="4" w:space="0" w:color="auto"/>
                  </w:tcBorders>
                  <w:vAlign w:val="center"/>
                </w:tcPr>
                <w:p w:rsidR="00907172" w:rsidRPr="009541C3" w:rsidRDefault="00907172" w:rsidP="00907172">
                  <w:pPr>
                    <w:widowControl/>
                    <w:spacing w:line="360" w:lineRule="auto"/>
                    <w:jc w:val="center"/>
                    <w:rPr>
                      <w:kern w:val="0"/>
                      <w:szCs w:val="21"/>
                    </w:rPr>
                  </w:pPr>
                  <w:r>
                    <w:rPr>
                      <w:rFonts w:hint="eastAsia"/>
                      <w:szCs w:val="21"/>
                    </w:rPr>
                    <w:t>15.00</w:t>
                  </w:r>
                  <w:r w:rsidRPr="009541C3">
                    <w:rPr>
                      <w:rFonts w:hint="eastAsia"/>
                      <w:szCs w:val="21"/>
                    </w:rPr>
                    <w:t>%</w:t>
                  </w:r>
                </w:p>
              </w:tc>
              <w:tc>
                <w:tcPr>
                  <w:tcW w:w="673" w:type="pct"/>
                  <w:tcBorders>
                    <w:top w:val="single" w:sz="4" w:space="0" w:color="auto"/>
                    <w:left w:val="single" w:sz="4" w:space="0" w:color="auto"/>
                    <w:bottom w:val="single" w:sz="4" w:space="0" w:color="auto"/>
                    <w:right w:val="single" w:sz="4" w:space="0" w:color="auto"/>
                  </w:tcBorders>
                  <w:vAlign w:val="center"/>
                </w:tcPr>
                <w:p w:rsidR="00907172" w:rsidRDefault="00907172">
                  <w:pPr>
                    <w:spacing w:line="360" w:lineRule="auto"/>
                    <w:jc w:val="center"/>
                    <w:rPr>
                      <w:bCs/>
                      <w:szCs w:val="21"/>
                    </w:rPr>
                  </w:pPr>
                  <w:r>
                    <w:rPr>
                      <w:rFonts w:hint="eastAsia"/>
                      <w:bCs/>
                      <w:szCs w:val="21"/>
                    </w:rPr>
                    <w:t>达标</w:t>
                  </w:r>
                </w:p>
              </w:tc>
            </w:tr>
            <w:tr w:rsidR="00907172" w:rsidTr="00907172">
              <w:trPr>
                <w:trHeight w:val="290"/>
                <w:jc w:val="center"/>
              </w:trPr>
              <w:tc>
                <w:tcPr>
                  <w:tcW w:w="458" w:type="pct"/>
                  <w:tcBorders>
                    <w:top w:val="single" w:sz="4" w:space="0" w:color="auto"/>
                    <w:left w:val="single" w:sz="4" w:space="0" w:color="auto"/>
                    <w:bottom w:val="single" w:sz="4" w:space="0" w:color="auto"/>
                    <w:right w:val="single" w:sz="4" w:space="0" w:color="auto"/>
                  </w:tcBorders>
                  <w:vAlign w:val="center"/>
                </w:tcPr>
                <w:p w:rsidR="00907172" w:rsidRDefault="00907172">
                  <w:pPr>
                    <w:spacing w:line="360" w:lineRule="auto"/>
                    <w:jc w:val="center"/>
                    <w:rPr>
                      <w:szCs w:val="21"/>
                    </w:rPr>
                  </w:pPr>
                  <w:r>
                    <w:rPr>
                      <w:szCs w:val="21"/>
                    </w:rPr>
                    <w:t>NO</w:t>
                  </w:r>
                  <w:r>
                    <w:rPr>
                      <w:szCs w:val="21"/>
                      <w:vertAlign w:val="subscript"/>
                    </w:rPr>
                    <w:t>2</w:t>
                  </w:r>
                </w:p>
              </w:tc>
              <w:tc>
                <w:tcPr>
                  <w:tcW w:w="1792" w:type="pct"/>
                  <w:tcBorders>
                    <w:top w:val="single" w:sz="4" w:space="0" w:color="auto"/>
                    <w:left w:val="single" w:sz="4" w:space="0" w:color="auto"/>
                    <w:bottom w:val="single" w:sz="4" w:space="0" w:color="auto"/>
                    <w:right w:val="single" w:sz="4" w:space="0" w:color="auto"/>
                  </w:tcBorders>
                  <w:vAlign w:val="center"/>
                </w:tcPr>
                <w:p w:rsidR="00907172" w:rsidRDefault="00907172">
                  <w:pPr>
                    <w:spacing w:line="360" w:lineRule="auto"/>
                    <w:jc w:val="center"/>
                    <w:rPr>
                      <w:bCs/>
                      <w:szCs w:val="21"/>
                    </w:rPr>
                  </w:pPr>
                  <w:r>
                    <w:rPr>
                      <w:rFonts w:hint="eastAsia"/>
                      <w:szCs w:val="21"/>
                    </w:rPr>
                    <w:t>年平均质量浓度</w:t>
                  </w:r>
                </w:p>
              </w:tc>
              <w:tc>
                <w:tcPr>
                  <w:tcW w:w="692" w:type="pct"/>
                  <w:tcBorders>
                    <w:top w:val="single" w:sz="4" w:space="0" w:color="auto"/>
                    <w:left w:val="single" w:sz="4" w:space="0" w:color="auto"/>
                    <w:bottom w:val="single" w:sz="4" w:space="0" w:color="auto"/>
                    <w:right w:val="single" w:sz="4" w:space="0" w:color="auto"/>
                  </w:tcBorders>
                  <w:vAlign w:val="center"/>
                </w:tcPr>
                <w:p w:rsidR="00907172" w:rsidRPr="009541C3" w:rsidRDefault="00907172" w:rsidP="00907172">
                  <w:pPr>
                    <w:spacing w:line="360" w:lineRule="auto"/>
                    <w:jc w:val="center"/>
                    <w:rPr>
                      <w:szCs w:val="21"/>
                    </w:rPr>
                  </w:pPr>
                  <w:r>
                    <w:rPr>
                      <w:rFonts w:hint="eastAsia"/>
                      <w:szCs w:val="21"/>
                    </w:rPr>
                    <w:t>12</w:t>
                  </w:r>
                </w:p>
              </w:tc>
              <w:tc>
                <w:tcPr>
                  <w:tcW w:w="692" w:type="pct"/>
                  <w:tcBorders>
                    <w:top w:val="single" w:sz="4" w:space="0" w:color="auto"/>
                    <w:left w:val="single" w:sz="4" w:space="0" w:color="auto"/>
                    <w:bottom w:val="single" w:sz="4" w:space="0" w:color="auto"/>
                    <w:right w:val="single" w:sz="4" w:space="0" w:color="auto"/>
                  </w:tcBorders>
                  <w:vAlign w:val="center"/>
                </w:tcPr>
                <w:p w:rsidR="00907172" w:rsidRPr="009541C3" w:rsidRDefault="00907172" w:rsidP="00907172">
                  <w:pPr>
                    <w:spacing w:line="360" w:lineRule="auto"/>
                    <w:jc w:val="center"/>
                    <w:rPr>
                      <w:bCs/>
                      <w:szCs w:val="21"/>
                    </w:rPr>
                  </w:pPr>
                  <w:r w:rsidRPr="009541C3">
                    <w:rPr>
                      <w:bCs/>
                      <w:szCs w:val="21"/>
                    </w:rPr>
                    <w:t>40</w:t>
                  </w:r>
                </w:p>
              </w:tc>
              <w:tc>
                <w:tcPr>
                  <w:tcW w:w="692" w:type="pct"/>
                  <w:tcBorders>
                    <w:top w:val="single" w:sz="4" w:space="0" w:color="auto"/>
                    <w:left w:val="single" w:sz="4" w:space="0" w:color="auto"/>
                    <w:bottom w:val="single" w:sz="4" w:space="0" w:color="auto"/>
                    <w:right w:val="single" w:sz="4" w:space="0" w:color="auto"/>
                  </w:tcBorders>
                  <w:vAlign w:val="center"/>
                </w:tcPr>
                <w:p w:rsidR="00907172" w:rsidRPr="009541C3" w:rsidRDefault="00907172" w:rsidP="00907172">
                  <w:pPr>
                    <w:spacing w:line="360" w:lineRule="auto"/>
                    <w:jc w:val="center"/>
                    <w:rPr>
                      <w:szCs w:val="21"/>
                    </w:rPr>
                  </w:pPr>
                  <w:r>
                    <w:rPr>
                      <w:rFonts w:hint="eastAsia"/>
                      <w:szCs w:val="21"/>
                    </w:rPr>
                    <w:t>30.</w:t>
                  </w:r>
                  <w:r w:rsidRPr="009541C3">
                    <w:rPr>
                      <w:rFonts w:hint="eastAsia"/>
                      <w:szCs w:val="21"/>
                    </w:rPr>
                    <w:t>0</w:t>
                  </w:r>
                  <w:r>
                    <w:rPr>
                      <w:rFonts w:hint="eastAsia"/>
                      <w:szCs w:val="21"/>
                    </w:rPr>
                    <w:t>0</w:t>
                  </w:r>
                  <w:r w:rsidRPr="009541C3">
                    <w:rPr>
                      <w:rFonts w:hint="eastAsia"/>
                      <w:szCs w:val="21"/>
                    </w:rPr>
                    <w:t>%</w:t>
                  </w:r>
                </w:p>
              </w:tc>
              <w:tc>
                <w:tcPr>
                  <w:tcW w:w="673" w:type="pct"/>
                  <w:tcBorders>
                    <w:top w:val="single" w:sz="4" w:space="0" w:color="auto"/>
                    <w:left w:val="single" w:sz="4" w:space="0" w:color="auto"/>
                    <w:bottom w:val="single" w:sz="4" w:space="0" w:color="auto"/>
                    <w:right w:val="single" w:sz="4" w:space="0" w:color="auto"/>
                  </w:tcBorders>
                  <w:vAlign w:val="center"/>
                </w:tcPr>
                <w:p w:rsidR="00907172" w:rsidRDefault="00907172">
                  <w:pPr>
                    <w:widowControl/>
                    <w:spacing w:line="360" w:lineRule="auto"/>
                    <w:jc w:val="center"/>
                    <w:rPr>
                      <w:bCs/>
                      <w:szCs w:val="21"/>
                    </w:rPr>
                  </w:pPr>
                  <w:r>
                    <w:rPr>
                      <w:rFonts w:hint="eastAsia"/>
                      <w:bCs/>
                      <w:szCs w:val="21"/>
                    </w:rPr>
                    <w:t>达标</w:t>
                  </w:r>
                </w:p>
              </w:tc>
            </w:tr>
            <w:tr w:rsidR="00907172" w:rsidTr="00907172">
              <w:trPr>
                <w:trHeight w:val="65"/>
                <w:jc w:val="center"/>
              </w:trPr>
              <w:tc>
                <w:tcPr>
                  <w:tcW w:w="458" w:type="pct"/>
                  <w:tcBorders>
                    <w:top w:val="single" w:sz="4" w:space="0" w:color="auto"/>
                    <w:left w:val="single" w:sz="4" w:space="0" w:color="auto"/>
                    <w:bottom w:val="single" w:sz="4" w:space="0" w:color="auto"/>
                    <w:right w:val="single" w:sz="4" w:space="0" w:color="auto"/>
                  </w:tcBorders>
                  <w:vAlign w:val="center"/>
                </w:tcPr>
                <w:p w:rsidR="00907172" w:rsidRDefault="00907172">
                  <w:pPr>
                    <w:spacing w:line="360" w:lineRule="auto"/>
                    <w:jc w:val="center"/>
                    <w:rPr>
                      <w:szCs w:val="21"/>
                    </w:rPr>
                  </w:pPr>
                  <w:r>
                    <w:rPr>
                      <w:szCs w:val="21"/>
                    </w:rPr>
                    <w:t>PM</w:t>
                  </w:r>
                  <w:r>
                    <w:rPr>
                      <w:szCs w:val="21"/>
                      <w:vertAlign w:val="subscript"/>
                    </w:rPr>
                    <w:t>10</w:t>
                  </w:r>
                </w:p>
              </w:tc>
              <w:tc>
                <w:tcPr>
                  <w:tcW w:w="1792" w:type="pct"/>
                  <w:tcBorders>
                    <w:top w:val="single" w:sz="4" w:space="0" w:color="auto"/>
                    <w:left w:val="single" w:sz="4" w:space="0" w:color="auto"/>
                    <w:bottom w:val="single" w:sz="4" w:space="0" w:color="auto"/>
                    <w:right w:val="single" w:sz="4" w:space="0" w:color="auto"/>
                  </w:tcBorders>
                  <w:vAlign w:val="center"/>
                </w:tcPr>
                <w:p w:rsidR="00907172" w:rsidRDefault="00907172">
                  <w:pPr>
                    <w:spacing w:line="360" w:lineRule="auto"/>
                    <w:jc w:val="center"/>
                    <w:rPr>
                      <w:bCs/>
                      <w:szCs w:val="21"/>
                    </w:rPr>
                  </w:pPr>
                  <w:r>
                    <w:rPr>
                      <w:rFonts w:hint="eastAsia"/>
                      <w:szCs w:val="21"/>
                    </w:rPr>
                    <w:t>年平均质量浓度</w:t>
                  </w:r>
                </w:p>
              </w:tc>
              <w:tc>
                <w:tcPr>
                  <w:tcW w:w="692" w:type="pct"/>
                  <w:tcBorders>
                    <w:top w:val="single" w:sz="4" w:space="0" w:color="auto"/>
                    <w:left w:val="single" w:sz="4" w:space="0" w:color="auto"/>
                    <w:bottom w:val="single" w:sz="4" w:space="0" w:color="auto"/>
                    <w:right w:val="single" w:sz="4" w:space="0" w:color="auto"/>
                  </w:tcBorders>
                  <w:vAlign w:val="center"/>
                </w:tcPr>
                <w:p w:rsidR="00907172" w:rsidRPr="009541C3" w:rsidRDefault="00907172" w:rsidP="00907172">
                  <w:pPr>
                    <w:spacing w:line="360" w:lineRule="auto"/>
                    <w:jc w:val="center"/>
                    <w:rPr>
                      <w:szCs w:val="21"/>
                    </w:rPr>
                  </w:pPr>
                  <w:r>
                    <w:rPr>
                      <w:rFonts w:hint="eastAsia"/>
                      <w:szCs w:val="21"/>
                    </w:rPr>
                    <w:t>38</w:t>
                  </w:r>
                </w:p>
              </w:tc>
              <w:tc>
                <w:tcPr>
                  <w:tcW w:w="692" w:type="pct"/>
                  <w:tcBorders>
                    <w:top w:val="single" w:sz="4" w:space="0" w:color="auto"/>
                    <w:left w:val="single" w:sz="4" w:space="0" w:color="auto"/>
                    <w:bottom w:val="single" w:sz="4" w:space="0" w:color="auto"/>
                    <w:right w:val="single" w:sz="4" w:space="0" w:color="auto"/>
                  </w:tcBorders>
                  <w:vAlign w:val="center"/>
                </w:tcPr>
                <w:p w:rsidR="00907172" w:rsidRPr="009541C3" w:rsidRDefault="00907172" w:rsidP="00907172">
                  <w:pPr>
                    <w:spacing w:line="360" w:lineRule="auto"/>
                    <w:jc w:val="center"/>
                    <w:rPr>
                      <w:bCs/>
                      <w:szCs w:val="21"/>
                    </w:rPr>
                  </w:pPr>
                  <w:r w:rsidRPr="009541C3">
                    <w:rPr>
                      <w:bCs/>
                      <w:szCs w:val="21"/>
                    </w:rPr>
                    <w:t>70</w:t>
                  </w:r>
                </w:p>
              </w:tc>
              <w:tc>
                <w:tcPr>
                  <w:tcW w:w="692" w:type="pct"/>
                  <w:tcBorders>
                    <w:top w:val="single" w:sz="4" w:space="0" w:color="auto"/>
                    <w:left w:val="single" w:sz="4" w:space="0" w:color="auto"/>
                    <w:bottom w:val="single" w:sz="4" w:space="0" w:color="auto"/>
                    <w:right w:val="single" w:sz="4" w:space="0" w:color="auto"/>
                  </w:tcBorders>
                  <w:vAlign w:val="center"/>
                </w:tcPr>
                <w:p w:rsidR="00907172" w:rsidRPr="009541C3" w:rsidRDefault="00907172" w:rsidP="00907172">
                  <w:pPr>
                    <w:spacing w:line="360" w:lineRule="auto"/>
                    <w:jc w:val="center"/>
                    <w:rPr>
                      <w:szCs w:val="21"/>
                    </w:rPr>
                  </w:pPr>
                  <w:r>
                    <w:rPr>
                      <w:rFonts w:hint="eastAsia"/>
                      <w:szCs w:val="21"/>
                    </w:rPr>
                    <w:t>54.28</w:t>
                  </w:r>
                  <w:r w:rsidRPr="009541C3">
                    <w:rPr>
                      <w:rFonts w:hint="eastAsia"/>
                      <w:szCs w:val="21"/>
                    </w:rPr>
                    <w:t>%</w:t>
                  </w:r>
                </w:p>
              </w:tc>
              <w:tc>
                <w:tcPr>
                  <w:tcW w:w="673" w:type="pct"/>
                  <w:tcBorders>
                    <w:top w:val="single" w:sz="4" w:space="0" w:color="auto"/>
                    <w:left w:val="single" w:sz="4" w:space="0" w:color="auto"/>
                    <w:bottom w:val="single" w:sz="4" w:space="0" w:color="auto"/>
                    <w:right w:val="single" w:sz="4" w:space="0" w:color="auto"/>
                  </w:tcBorders>
                  <w:vAlign w:val="center"/>
                </w:tcPr>
                <w:p w:rsidR="00907172" w:rsidRDefault="00907172">
                  <w:pPr>
                    <w:widowControl/>
                    <w:spacing w:line="360" w:lineRule="auto"/>
                    <w:jc w:val="center"/>
                    <w:rPr>
                      <w:bCs/>
                      <w:szCs w:val="21"/>
                    </w:rPr>
                  </w:pPr>
                  <w:r>
                    <w:rPr>
                      <w:rFonts w:hint="eastAsia"/>
                      <w:bCs/>
                      <w:szCs w:val="21"/>
                    </w:rPr>
                    <w:t>达标</w:t>
                  </w:r>
                </w:p>
              </w:tc>
            </w:tr>
            <w:tr w:rsidR="00907172" w:rsidTr="00907172">
              <w:trPr>
                <w:trHeight w:val="290"/>
                <w:jc w:val="center"/>
              </w:trPr>
              <w:tc>
                <w:tcPr>
                  <w:tcW w:w="458" w:type="pct"/>
                  <w:tcBorders>
                    <w:top w:val="single" w:sz="4" w:space="0" w:color="auto"/>
                    <w:left w:val="single" w:sz="4" w:space="0" w:color="auto"/>
                    <w:bottom w:val="single" w:sz="4" w:space="0" w:color="auto"/>
                    <w:right w:val="single" w:sz="4" w:space="0" w:color="auto"/>
                  </w:tcBorders>
                  <w:vAlign w:val="center"/>
                </w:tcPr>
                <w:p w:rsidR="00907172" w:rsidRDefault="00907172">
                  <w:pPr>
                    <w:spacing w:line="360" w:lineRule="auto"/>
                    <w:jc w:val="center"/>
                    <w:rPr>
                      <w:szCs w:val="21"/>
                    </w:rPr>
                  </w:pPr>
                  <w:r>
                    <w:rPr>
                      <w:kern w:val="0"/>
                      <w:szCs w:val="21"/>
                    </w:rPr>
                    <w:lastRenderedPageBreak/>
                    <w:t>PM</w:t>
                  </w:r>
                  <w:r>
                    <w:rPr>
                      <w:kern w:val="0"/>
                      <w:szCs w:val="21"/>
                      <w:vertAlign w:val="subscript"/>
                    </w:rPr>
                    <w:t>2.5</w:t>
                  </w:r>
                </w:p>
              </w:tc>
              <w:tc>
                <w:tcPr>
                  <w:tcW w:w="1792" w:type="pct"/>
                  <w:tcBorders>
                    <w:top w:val="single" w:sz="4" w:space="0" w:color="auto"/>
                    <w:left w:val="single" w:sz="4" w:space="0" w:color="auto"/>
                    <w:bottom w:val="single" w:sz="4" w:space="0" w:color="auto"/>
                    <w:right w:val="single" w:sz="4" w:space="0" w:color="auto"/>
                  </w:tcBorders>
                  <w:vAlign w:val="center"/>
                </w:tcPr>
                <w:p w:rsidR="00907172" w:rsidRDefault="00907172">
                  <w:pPr>
                    <w:spacing w:line="360" w:lineRule="auto"/>
                    <w:jc w:val="center"/>
                    <w:rPr>
                      <w:bCs/>
                      <w:szCs w:val="21"/>
                    </w:rPr>
                  </w:pPr>
                  <w:r>
                    <w:rPr>
                      <w:rFonts w:hint="eastAsia"/>
                      <w:szCs w:val="21"/>
                    </w:rPr>
                    <w:t>年平均质量浓度</w:t>
                  </w:r>
                </w:p>
              </w:tc>
              <w:tc>
                <w:tcPr>
                  <w:tcW w:w="692" w:type="pct"/>
                  <w:tcBorders>
                    <w:top w:val="single" w:sz="4" w:space="0" w:color="auto"/>
                    <w:left w:val="single" w:sz="4" w:space="0" w:color="auto"/>
                    <w:bottom w:val="single" w:sz="4" w:space="0" w:color="auto"/>
                    <w:right w:val="single" w:sz="4" w:space="0" w:color="auto"/>
                  </w:tcBorders>
                  <w:vAlign w:val="center"/>
                </w:tcPr>
                <w:p w:rsidR="00907172" w:rsidRPr="009541C3" w:rsidRDefault="00907172" w:rsidP="00907172">
                  <w:pPr>
                    <w:spacing w:line="360" w:lineRule="auto"/>
                    <w:jc w:val="center"/>
                    <w:rPr>
                      <w:szCs w:val="21"/>
                    </w:rPr>
                  </w:pPr>
                  <w:r w:rsidRPr="009541C3">
                    <w:rPr>
                      <w:rFonts w:hint="eastAsia"/>
                      <w:szCs w:val="21"/>
                    </w:rPr>
                    <w:t>1</w:t>
                  </w:r>
                  <w:r>
                    <w:rPr>
                      <w:rFonts w:hint="eastAsia"/>
                      <w:szCs w:val="21"/>
                    </w:rPr>
                    <w:t>7</w:t>
                  </w:r>
                </w:p>
              </w:tc>
              <w:tc>
                <w:tcPr>
                  <w:tcW w:w="692" w:type="pct"/>
                  <w:tcBorders>
                    <w:top w:val="single" w:sz="4" w:space="0" w:color="auto"/>
                    <w:left w:val="single" w:sz="4" w:space="0" w:color="auto"/>
                    <w:bottom w:val="single" w:sz="4" w:space="0" w:color="auto"/>
                    <w:right w:val="single" w:sz="4" w:space="0" w:color="auto"/>
                  </w:tcBorders>
                  <w:vAlign w:val="center"/>
                </w:tcPr>
                <w:p w:rsidR="00907172" w:rsidRPr="009541C3" w:rsidRDefault="00907172" w:rsidP="00907172">
                  <w:pPr>
                    <w:spacing w:line="360" w:lineRule="auto"/>
                    <w:jc w:val="center"/>
                    <w:rPr>
                      <w:bCs/>
                      <w:szCs w:val="21"/>
                    </w:rPr>
                  </w:pPr>
                  <w:r w:rsidRPr="009541C3">
                    <w:rPr>
                      <w:bCs/>
                      <w:szCs w:val="21"/>
                    </w:rPr>
                    <w:t>35</w:t>
                  </w:r>
                </w:p>
              </w:tc>
              <w:tc>
                <w:tcPr>
                  <w:tcW w:w="692" w:type="pct"/>
                  <w:tcBorders>
                    <w:top w:val="single" w:sz="4" w:space="0" w:color="auto"/>
                    <w:left w:val="single" w:sz="4" w:space="0" w:color="auto"/>
                    <w:bottom w:val="single" w:sz="4" w:space="0" w:color="auto"/>
                    <w:right w:val="single" w:sz="4" w:space="0" w:color="auto"/>
                  </w:tcBorders>
                  <w:vAlign w:val="center"/>
                </w:tcPr>
                <w:p w:rsidR="00907172" w:rsidRPr="009541C3" w:rsidRDefault="00907172" w:rsidP="00907172">
                  <w:pPr>
                    <w:spacing w:line="360" w:lineRule="auto"/>
                    <w:jc w:val="center"/>
                    <w:rPr>
                      <w:szCs w:val="21"/>
                    </w:rPr>
                  </w:pPr>
                  <w:r>
                    <w:rPr>
                      <w:rFonts w:hint="eastAsia"/>
                      <w:szCs w:val="21"/>
                    </w:rPr>
                    <w:t>48.57</w:t>
                  </w:r>
                  <w:r w:rsidRPr="009541C3">
                    <w:rPr>
                      <w:rFonts w:hint="eastAsia"/>
                      <w:szCs w:val="21"/>
                    </w:rPr>
                    <w:t>%</w:t>
                  </w:r>
                </w:p>
              </w:tc>
              <w:tc>
                <w:tcPr>
                  <w:tcW w:w="673" w:type="pct"/>
                  <w:tcBorders>
                    <w:top w:val="single" w:sz="4" w:space="0" w:color="auto"/>
                    <w:left w:val="single" w:sz="4" w:space="0" w:color="auto"/>
                    <w:bottom w:val="single" w:sz="4" w:space="0" w:color="auto"/>
                    <w:right w:val="single" w:sz="4" w:space="0" w:color="auto"/>
                  </w:tcBorders>
                  <w:vAlign w:val="center"/>
                </w:tcPr>
                <w:p w:rsidR="00907172" w:rsidRDefault="00907172">
                  <w:pPr>
                    <w:widowControl/>
                    <w:spacing w:line="360" w:lineRule="auto"/>
                    <w:jc w:val="center"/>
                    <w:rPr>
                      <w:bCs/>
                      <w:szCs w:val="21"/>
                    </w:rPr>
                  </w:pPr>
                  <w:r>
                    <w:rPr>
                      <w:rFonts w:hint="eastAsia"/>
                      <w:bCs/>
                      <w:szCs w:val="21"/>
                    </w:rPr>
                    <w:t>达标</w:t>
                  </w:r>
                </w:p>
              </w:tc>
            </w:tr>
            <w:tr w:rsidR="00907172" w:rsidTr="00907172">
              <w:trPr>
                <w:trHeight w:val="579"/>
                <w:jc w:val="center"/>
              </w:trPr>
              <w:tc>
                <w:tcPr>
                  <w:tcW w:w="458" w:type="pct"/>
                  <w:tcBorders>
                    <w:top w:val="single" w:sz="4" w:space="0" w:color="auto"/>
                    <w:left w:val="single" w:sz="4" w:space="0" w:color="auto"/>
                    <w:bottom w:val="single" w:sz="4" w:space="0" w:color="auto"/>
                    <w:right w:val="single" w:sz="4" w:space="0" w:color="auto"/>
                  </w:tcBorders>
                  <w:vAlign w:val="center"/>
                </w:tcPr>
                <w:p w:rsidR="00907172" w:rsidRDefault="00907172">
                  <w:pPr>
                    <w:spacing w:line="360" w:lineRule="auto"/>
                    <w:jc w:val="center"/>
                    <w:rPr>
                      <w:kern w:val="0"/>
                      <w:szCs w:val="21"/>
                    </w:rPr>
                  </w:pPr>
                  <w:r>
                    <w:rPr>
                      <w:szCs w:val="21"/>
                    </w:rPr>
                    <w:t>CO</w:t>
                  </w:r>
                </w:p>
              </w:tc>
              <w:tc>
                <w:tcPr>
                  <w:tcW w:w="1792" w:type="pct"/>
                  <w:tcBorders>
                    <w:top w:val="single" w:sz="4" w:space="0" w:color="auto"/>
                    <w:left w:val="single" w:sz="4" w:space="0" w:color="auto"/>
                    <w:bottom w:val="single" w:sz="4" w:space="0" w:color="auto"/>
                    <w:right w:val="single" w:sz="4" w:space="0" w:color="auto"/>
                  </w:tcBorders>
                  <w:vAlign w:val="center"/>
                </w:tcPr>
                <w:p w:rsidR="00907172" w:rsidRDefault="00907172">
                  <w:pPr>
                    <w:widowControl/>
                    <w:spacing w:line="360" w:lineRule="auto"/>
                    <w:jc w:val="center"/>
                    <w:rPr>
                      <w:kern w:val="0"/>
                      <w:szCs w:val="21"/>
                    </w:rPr>
                  </w:pPr>
                  <w:r>
                    <w:rPr>
                      <w:kern w:val="0"/>
                      <w:szCs w:val="21"/>
                    </w:rPr>
                    <w:t>24</w:t>
                  </w:r>
                  <w:r>
                    <w:rPr>
                      <w:rFonts w:hint="eastAsia"/>
                      <w:kern w:val="0"/>
                      <w:szCs w:val="21"/>
                    </w:rPr>
                    <w:t>小时平均第</w:t>
                  </w:r>
                  <w:r>
                    <w:rPr>
                      <w:kern w:val="0"/>
                      <w:szCs w:val="21"/>
                    </w:rPr>
                    <w:t>95</w:t>
                  </w:r>
                  <w:r>
                    <w:rPr>
                      <w:rFonts w:hint="eastAsia"/>
                      <w:kern w:val="0"/>
                      <w:szCs w:val="21"/>
                    </w:rPr>
                    <w:t>百分位数浓度</w:t>
                  </w:r>
                </w:p>
              </w:tc>
              <w:tc>
                <w:tcPr>
                  <w:tcW w:w="692" w:type="pct"/>
                  <w:tcBorders>
                    <w:top w:val="single" w:sz="4" w:space="0" w:color="auto"/>
                    <w:left w:val="single" w:sz="4" w:space="0" w:color="auto"/>
                    <w:bottom w:val="single" w:sz="4" w:space="0" w:color="auto"/>
                    <w:right w:val="single" w:sz="4" w:space="0" w:color="auto"/>
                  </w:tcBorders>
                  <w:vAlign w:val="center"/>
                </w:tcPr>
                <w:p w:rsidR="00907172" w:rsidRPr="009541C3" w:rsidRDefault="00907172" w:rsidP="00907172">
                  <w:pPr>
                    <w:spacing w:line="360" w:lineRule="auto"/>
                    <w:jc w:val="center"/>
                    <w:rPr>
                      <w:szCs w:val="21"/>
                    </w:rPr>
                  </w:pPr>
                  <w:r w:rsidRPr="009541C3">
                    <w:rPr>
                      <w:rFonts w:hint="eastAsia"/>
                      <w:szCs w:val="21"/>
                    </w:rPr>
                    <w:t>0.8</w:t>
                  </w:r>
                </w:p>
              </w:tc>
              <w:tc>
                <w:tcPr>
                  <w:tcW w:w="692" w:type="pct"/>
                  <w:tcBorders>
                    <w:top w:val="single" w:sz="4" w:space="0" w:color="auto"/>
                    <w:left w:val="single" w:sz="4" w:space="0" w:color="auto"/>
                    <w:bottom w:val="single" w:sz="4" w:space="0" w:color="auto"/>
                    <w:right w:val="single" w:sz="4" w:space="0" w:color="auto"/>
                  </w:tcBorders>
                  <w:vAlign w:val="center"/>
                </w:tcPr>
                <w:p w:rsidR="00907172" w:rsidRPr="009541C3" w:rsidRDefault="00907172" w:rsidP="00907172">
                  <w:pPr>
                    <w:spacing w:line="360" w:lineRule="auto"/>
                    <w:jc w:val="center"/>
                    <w:rPr>
                      <w:bCs/>
                      <w:szCs w:val="21"/>
                    </w:rPr>
                  </w:pPr>
                  <w:r w:rsidRPr="009541C3">
                    <w:rPr>
                      <w:bCs/>
                      <w:szCs w:val="21"/>
                    </w:rPr>
                    <w:t>4</w:t>
                  </w:r>
                </w:p>
              </w:tc>
              <w:tc>
                <w:tcPr>
                  <w:tcW w:w="692" w:type="pct"/>
                  <w:tcBorders>
                    <w:top w:val="single" w:sz="4" w:space="0" w:color="auto"/>
                    <w:left w:val="single" w:sz="4" w:space="0" w:color="auto"/>
                    <w:bottom w:val="single" w:sz="4" w:space="0" w:color="auto"/>
                    <w:right w:val="single" w:sz="4" w:space="0" w:color="auto"/>
                  </w:tcBorders>
                  <w:vAlign w:val="center"/>
                </w:tcPr>
                <w:p w:rsidR="00907172" w:rsidRPr="009541C3" w:rsidRDefault="00907172" w:rsidP="00907172">
                  <w:pPr>
                    <w:spacing w:line="360" w:lineRule="auto"/>
                    <w:jc w:val="center"/>
                    <w:rPr>
                      <w:szCs w:val="21"/>
                    </w:rPr>
                  </w:pPr>
                  <w:r w:rsidRPr="009541C3">
                    <w:rPr>
                      <w:rFonts w:hint="eastAsia"/>
                      <w:szCs w:val="21"/>
                    </w:rPr>
                    <w:t>20.20%</w:t>
                  </w:r>
                </w:p>
              </w:tc>
              <w:tc>
                <w:tcPr>
                  <w:tcW w:w="673" w:type="pct"/>
                  <w:tcBorders>
                    <w:top w:val="single" w:sz="4" w:space="0" w:color="auto"/>
                    <w:left w:val="single" w:sz="4" w:space="0" w:color="auto"/>
                    <w:bottom w:val="single" w:sz="4" w:space="0" w:color="auto"/>
                    <w:right w:val="single" w:sz="4" w:space="0" w:color="auto"/>
                  </w:tcBorders>
                  <w:vAlign w:val="center"/>
                </w:tcPr>
                <w:p w:rsidR="00907172" w:rsidRDefault="00907172">
                  <w:pPr>
                    <w:widowControl/>
                    <w:spacing w:line="360" w:lineRule="auto"/>
                    <w:jc w:val="center"/>
                    <w:rPr>
                      <w:bCs/>
                      <w:szCs w:val="21"/>
                    </w:rPr>
                  </w:pPr>
                  <w:r>
                    <w:rPr>
                      <w:rFonts w:hint="eastAsia"/>
                      <w:bCs/>
                      <w:szCs w:val="21"/>
                    </w:rPr>
                    <w:t>达标</w:t>
                  </w:r>
                </w:p>
              </w:tc>
            </w:tr>
            <w:tr w:rsidR="00907172" w:rsidTr="00907172">
              <w:trPr>
                <w:trHeight w:val="65"/>
                <w:jc w:val="center"/>
              </w:trPr>
              <w:tc>
                <w:tcPr>
                  <w:tcW w:w="458" w:type="pct"/>
                  <w:tcBorders>
                    <w:top w:val="single" w:sz="4" w:space="0" w:color="auto"/>
                    <w:left w:val="single" w:sz="4" w:space="0" w:color="auto"/>
                    <w:bottom w:val="single" w:sz="4" w:space="0" w:color="auto"/>
                    <w:right w:val="single" w:sz="4" w:space="0" w:color="auto"/>
                  </w:tcBorders>
                  <w:vAlign w:val="center"/>
                </w:tcPr>
                <w:p w:rsidR="00907172" w:rsidRDefault="00907172">
                  <w:pPr>
                    <w:spacing w:line="360" w:lineRule="auto"/>
                    <w:jc w:val="center"/>
                    <w:rPr>
                      <w:szCs w:val="21"/>
                    </w:rPr>
                  </w:pPr>
                  <w:r>
                    <w:rPr>
                      <w:szCs w:val="21"/>
                    </w:rPr>
                    <w:t>O</w:t>
                  </w:r>
                  <w:r>
                    <w:rPr>
                      <w:szCs w:val="21"/>
                      <w:vertAlign w:val="subscript"/>
                    </w:rPr>
                    <w:t>3</w:t>
                  </w:r>
                </w:p>
              </w:tc>
              <w:tc>
                <w:tcPr>
                  <w:tcW w:w="1792" w:type="pct"/>
                  <w:tcBorders>
                    <w:top w:val="single" w:sz="4" w:space="0" w:color="auto"/>
                    <w:left w:val="single" w:sz="4" w:space="0" w:color="auto"/>
                    <w:bottom w:val="single" w:sz="4" w:space="0" w:color="auto"/>
                    <w:right w:val="single" w:sz="4" w:space="0" w:color="auto"/>
                  </w:tcBorders>
                  <w:vAlign w:val="center"/>
                </w:tcPr>
                <w:p w:rsidR="00907172" w:rsidRDefault="00907172">
                  <w:pPr>
                    <w:widowControl/>
                    <w:jc w:val="center"/>
                    <w:rPr>
                      <w:kern w:val="0"/>
                      <w:szCs w:val="21"/>
                    </w:rPr>
                  </w:pPr>
                  <w:r>
                    <w:rPr>
                      <w:rFonts w:hint="eastAsia"/>
                      <w:kern w:val="0"/>
                      <w:szCs w:val="21"/>
                    </w:rPr>
                    <w:t>日最大</w:t>
                  </w:r>
                  <w:r>
                    <w:rPr>
                      <w:kern w:val="0"/>
                      <w:szCs w:val="21"/>
                    </w:rPr>
                    <w:t>8</w:t>
                  </w:r>
                  <w:r>
                    <w:rPr>
                      <w:rFonts w:hint="eastAsia"/>
                      <w:kern w:val="0"/>
                      <w:szCs w:val="21"/>
                    </w:rPr>
                    <w:t>小时滑动平均第</w:t>
                  </w:r>
                  <w:r>
                    <w:rPr>
                      <w:kern w:val="0"/>
                      <w:szCs w:val="21"/>
                    </w:rPr>
                    <w:t>90</w:t>
                  </w:r>
                  <w:r>
                    <w:rPr>
                      <w:rFonts w:hint="eastAsia"/>
                      <w:kern w:val="0"/>
                      <w:szCs w:val="21"/>
                    </w:rPr>
                    <w:t>百分位数浓度</w:t>
                  </w:r>
                </w:p>
              </w:tc>
              <w:tc>
                <w:tcPr>
                  <w:tcW w:w="692" w:type="pct"/>
                  <w:tcBorders>
                    <w:top w:val="single" w:sz="4" w:space="0" w:color="auto"/>
                    <w:left w:val="single" w:sz="4" w:space="0" w:color="auto"/>
                    <w:bottom w:val="single" w:sz="4" w:space="0" w:color="auto"/>
                    <w:right w:val="single" w:sz="4" w:space="0" w:color="auto"/>
                  </w:tcBorders>
                  <w:vAlign w:val="center"/>
                </w:tcPr>
                <w:p w:rsidR="00907172" w:rsidRPr="009541C3" w:rsidRDefault="00907172" w:rsidP="00907172">
                  <w:pPr>
                    <w:widowControl/>
                    <w:spacing w:line="360" w:lineRule="auto"/>
                    <w:jc w:val="center"/>
                    <w:rPr>
                      <w:kern w:val="0"/>
                      <w:szCs w:val="21"/>
                    </w:rPr>
                  </w:pPr>
                  <w:r w:rsidRPr="009541C3">
                    <w:rPr>
                      <w:rFonts w:hint="eastAsia"/>
                      <w:szCs w:val="21"/>
                    </w:rPr>
                    <w:t>144</w:t>
                  </w:r>
                </w:p>
              </w:tc>
              <w:tc>
                <w:tcPr>
                  <w:tcW w:w="692" w:type="pct"/>
                  <w:tcBorders>
                    <w:top w:val="single" w:sz="4" w:space="0" w:color="auto"/>
                    <w:left w:val="single" w:sz="4" w:space="0" w:color="auto"/>
                    <w:bottom w:val="single" w:sz="4" w:space="0" w:color="auto"/>
                    <w:right w:val="single" w:sz="4" w:space="0" w:color="auto"/>
                  </w:tcBorders>
                  <w:vAlign w:val="center"/>
                </w:tcPr>
                <w:p w:rsidR="00907172" w:rsidRPr="009541C3" w:rsidRDefault="00907172" w:rsidP="00907172">
                  <w:pPr>
                    <w:spacing w:line="360" w:lineRule="auto"/>
                    <w:jc w:val="center"/>
                    <w:rPr>
                      <w:bCs/>
                      <w:szCs w:val="21"/>
                    </w:rPr>
                  </w:pPr>
                  <w:r w:rsidRPr="009541C3">
                    <w:rPr>
                      <w:bCs/>
                      <w:szCs w:val="21"/>
                    </w:rPr>
                    <w:t>160</w:t>
                  </w:r>
                </w:p>
              </w:tc>
              <w:tc>
                <w:tcPr>
                  <w:tcW w:w="692" w:type="pct"/>
                  <w:tcBorders>
                    <w:top w:val="single" w:sz="4" w:space="0" w:color="auto"/>
                    <w:left w:val="single" w:sz="4" w:space="0" w:color="auto"/>
                    <w:bottom w:val="single" w:sz="4" w:space="0" w:color="auto"/>
                    <w:right w:val="single" w:sz="4" w:space="0" w:color="auto"/>
                  </w:tcBorders>
                  <w:vAlign w:val="center"/>
                </w:tcPr>
                <w:p w:rsidR="00907172" w:rsidRPr="009541C3" w:rsidRDefault="00907172" w:rsidP="00907172">
                  <w:pPr>
                    <w:spacing w:line="360" w:lineRule="auto"/>
                    <w:jc w:val="center"/>
                    <w:rPr>
                      <w:bCs/>
                      <w:szCs w:val="21"/>
                    </w:rPr>
                  </w:pPr>
                  <w:r w:rsidRPr="009541C3">
                    <w:rPr>
                      <w:rFonts w:hint="eastAsia"/>
                      <w:szCs w:val="21"/>
                    </w:rPr>
                    <w:t>90.00%</w:t>
                  </w:r>
                </w:p>
              </w:tc>
              <w:tc>
                <w:tcPr>
                  <w:tcW w:w="673" w:type="pct"/>
                  <w:tcBorders>
                    <w:top w:val="single" w:sz="4" w:space="0" w:color="auto"/>
                    <w:left w:val="single" w:sz="4" w:space="0" w:color="auto"/>
                    <w:bottom w:val="single" w:sz="4" w:space="0" w:color="auto"/>
                    <w:right w:val="single" w:sz="4" w:space="0" w:color="auto"/>
                  </w:tcBorders>
                  <w:vAlign w:val="center"/>
                </w:tcPr>
                <w:p w:rsidR="00907172" w:rsidRDefault="00907172">
                  <w:pPr>
                    <w:widowControl/>
                    <w:spacing w:line="360" w:lineRule="auto"/>
                    <w:jc w:val="center"/>
                    <w:rPr>
                      <w:bCs/>
                      <w:szCs w:val="21"/>
                    </w:rPr>
                  </w:pPr>
                  <w:r>
                    <w:rPr>
                      <w:rFonts w:hint="eastAsia"/>
                      <w:bCs/>
                      <w:szCs w:val="21"/>
                    </w:rPr>
                    <w:t>达标</w:t>
                  </w:r>
                </w:p>
              </w:tc>
            </w:tr>
          </w:tbl>
          <w:p w:rsidR="00A93450" w:rsidRDefault="00A93450">
            <w:pPr>
              <w:pStyle w:val="af4"/>
              <w:ind w:firstLine="480"/>
              <w:rPr>
                <w:lang w:eastAsia="zh-CN"/>
              </w:rPr>
            </w:pPr>
          </w:p>
          <w:p w:rsidR="00A93450" w:rsidRDefault="00A93450">
            <w:pPr>
              <w:pStyle w:val="af4"/>
              <w:ind w:firstLine="420"/>
              <w:rPr>
                <w:sz w:val="21"/>
                <w:szCs w:val="21"/>
                <w:lang w:eastAsia="zh-CN"/>
              </w:rPr>
            </w:pPr>
            <w:r>
              <w:rPr>
                <w:sz w:val="21"/>
                <w:szCs w:val="21"/>
                <w:lang w:eastAsia="zh-CN"/>
              </w:rPr>
              <w:t>由</w:t>
            </w:r>
            <w:r>
              <w:rPr>
                <w:rFonts w:hint="eastAsia"/>
                <w:sz w:val="21"/>
                <w:szCs w:val="21"/>
                <w:lang w:eastAsia="zh-CN"/>
              </w:rPr>
              <w:t>上表</w:t>
            </w:r>
            <w:r>
              <w:rPr>
                <w:sz w:val="21"/>
                <w:szCs w:val="21"/>
                <w:lang w:eastAsia="zh-CN"/>
              </w:rPr>
              <w:t>可看出，项目所在区域</w:t>
            </w:r>
            <w:r>
              <w:rPr>
                <w:sz w:val="21"/>
                <w:szCs w:val="21"/>
                <w:lang w:eastAsia="zh-CN"/>
              </w:rPr>
              <w:t xml:space="preserve"> SO</w:t>
            </w:r>
            <w:r>
              <w:rPr>
                <w:sz w:val="21"/>
                <w:szCs w:val="21"/>
                <w:vertAlign w:val="subscript"/>
                <w:lang w:eastAsia="zh-CN"/>
              </w:rPr>
              <w:t>2</w:t>
            </w:r>
            <w:r>
              <w:rPr>
                <w:sz w:val="21"/>
                <w:szCs w:val="21"/>
                <w:lang w:eastAsia="zh-CN"/>
              </w:rPr>
              <w:t>、</w:t>
            </w:r>
            <w:r>
              <w:rPr>
                <w:sz w:val="21"/>
                <w:szCs w:val="21"/>
                <w:lang w:eastAsia="zh-CN"/>
              </w:rPr>
              <w:t>NO</w:t>
            </w:r>
            <w:r>
              <w:rPr>
                <w:sz w:val="21"/>
                <w:szCs w:val="21"/>
                <w:vertAlign w:val="subscript"/>
                <w:lang w:eastAsia="zh-CN"/>
              </w:rPr>
              <w:t>2</w:t>
            </w:r>
            <w:r>
              <w:rPr>
                <w:sz w:val="21"/>
                <w:szCs w:val="21"/>
                <w:lang w:eastAsia="zh-CN"/>
              </w:rPr>
              <w:t xml:space="preserve"> </w:t>
            </w:r>
            <w:r>
              <w:rPr>
                <w:sz w:val="21"/>
                <w:szCs w:val="21"/>
                <w:lang w:eastAsia="zh-CN"/>
              </w:rPr>
              <w:t>、</w:t>
            </w:r>
            <w:r>
              <w:rPr>
                <w:sz w:val="21"/>
                <w:szCs w:val="21"/>
                <w:lang w:eastAsia="zh-CN"/>
              </w:rPr>
              <w:t>PM</w:t>
            </w:r>
            <w:r>
              <w:rPr>
                <w:sz w:val="21"/>
                <w:szCs w:val="21"/>
                <w:vertAlign w:val="subscript"/>
                <w:lang w:eastAsia="zh-CN"/>
              </w:rPr>
              <w:t>2.5</w:t>
            </w:r>
            <w:r>
              <w:rPr>
                <w:sz w:val="21"/>
                <w:szCs w:val="21"/>
                <w:lang w:eastAsia="zh-CN"/>
              </w:rPr>
              <w:t>、</w:t>
            </w:r>
            <w:r>
              <w:rPr>
                <w:sz w:val="21"/>
                <w:szCs w:val="21"/>
                <w:lang w:eastAsia="zh-CN"/>
              </w:rPr>
              <w:t>PM</w:t>
            </w:r>
            <w:r>
              <w:rPr>
                <w:sz w:val="21"/>
                <w:szCs w:val="21"/>
                <w:vertAlign w:val="subscript"/>
                <w:lang w:eastAsia="zh-CN"/>
              </w:rPr>
              <w:t>10</w:t>
            </w:r>
            <w:r>
              <w:rPr>
                <w:sz w:val="21"/>
                <w:szCs w:val="21"/>
                <w:lang w:eastAsia="zh-CN"/>
              </w:rPr>
              <w:t>年平均质量浓度，</w:t>
            </w:r>
            <w:r>
              <w:rPr>
                <w:sz w:val="21"/>
                <w:szCs w:val="21"/>
                <w:lang w:eastAsia="zh-CN"/>
              </w:rPr>
              <w:t xml:space="preserve">CO </w:t>
            </w:r>
            <w:r>
              <w:rPr>
                <w:sz w:val="21"/>
                <w:szCs w:val="21"/>
                <w:lang w:eastAsia="zh-CN"/>
              </w:rPr>
              <w:t>百分位数日平均浓度、</w:t>
            </w:r>
            <w:r>
              <w:rPr>
                <w:sz w:val="21"/>
                <w:szCs w:val="21"/>
                <w:lang w:eastAsia="zh-CN"/>
              </w:rPr>
              <w:t>O</w:t>
            </w:r>
            <w:r>
              <w:rPr>
                <w:sz w:val="21"/>
                <w:szCs w:val="21"/>
                <w:vertAlign w:val="subscript"/>
                <w:lang w:eastAsia="zh-CN"/>
              </w:rPr>
              <w:t>3</w:t>
            </w:r>
            <w:r>
              <w:rPr>
                <w:sz w:val="21"/>
                <w:szCs w:val="21"/>
                <w:lang w:eastAsia="zh-CN"/>
              </w:rPr>
              <w:t xml:space="preserve"> </w:t>
            </w:r>
            <w:r>
              <w:rPr>
                <w:sz w:val="21"/>
                <w:szCs w:val="21"/>
                <w:lang w:eastAsia="zh-CN"/>
              </w:rPr>
              <w:t>的</w:t>
            </w:r>
            <w:r>
              <w:rPr>
                <w:sz w:val="21"/>
                <w:szCs w:val="21"/>
                <w:lang w:eastAsia="zh-CN"/>
              </w:rPr>
              <w:t xml:space="preserve"> 8h </w:t>
            </w:r>
            <w:r>
              <w:rPr>
                <w:sz w:val="21"/>
                <w:szCs w:val="21"/>
                <w:lang w:eastAsia="zh-CN"/>
              </w:rPr>
              <w:t>平均质量浓度均满足相应浓度限值，根据《环境影响评价技术导则</w:t>
            </w:r>
            <w:r>
              <w:rPr>
                <w:sz w:val="21"/>
                <w:szCs w:val="21"/>
                <w:lang w:eastAsia="zh-CN"/>
              </w:rPr>
              <w:t>·</w:t>
            </w:r>
            <w:r>
              <w:rPr>
                <w:sz w:val="21"/>
                <w:szCs w:val="21"/>
                <w:lang w:eastAsia="zh-CN"/>
              </w:rPr>
              <w:t>大气环境》（</w:t>
            </w:r>
            <w:r>
              <w:rPr>
                <w:sz w:val="21"/>
                <w:szCs w:val="21"/>
                <w:lang w:eastAsia="zh-CN"/>
              </w:rPr>
              <w:t>HJ2.2-2018</w:t>
            </w:r>
            <w:r>
              <w:rPr>
                <w:sz w:val="21"/>
                <w:szCs w:val="21"/>
                <w:lang w:eastAsia="zh-CN"/>
              </w:rPr>
              <w:t>）</w:t>
            </w:r>
            <w:r>
              <w:rPr>
                <w:sz w:val="21"/>
                <w:szCs w:val="21"/>
                <w:lang w:eastAsia="zh-CN"/>
              </w:rPr>
              <w:t xml:space="preserve">6.4.1.1 </w:t>
            </w:r>
            <w:r>
              <w:rPr>
                <w:sz w:val="21"/>
                <w:szCs w:val="21"/>
                <w:lang w:eastAsia="zh-CN"/>
              </w:rPr>
              <w:t>的要求，六项污染物全部达标即为城市环境空气质量达标。因此，本项目所在区域城市环境空气质量达标。</w:t>
            </w:r>
          </w:p>
          <w:p w:rsidR="00A93450" w:rsidRPr="00812483" w:rsidRDefault="00A93450">
            <w:pPr>
              <w:pStyle w:val="12"/>
              <w:keepNext w:val="0"/>
              <w:ind w:firstLine="420"/>
              <w:rPr>
                <w:rFonts w:ascii="Times New Roman" w:hAnsi="Times New Roman"/>
                <w:sz w:val="21"/>
                <w:szCs w:val="21"/>
                <w:lang w:val="en-US" w:eastAsia="zh-CN"/>
              </w:rPr>
            </w:pPr>
            <w:r w:rsidRPr="00404E9B">
              <w:rPr>
                <w:rFonts w:ascii="Times New Roman" w:hAnsi="Times New Roman"/>
                <w:sz w:val="21"/>
                <w:szCs w:val="21"/>
                <w:lang w:val="en-US" w:eastAsia="zh-CN"/>
              </w:rPr>
              <w:t>2</w:t>
            </w:r>
            <w:r w:rsidRPr="00404E9B">
              <w:rPr>
                <w:rFonts w:ascii="Times New Roman" w:hAnsi="Times New Roman"/>
                <w:sz w:val="21"/>
                <w:szCs w:val="21"/>
                <w:lang w:val="en-US" w:eastAsia="zh-CN"/>
              </w:rPr>
              <w:t>、其他污染物环境质量现状</w:t>
            </w:r>
          </w:p>
          <w:p w:rsidR="00A93450" w:rsidRDefault="00A93450" w:rsidP="00BD0E51">
            <w:pPr>
              <w:spacing w:line="360" w:lineRule="auto"/>
              <w:ind w:firstLineChars="200" w:firstLine="420"/>
              <w:rPr>
                <w:szCs w:val="21"/>
              </w:rPr>
            </w:pPr>
            <w:r>
              <w:rPr>
                <w:rFonts w:hint="eastAsia"/>
                <w:szCs w:val="21"/>
              </w:rPr>
              <w:t>（</w:t>
            </w:r>
            <w:r>
              <w:rPr>
                <w:rFonts w:hint="eastAsia"/>
                <w:szCs w:val="21"/>
              </w:rPr>
              <w:t>1</w:t>
            </w:r>
            <w:r>
              <w:rPr>
                <w:rFonts w:hint="eastAsia"/>
                <w:szCs w:val="21"/>
              </w:rPr>
              <w:t>）</w:t>
            </w:r>
            <w:r>
              <w:rPr>
                <w:szCs w:val="21"/>
              </w:rPr>
              <w:t>特征污染物监测</w:t>
            </w:r>
          </w:p>
          <w:p w:rsidR="00A93450" w:rsidRDefault="00A93450" w:rsidP="00BD0E51">
            <w:pPr>
              <w:spacing w:line="360" w:lineRule="auto"/>
              <w:ind w:firstLineChars="200" w:firstLine="420"/>
              <w:rPr>
                <w:szCs w:val="21"/>
              </w:rPr>
            </w:pPr>
            <w:r>
              <w:rPr>
                <w:rFonts w:hAnsi="宋体"/>
                <w:szCs w:val="21"/>
              </w:rPr>
              <w:t>本项目对特征</w:t>
            </w:r>
            <w:r>
              <w:rPr>
                <w:szCs w:val="21"/>
              </w:rPr>
              <w:t>因子</w:t>
            </w:r>
            <w:r>
              <w:rPr>
                <w:szCs w:val="21"/>
              </w:rPr>
              <w:t>TSP</w:t>
            </w:r>
            <w:r>
              <w:rPr>
                <w:rFonts w:hint="eastAsia"/>
                <w:szCs w:val="21"/>
              </w:rPr>
              <w:t>、</w:t>
            </w:r>
            <w:r>
              <w:rPr>
                <w:szCs w:val="21"/>
              </w:rPr>
              <w:t>非甲烷总烃进</w:t>
            </w:r>
            <w:r>
              <w:rPr>
                <w:rFonts w:hAnsi="宋体"/>
                <w:szCs w:val="21"/>
              </w:rPr>
              <w:t>行补充监测，监测单位为</w:t>
            </w:r>
            <w:r w:rsidR="004F6C49" w:rsidRPr="008E7A7B">
              <w:rPr>
                <w:rFonts w:hAnsi="宋体" w:hint="eastAsia"/>
                <w:szCs w:val="21"/>
              </w:rPr>
              <w:t>北京华成星科</w:t>
            </w:r>
            <w:r w:rsidR="004F6C49" w:rsidRPr="004F6C49">
              <w:rPr>
                <w:rFonts w:hAnsi="宋体" w:hint="eastAsia"/>
                <w:szCs w:val="21"/>
              </w:rPr>
              <w:t>检测服务有限公司</w:t>
            </w:r>
            <w:r>
              <w:rPr>
                <w:rFonts w:hAnsi="宋体"/>
                <w:szCs w:val="21"/>
              </w:rPr>
              <w:t>，监测时</w:t>
            </w:r>
            <w:r>
              <w:rPr>
                <w:szCs w:val="21"/>
              </w:rPr>
              <w:t>间为</w:t>
            </w:r>
            <w:r w:rsidRPr="009F7241">
              <w:rPr>
                <w:szCs w:val="21"/>
              </w:rPr>
              <w:t>202</w:t>
            </w:r>
            <w:r w:rsidR="00FE44B5" w:rsidRPr="009F7241">
              <w:rPr>
                <w:rFonts w:hint="eastAsia"/>
                <w:szCs w:val="21"/>
              </w:rPr>
              <w:t>6</w:t>
            </w:r>
            <w:r>
              <w:rPr>
                <w:szCs w:val="21"/>
              </w:rPr>
              <w:t>年</w:t>
            </w:r>
            <w:r w:rsidR="008A0044">
              <w:rPr>
                <w:rFonts w:hint="eastAsia"/>
                <w:szCs w:val="21"/>
              </w:rPr>
              <w:t>3</w:t>
            </w:r>
            <w:r>
              <w:rPr>
                <w:szCs w:val="21"/>
              </w:rPr>
              <w:t>月</w:t>
            </w:r>
            <w:r w:rsidR="006928D7">
              <w:rPr>
                <w:rFonts w:hint="eastAsia"/>
                <w:szCs w:val="21"/>
              </w:rPr>
              <w:t>2</w:t>
            </w:r>
            <w:r w:rsidR="008A0044">
              <w:rPr>
                <w:rFonts w:hint="eastAsia"/>
                <w:szCs w:val="21"/>
              </w:rPr>
              <w:t>3</w:t>
            </w:r>
            <w:r>
              <w:rPr>
                <w:szCs w:val="21"/>
              </w:rPr>
              <w:t>日</w:t>
            </w:r>
            <w:r>
              <w:rPr>
                <w:szCs w:val="21"/>
              </w:rPr>
              <w:t>~</w:t>
            </w:r>
            <w:r w:rsidR="008A0044">
              <w:rPr>
                <w:rFonts w:hint="eastAsia"/>
                <w:szCs w:val="21"/>
              </w:rPr>
              <w:t>3</w:t>
            </w:r>
            <w:r>
              <w:rPr>
                <w:szCs w:val="21"/>
              </w:rPr>
              <w:t>月</w:t>
            </w:r>
            <w:r w:rsidR="006928D7">
              <w:rPr>
                <w:rFonts w:hint="eastAsia"/>
                <w:szCs w:val="21"/>
              </w:rPr>
              <w:t>2</w:t>
            </w:r>
            <w:r w:rsidR="008A0044">
              <w:rPr>
                <w:rFonts w:hint="eastAsia"/>
                <w:szCs w:val="21"/>
              </w:rPr>
              <w:t>2</w:t>
            </w:r>
            <w:r>
              <w:rPr>
                <w:szCs w:val="21"/>
              </w:rPr>
              <w:t>日，连续监测</w:t>
            </w:r>
            <w:r w:rsidR="004F6C49">
              <w:rPr>
                <w:rFonts w:hint="eastAsia"/>
                <w:szCs w:val="21"/>
              </w:rPr>
              <w:t>3</w:t>
            </w:r>
            <w:r>
              <w:rPr>
                <w:szCs w:val="21"/>
              </w:rPr>
              <w:t>天。</w:t>
            </w:r>
          </w:p>
          <w:p w:rsidR="00960C3C" w:rsidRPr="00960C3C" w:rsidRDefault="00960C3C" w:rsidP="00960C3C">
            <w:pPr>
              <w:spacing w:line="360" w:lineRule="auto"/>
              <w:ind w:firstLineChars="200" w:firstLine="420"/>
              <w:rPr>
                <w:szCs w:val="21"/>
              </w:rPr>
            </w:pPr>
            <w:r w:rsidRPr="00960C3C">
              <w:rPr>
                <w:szCs w:val="21"/>
              </w:rPr>
              <w:t>点位布设情况见表</w:t>
            </w:r>
            <w:r w:rsidR="005E0622">
              <w:rPr>
                <w:rFonts w:hint="eastAsia"/>
                <w:szCs w:val="21"/>
              </w:rPr>
              <w:t>27</w:t>
            </w:r>
            <w:r w:rsidRPr="00960C3C">
              <w:rPr>
                <w:szCs w:val="21"/>
              </w:rPr>
              <w:t>及</w:t>
            </w:r>
            <w:r>
              <w:rPr>
                <w:szCs w:val="21"/>
              </w:rPr>
              <w:t>附</w:t>
            </w:r>
            <w:r w:rsidRPr="00960C3C">
              <w:rPr>
                <w:szCs w:val="21"/>
                <w:lang w:val="zh-CN"/>
              </w:rPr>
              <w:t>图</w:t>
            </w:r>
            <w:r>
              <w:rPr>
                <w:rFonts w:hint="eastAsia"/>
                <w:szCs w:val="21"/>
                <w:lang w:val="zh-CN"/>
              </w:rPr>
              <w:t>7</w:t>
            </w:r>
            <w:r w:rsidRPr="00960C3C">
              <w:rPr>
                <w:szCs w:val="21"/>
              </w:rPr>
              <w:t>。</w:t>
            </w:r>
          </w:p>
          <w:p w:rsidR="00960C3C" w:rsidRPr="00960C3C" w:rsidRDefault="00960C3C" w:rsidP="00960C3C">
            <w:pPr>
              <w:spacing w:line="360" w:lineRule="auto"/>
              <w:ind w:firstLineChars="200" w:firstLine="422"/>
              <w:jc w:val="center"/>
              <w:rPr>
                <w:b/>
                <w:szCs w:val="21"/>
              </w:rPr>
            </w:pPr>
            <w:r w:rsidRPr="00A65AF6">
              <w:rPr>
                <w:rFonts w:hint="eastAsia"/>
                <w:b/>
                <w:szCs w:val="21"/>
              </w:rPr>
              <w:t>表</w:t>
            </w:r>
            <w:r w:rsidR="005E0622">
              <w:rPr>
                <w:rFonts w:hint="eastAsia"/>
                <w:b/>
                <w:szCs w:val="21"/>
              </w:rPr>
              <w:t xml:space="preserve">27 </w:t>
            </w:r>
            <w:r w:rsidRPr="00A65AF6">
              <w:rPr>
                <w:rFonts w:hint="eastAsia"/>
                <w:b/>
                <w:szCs w:val="21"/>
              </w:rPr>
              <w:t xml:space="preserve">   </w:t>
            </w:r>
            <w:r w:rsidRPr="00A65AF6">
              <w:rPr>
                <w:rFonts w:hint="eastAsia"/>
                <w:b/>
                <w:szCs w:val="21"/>
              </w:rPr>
              <w:t>环境空气质量现状监测一览表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73"/>
              <w:gridCol w:w="1268"/>
              <w:gridCol w:w="2147"/>
              <w:gridCol w:w="2095"/>
              <w:gridCol w:w="2025"/>
            </w:tblGrid>
            <w:tr w:rsidR="00960C3C" w:rsidRPr="007B0CD4" w:rsidTr="00960C3C">
              <w:trPr>
                <w:trHeight w:val="560"/>
                <w:jc w:val="center"/>
              </w:trPr>
              <w:tc>
                <w:tcPr>
                  <w:tcW w:w="519" w:type="pct"/>
                  <w:vAlign w:val="center"/>
                </w:tcPr>
                <w:p w:rsidR="00960C3C" w:rsidRPr="007B0CD4" w:rsidRDefault="00960C3C" w:rsidP="002B5301">
                  <w:pPr>
                    <w:pStyle w:val="afb"/>
                    <w:adjustRightInd w:val="0"/>
                    <w:snapToGrid w:val="0"/>
                    <w:spacing w:before="0" w:after="0" w:line="240" w:lineRule="auto"/>
                    <w:rPr>
                      <w:szCs w:val="21"/>
                    </w:rPr>
                  </w:pPr>
                  <w:r w:rsidRPr="007B0CD4">
                    <w:rPr>
                      <w:szCs w:val="21"/>
                    </w:rPr>
                    <w:t>监测点序号</w:t>
                  </w:r>
                </w:p>
              </w:tc>
              <w:tc>
                <w:tcPr>
                  <w:tcW w:w="754" w:type="pct"/>
                  <w:vAlign w:val="center"/>
                </w:tcPr>
                <w:p w:rsidR="00960C3C" w:rsidRPr="007B0CD4" w:rsidRDefault="00960C3C" w:rsidP="002B5301">
                  <w:pPr>
                    <w:pStyle w:val="afb"/>
                    <w:adjustRightInd w:val="0"/>
                    <w:snapToGrid w:val="0"/>
                    <w:spacing w:before="0" w:after="0" w:line="240" w:lineRule="auto"/>
                    <w:rPr>
                      <w:szCs w:val="21"/>
                    </w:rPr>
                  </w:pPr>
                  <w:r w:rsidRPr="007B0CD4">
                    <w:rPr>
                      <w:szCs w:val="21"/>
                    </w:rPr>
                    <w:t>监测点名称</w:t>
                  </w:r>
                </w:p>
              </w:tc>
              <w:tc>
                <w:tcPr>
                  <w:tcW w:w="1277" w:type="pct"/>
                  <w:vAlign w:val="center"/>
                </w:tcPr>
                <w:p w:rsidR="00960C3C" w:rsidRPr="007B0CD4" w:rsidRDefault="00960C3C" w:rsidP="002B5301">
                  <w:pPr>
                    <w:pStyle w:val="afb"/>
                    <w:adjustRightInd w:val="0"/>
                    <w:snapToGrid w:val="0"/>
                    <w:spacing w:before="0" w:after="0" w:line="240" w:lineRule="auto"/>
                    <w:rPr>
                      <w:szCs w:val="21"/>
                    </w:rPr>
                  </w:pPr>
                  <w:r>
                    <w:rPr>
                      <w:szCs w:val="21"/>
                    </w:rPr>
                    <w:t>坐标</w:t>
                  </w:r>
                </w:p>
              </w:tc>
              <w:tc>
                <w:tcPr>
                  <w:tcW w:w="1246" w:type="pct"/>
                  <w:vAlign w:val="center"/>
                </w:tcPr>
                <w:p w:rsidR="00960C3C" w:rsidRPr="007B0CD4" w:rsidRDefault="00960C3C" w:rsidP="002B5301">
                  <w:pPr>
                    <w:pStyle w:val="afb"/>
                    <w:adjustRightInd w:val="0"/>
                    <w:snapToGrid w:val="0"/>
                    <w:spacing w:before="0" w:after="0" w:line="240" w:lineRule="auto"/>
                    <w:rPr>
                      <w:szCs w:val="21"/>
                    </w:rPr>
                  </w:pPr>
                  <w:r w:rsidRPr="007B0CD4">
                    <w:rPr>
                      <w:szCs w:val="21"/>
                    </w:rPr>
                    <w:t>距厂址方位距离（</w:t>
                  </w:r>
                  <w:r w:rsidRPr="007B0CD4">
                    <w:rPr>
                      <w:szCs w:val="21"/>
                    </w:rPr>
                    <w:t>km</w:t>
                  </w:r>
                  <w:r w:rsidRPr="007B0CD4">
                    <w:rPr>
                      <w:szCs w:val="21"/>
                    </w:rPr>
                    <w:t>）</w:t>
                  </w:r>
                </w:p>
              </w:tc>
              <w:tc>
                <w:tcPr>
                  <w:tcW w:w="1204" w:type="pct"/>
                  <w:vAlign w:val="center"/>
                </w:tcPr>
                <w:p w:rsidR="00960C3C" w:rsidRPr="007B0CD4" w:rsidRDefault="00960C3C" w:rsidP="002B5301">
                  <w:pPr>
                    <w:pStyle w:val="afb"/>
                    <w:adjustRightInd w:val="0"/>
                    <w:snapToGrid w:val="0"/>
                    <w:spacing w:before="0" w:after="0" w:line="240" w:lineRule="auto"/>
                    <w:rPr>
                      <w:szCs w:val="21"/>
                    </w:rPr>
                  </w:pPr>
                  <w:r>
                    <w:rPr>
                      <w:rFonts w:hint="eastAsia"/>
                      <w:szCs w:val="21"/>
                    </w:rPr>
                    <w:t>特征监测因子</w:t>
                  </w:r>
                </w:p>
              </w:tc>
            </w:tr>
            <w:tr w:rsidR="00960C3C" w:rsidRPr="007B0CD4" w:rsidTr="00960C3C">
              <w:trPr>
                <w:trHeight w:val="21"/>
                <w:jc w:val="center"/>
              </w:trPr>
              <w:tc>
                <w:tcPr>
                  <w:tcW w:w="519" w:type="pct"/>
                  <w:vAlign w:val="center"/>
                </w:tcPr>
                <w:p w:rsidR="00960C3C" w:rsidRPr="007B0CD4" w:rsidRDefault="00960C3C" w:rsidP="002B5301">
                  <w:pPr>
                    <w:pStyle w:val="afb"/>
                    <w:adjustRightInd w:val="0"/>
                    <w:snapToGrid w:val="0"/>
                    <w:spacing w:before="0" w:after="0" w:line="240" w:lineRule="auto"/>
                    <w:rPr>
                      <w:szCs w:val="21"/>
                    </w:rPr>
                  </w:pPr>
                  <w:r w:rsidRPr="007B0CD4">
                    <w:rPr>
                      <w:szCs w:val="21"/>
                    </w:rPr>
                    <w:t>1#</w:t>
                  </w:r>
                </w:p>
              </w:tc>
              <w:tc>
                <w:tcPr>
                  <w:tcW w:w="754" w:type="pct"/>
                  <w:vAlign w:val="center"/>
                </w:tcPr>
                <w:p w:rsidR="00960C3C" w:rsidRPr="007B0CD4" w:rsidRDefault="00960C3C" w:rsidP="002B5301">
                  <w:pPr>
                    <w:pStyle w:val="afb"/>
                    <w:adjustRightInd w:val="0"/>
                    <w:snapToGrid w:val="0"/>
                    <w:spacing w:before="0" w:after="0" w:line="240" w:lineRule="auto"/>
                    <w:rPr>
                      <w:szCs w:val="21"/>
                    </w:rPr>
                  </w:pPr>
                  <w:r>
                    <w:rPr>
                      <w:rFonts w:hint="eastAsia"/>
                      <w:szCs w:val="21"/>
                    </w:rPr>
                    <w:t>井场</w:t>
                  </w:r>
                </w:p>
              </w:tc>
              <w:tc>
                <w:tcPr>
                  <w:tcW w:w="1277" w:type="pct"/>
                  <w:vAlign w:val="center"/>
                </w:tcPr>
                <w:p w:rsidR="00960C3C" w:rsidRDefault="00A65AF6" w:rsidP="002B5301">
                  <w:pPr>
                    <w:pStyle w:val="HP0"/>
                    <w:rPr>
                      <w:rFonts w:hAnsi="Times New Roman" w:cs="Times New Roman"/>
                    </w:rPr>
                  </w:pPr>
                  <w:r w:rsidRPr="00A65AF6">
                    <w:rPr>
                      <w:rFonts w:hAnsi="Times New Roman" w:cs="Times New Roman" w:hint="eastAsia"/>
                    </w:rPr>
                    <w:t>42</w:t>
                  </w:r>
                  <w:r w:rsidRPr="00A65AF6">
                    <w:rPr>
                      <w:rFonts w:hAnsi="Times New Roman" w:cs="Times New Roman" w:hint="eastAsia"/>
                    </w:rPr>
                    <w:t>°</w:t>
                  </w:r>
                  <w:r w:rsidRPr="00A65AF6">
                    <w:rPr>
                      <w:rFonts w:hAnsi="Times New Roman" w:cs="Times New Roman" w:hint="eastAsia"/>
                    </w:rPr>
                    <w:t>5</w:t>
                  </w:r>
                  <w:r w:rsidRPr="00A65AF6">
                    <w:rPr>
                      <w:rFonts w:hAnsi="Times New Roman" w:cs="Times New Roman" w:hint="eastAsia"/>
                    </w:rPr>
                    <w:t>′</w:t>
                  </w:r>
                  <w:r w:rsidRPr="00A65AF6">
                    <w:rPr>
                      <w:rFonts w:hAnsi="Times New Roman" w:cs="Times New Roman" w:hint="eastAsia"/>
                    </w:rPr>
                    <w:t>49.12</w:t>
                  </w:r>
                  <w:r w:rsidR="00960C3C" w:rsidRPr="00E9210E">
                    <w:rPr>
                      <w:rFonts w:hAnsi="Times New Roman" w:cs="Times New Roman"/>
                    </w:rPr>
                    <w:t>″</w:t>
                  </w:r>
                </w:p>
                <w:p w:rsidR="00960C3C" w:rsidRPr="007B0CD4" w:rsidRDefault="00A65AF6" w:rsidP="002B5301">
                  <w:pPr>
                    <w:pStyle w:val="HP0"/>
                  </w:pPr>
                  <w:r w:rsidRPr="00A65AF6">
                    <w:rPr>
                      <w:rFonts w:hAnsi="Times New Roman" w:cs="Times New Roman" w:hint="eastAsia"/>
                    </w:rPr>
                    <w:t>107</w:t>
                  </w:r>
                  <w:r w:rsidRPr="00A65AF6">
                    <w:rPr>
                      <w:rFonts w:hAnsi="Times New Roman" w:cs="Times New Roman" w:hint="eastAsia"/>
                    </w:rPr>
                    <w:t>°</w:t>
                  </w:r>
                  <w:r w:rsidRPr="00A65AF6">
                    <w:rPr>
                      <w:rFonts w:hAnsi="Times New Roman" w:cs="Times New Roman" w:hint="eastAsia"/>
                    </w:rPr>
                    <w:t>45</w:t>
                  </w:r>
                  <w:r w:rsidRPr="00A65AF6">
                    <w:rPr>
                      <w:rFonts w:hAnsi="Times New Roman" w:cs="Times New Roman" w:hint="eastAsia"/>
                    </w:rPr>
                    <w:t>′</w:t>
                  </w:r>
                  <w:r w:rsidRPr="00A65AF6">
                    <w:rPr>
                      <w:rFonts w:hAnsi="Times New Roman" w:cs="Times New Roman" w:hint="eastAsia"/>
                    </w:rPr>
                    <w:t>2.20</w:t>
                  </w:r>
                  <w:r w:rsidR="00960C3C" w:rsidRPr="00E9210E">
                    <w:rPr>
                      <w:rFonts w:hAnsi="Times New Roman" w:cs="Times New Roman"/>
                    </w:rPr>
                    <w:t>″</w:t>
                  </w:r>
                </w:p>
              </w:tc>
              <w:tc>
                <w:tcPr>
                  <w:tcW w:w="1246" w:type="pct"/>
                  <w:vAlign w:val="center"/>
                </w:tcPr>
                <w:p w:rsidR="00960C3C" w:rsidRPr="007B0CD4" w:rsidRDefault="00960C3C" w:rsidP="002B5301">
                  <w:pPr>
                    <w:pStyle w:val="afb"/>
                    <w:adjustRightInd w:val="0"/>
                    <w:snapToGrid w:val="0"/>
                    <w:spacing w:before="0" w:after="0" w:line="240" w:lineRule="auto"/>
                    <w:rPr>
                      <w:szCs w:val="21"/>
                    </w:rPr>
                  </w:pPr>
                  <w:r>
                    <w:rPr>
                      <w:rFonts w:hint="eastAsia"/>
                      <w:szCs w:val="21"/>
                    </w:rPr>
                    <w:t>井场内</w:t>
                  </w:r>
                </w:p>
              </w:tc>
              <w:tc>
                <w:tcPr>
                  <w:tcW w:w="1204" w:type="pct"/>
                  <w:vAlign w:val="center"/>
                </w:tcPr>
                <w:p w:rsidR="00960C3C" w:rsidRPr="007B0CD4" w:rsidRDefault="00960C3C" w:rsidP="002B5301">
                  <w:pPr>
                    <w:snapToGrid w:val="0"/>
                    <w:jc w:val="center"/>
                    <w:rPr>
                      <w:szCs w:val="21"/>
                    </w:rPr>
                  </w:pPr>
                  <w:r>
                    <w:rPr>
                      <w:rFonts w:hint="eastAsia"/>
                      <w:szCs w:val="21"/>
                    </w:rPr>
                    <w:t>TSP</w:t>
                  </w:r>
                  <w:r>
                    <w:rPr>
                      <w:rFonts w:hint="eastAsia"/>
                      <w:szCs w:val="21"/>
                    </w:rPr>
                    <w:t>、</w:t>
                  </w:r>
                  <w:r>
                    <w:rPr>
                      <w:szCs w:val="21"/>
                    </w:rPr>
                    <w:t>非甲烷总烃</w:t>
                  </w:r>
                </w:p>
              </w:tc>
            </w:tr>
          </w:tbl>
          <w:p w:rsidR="00960C3C" w:rsidRDefault="00960C3C" w:rsidP="00BD0E51">
            <w:pPr>
              <w:spacing w:line="360" w:lineRule="auto"/>
              <w:ind w:firstLineChars="200" w:firstLine="422"/>
              <w:jc w:val="center"/>
              <w:rPr>
                <w:b/>
                <w:szCs w:val="21"/>
              </w:rPr>
            </w:pPr>
          </w:p>
          <w:p w:rsidR="00A93450" w:rsidRDefault="00A93450" w:rsidP="00BD0E51">
            <w:pPr>
              <w:spacing w:line="360" w:lineRule="auto"/>
              <w:ind w:firstLineChars="200" w:firstLine="422"/>
              <w:jc w:val="center"/>
              <w:rPr>
                <w:b/>
                <w:szCs w:val="21"/>
              </w:rPr>
            </w:pPr>
            <w:r>
              <w:rPr>
                <w:b/>
                <w:szCs w:val="21"/>
              </w:rPr>
              <w:t>表</w:t>
            </w:r>
            <w:r w:rsidR="005E0622">
              <w:rPr>
                <w:rFonts w:hint="eastAsia"/>
                <w:b/>
                <w:szCs w:val="21"/>
              </w:rPr>
              <w:t>28</w:t>
            </w:r>
            <w:r>
              <w:rPr>
                <w:b/>
                <w:szCs w:val="21"/>
              </w:rPr>
              <w:t xml:space="preserve"> </w:t>
            </w:r>
            <w:r>
              <w:rPr>
                <w:rFonts w:hint="eastAsia"/>
                <w:b/>
                <w:szCs w:val="21"/>
              </w:rPr>
              <w:t xml:space="preserve">  </w:t>
            </w:r>
            <w:r>
              <w:rPr>
                <w:b/>
                <w:szCs w:val="21"/>
              </w:rPr>
              <w:t xml:space="preserve"> </w:t>
            </w:r>
            <w:r w:rsidR="006928D7">
              <w:rPr>
                <w:rFonts w:hint="eastAsia"/>
                <w:b/>
                <w:szCs w:val="21"/>
              </w:rPr>
              <w:t>监测</w:t>
            </w:r>
            <w:r>
              <w:rPr>
                <w:b/>
                <w:szCs w:val="21"/>
              </w:rPr>
              <w:t>结果</w:t>
            </w:r>
            <w:r w:rsidR="006928D7">
              <w:rPr>
                <w:rFonts w:hint="eastAsia"/>
                <w:b/>
                <w:szCs w:val="21"/>
              </w:rPr>
              <w:t>表</w:t>
            </w:r>
            <w:r>
              <w:rPr>
                <w:b/>
                <w:szCs w:val="21"/>
              </w:rPr>
              <w:t>（单位：</w:t>
            </w:r>
            <w:r>
              <w:rPr>
                <w:rFonts w:hint="eastAsia"/>
                <w:b/>
                <w:szCs w:val="21"/>
              </w:rPr>
              <w:t>m</w:t>
            </w:r>
            <w:r>
              <w:rPr>
                <w:b/>
                <w:szCs w:val="21"/>
              </w:rPr>
              <w:t>g/m</w:t>
            </w:r>
            <w:r>
              <w:rPr>
                <w:b/>
                <w:szCs w:val="21"/>
                <w:vertAlign w:val="superscript"/>
              </w:rPr>
              <w:t>3</w:t>
            </w:r>
            <w:r>
              <w:rPr>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1"/>
              <w:gridCol w:w="1292"/>
              <w:gridCol w:w="1094"/>
              <w:gridCol w:w="1094"/>
              <w:gridCol w:w="1094"/>
              <w:gridCol w:w="1095"/>
              <w:gridCol w:w="801"/>
              <w:gridCol w:w="777"/>
            </w:tblGrid>
            <w:tr w:rsidR="008A0044" w:rsidTr="008A0044">
              <w:trPr>
                <w:trHeight w:val="442"/>
                <w:jc w:val="center"/>
              </w:trPr>
              <w:tc>
                <w:tcPr>
                  <w:tcW w:w="577" w:type="pct"/>
                  <w:vMerge w:val="restart"/>
                  <w:vAlign w:val="center"/>
                </w:tcPr>
                <w:p w:rsidR="008A0044" w:rsidRPr="008A0044" w:rsidRDefault="008A0044" w:rsidP="008A0044">
                  <w:pPr>
                    <w:widowControl/>
                    <w:jc w:val="center"/>
                    <w:textAlignment w:val="center"/>
                    <w:rPr>
                      <w:position w:val="-10"/>
                      <w:szCs w:val="21"/>
                    </w:rPr>
                  </w:pPr>
                  <w:r w:rsidRPr="008A0044">
                    <w:rPr>
                      <w:rFonts w:hint="eastAsia"/>
                      <w:position w:val="-10"/>
                      <w:szCs w:val="21"/>
                    </w:rPr>
                    <w:t>采样日期</w:t>
                  </w:r>
                </w:p>
              </w:tc>
              <w:tc>
                <w:tcPr>
                  <w:tcW w:w="788" w:type="pct"/>
                  <w:vMerge w:val="restart"/>
                  <w:vAlign w:val="center"/>
                </w:tcPr>
                <w:p w:rsidR="008A0044" w:rsidRPr="008A0044" w:rsidRDefault="008A0044" w:rsidP="008A0044">
                  <w:pPr>
                    <w:widowControl/>
                    <w:jc w:val="center"/>
                    <w:textAlignment w:val="center"/>
                    <w:rPr>
                      <w:position w:val="-10"/>
                      <w:szCs w:val="21"/>
                    </w:rPr>
                  </w:pPr>
                  <w:r w:rsidRPr="008A0044">
                    <w:rPr>
                      <w:rFonts w:hint="eastAsia"/>
                      <w:position w:val="-10"/>
                      <w:szCs w:val="21"/>
                    </w:rPr>
                    <w:t>检测项目</w:t>
                  </w:r>
                </w:p>
              </w:tc>
              <w:tc>
                <w:tcPr>
                  <w:tcW w:w="2681" w:type="pct"/>
                  <w:gridSpan w:val="4"/>
                  <w:vAlign w:val="center"/>
                </w:tcPr>
                <w:p w:rsidR="008A0044" w:rsidRPr="008A0044" w:rsidRDefault="008A0044" w:rsidP="008A0044">
                  <w:pPr>
                    <w:widowControl/>
                    <w:jc w:val="center"/>
                    <w:textAlignment w:val="center"/>
                    <w:rPr>
                      <w:position w:val="-10"/>
                      <w:szCs w:val="21"/>
                    </w:rPr>
                  </w:pPr>
                  <w:r w:rsidRPr="008A0044">
                    <w:rPr>
                      <w:rFonts w:hint="eastAsia"/>
                      <w:position w:val="-10"/>
                      <w:szCs w:val="21"/>
                    </w:rPr>
                    <w:t>分析结果</w:t>
                  </w:r>
                </w:p>
              </w:tc>
              <w:tc>
                <w:tcPr>
                  <w:tcW w:w="496" w:type="pct"/>
                  <w:vMerge w:val="restart"/>
                  <w:vAlign w:val="center"/>
                </w:tcPr>
                <w:p w:rsidR="008A0044" w:rsidRPr="008A0044" w:rsidRDefault="008A0044" w:rsidP="008A0044">
                  <w:pPr>
                    <w:widowControl/>
                    <w:jc w:val="center"/>
                    <w:textAlignment w:val="center"/>
                    <w:rPr>
                      <w:position w:val="-10"/>
                      <w:szCs w:val="21"/>
                    </w:rPr>
                  </w:pPr>
                  <w:r w:rsidRPr="008A0044">
                    <w:rPr>
                      <w:rFonts w:hint="eastAsia"/>
                      <w:position w:val="-10"/>
                      <w:szCs w:val="21"/>
                    </w:rPr>
                    <w:t>限值</w:t>
                  </w:r>
                </w:p>
              </w:tc>
              <w:tc>
                <w:tcPr>
                  <w:tcW w:w="458" w:type="pct"/>
                  <w:vMerge w:val="restart"/>
                  <w:vAlign w:val="center"/>
                </w:tcPr>
                <w:p w:rsidR="008A0044" w:rsidRPr="008A0044" w:rsidRDefault="008A0044" w:rsidP="008A0044">
                  <w:pPr>
                    <w:widowControl/>
                    <w:jc w:val="center"/>
                    <w:textAlignment w:val="center"/>
                    <w:rPr>
                      <w:position w:val="-10"/>
                      <w:szCs w:val="21"/>
                    </w:rPr>
                  </w:pPr>
                  <w:r w:rsidRPr="008A0044">
                    <w:rPr>
                      <w:rFonts w:hint="eastAsia"/>
                      <w:position w:val="-10"/>
                      <w:szCs w:val="21"/>
                    </w:rPr>
                    <w:t>单位</w:t>
                  </w:r>
                </w:p>
              </w:tc>
            </w:tr>
            <w:tr w:rsidR="008A0044" w:rsidTr="008A0044">
              <w:trPr>
                <w:trHeight w:val="442"/>
                <w:jc w:val="center"/>
              </w:trPr>
              <w:tc>
                <w:tcPr>
                  <w:tcW w:w="577" w:type="pct"/>
                  <w:vMerge/>
                  <w:vAlign w:val="center"/>
                </w:tcPr>
                <w:p w:rsidR="008A0044" w:rsidRPr="008A0044" w:rsidRDefault="008A0044" w:rsidP="008A0044">
                  <w:pPr>
                    <w:widowControl/>
                    <w:jc w:val="center"/>
                    <w:textAlignment w:val="center"/>
                    <w:rPr>
                      <w:position w:val="-10"/>
                      <w:szCs w:val="21"/>
                    </w:rPr>
                  </w:pPr>
                </w:p>
              </w:tc>
              <w:tc>
                <w:tcPr>
                  <w:tcW w:w="788" w:type="pct"/>
                  <w:vMerge/>
                  <w:vAlign w:val="center"/>
                </w:tcPr>
                <w:p w:rsidR="008A0044" w:rsidRPr="008A0044" w:rsidRDefault="008A0044" w:rsidP="008A0044">
                  <w:pPr>
                    <w:widowControl/>
                    <w:jc w:val="center"/>
                    <w:textAlignment w:val="center"/>
                    <w:rPr>
                      <w:position w:val="-10"/>
                      <w:szCs w:val="21"/>
                    </w:rPr>
                  </w:pPr>
                </w:p>
              </w:tc>
              <w:tc>
                <w:tcPr>
                  <w:tcW w:w="2681" w:type="pct"/>
                  <w:gridSpan w:val="4"/>
                  <w:vAlign w:val="center"/>
                </w:tcPr>
                <w:p w:rsidR="008A0044" w:rsidRPr="008A0044" w:rsidRDefault="008A0044" w:rsidP="008A0044">
                  <w:pPr>
                    <w:widowControl/>
                    <w:jc w:val="center"/>
                    <w:textAlignment w:val="center"/>
                    <w:rPr>
                      <w:position w:val="-10"/>
                      <w:szCs w:val="21"/>
                    </w:rPr>
                  </w:pPr>
                  <w:r w:rsidRPr="008A0044">
                    <w:rPr>
                      <w:rFonts w:hint="eastAsia"/>
                      <w:color w:val="000000"/>
                      <w:szCs w:val="21"/>
                    </w:rPr>
                    <w:t>1#</w:t>
                  </w:r>
                  <w:r w:rsidRPr="008A0044">
                    <w:rPr>
                      <w:rFonts w:hint="eastAsia"/>
                      <w:color w:val="000000"/>
                      <w:szCs w:val="21"/>
                    </w:rPr>
                    <w:t>井场</w:t>
                  </w:r>
                </w:p>
              </w:tc>
              <w:tc>
                <w:tcPr>
                  <w:tcW w:w="496" w:type="pct"/>
                  <w:vMerge/>
                  <w:vAlign w:val="center"/>
                </w:tcPr>
                <w:p w:rsidR="008A0044" w:rsidRPr="008A0044" w:rsidRDefault="008A0044" w:rsidP="008A0044">
                  <w:pPr>
                    <w:widowControl/>
                    <w:jc w:val="center"/>
                    <w:textAlignment w:val="center"/>
                    <w:rPr>
                      <w:position w:val="-10"/>
                      <w:szCs w:val="21"/>
                    </w:rPr>
                  </w:pPr>
                </w:p>
              </w:tc>
              <w:tc>
                <w:tcPr>
                  <w:tcW w:w="458" w:type="pct"/>
                  <w:vMerge/>
                  <w:vAlign w:val="center"/>
                </w:tcPr>
                <w:p w:rsidR="008A0044" w:rsidRPr="008A0044" w:rsidRDefault="008A0044" w:rsidP="008A0044">
                  <w:pPr>
                    <w:widowControl/>
                    <w:jc w:val="center"/>
                    <w:textAlignment w:val="center"/>
                    <w:rPr>
                      <w:position w:val="-10"/>
                      <w:szCs w:val="21"/>
                    </w:rPr>
                  </w:pPr>
                </w:p>
              </w:tc>
            </w:tr>
            <w:tr w:rsidR="008A0044" w:rsidTr="008A0044">
              <w:trPr>
                <w:trHeight w:val="442"/>
                <w:jc w:val="center"/>
              </w:trPr>
              <w:tc>
                <w:tcPr>
                  <w:tcW w:w="577" w:type="pct"/>
                  <w:vMerge/>
                  <w:vAlign w:val="center"/>
                </w:tcPr>
                <w:p w:rsidR="008A0044" w:rsidRPr="008A0044" w:rsidRDefault="008A0044" w:rsidP="008A0044">
                  <w:pPr>
                    <w:widowControl/>
                    <w:jc w:val="center"/>
                    <w:textAlignment w:val="center"/>
                    <w:rPr>
                      <w:position w:val="-10"/>
                      <w:szCs w:val="21"/>
                    </w:rPr>
                  </w:pPr>
                </w:p>
              </w:tc>
              <w:tc>
                <w:tcPr>
                  <w:tcW w:w="788" w:type="pct"/>
                  <w:vMerge/>
                  <w:vAlign w:val="center"/>
                </w:tcPr>
                <w:p w:rsidR="008A0044" w:rsidRPr="008A0044" w:rsidRDefault="008A0044" w:rsidP="008A0044">
                  <w:pPr>
                    <w:widowControl/>
                    <w:jc w:val="center"/>
                    <w:textAlignment w:val="center"/>
                    <w:rPr>
                      <w:snapToGrid w:val="0"/>
                      <w:kern w:val="0"/>
                      <w:szCs w:val="21"/>
                    </w:rPr>
                  </w:pPr>
                </w:p>
              </w:tc>
              <w:tc>
                <w:tcPr>
                  <w:tcW w:w="670" w:type="pct"/>
                  <w:vAlign w:val="center"/>
                </w:tcPr>
                <w:p w:rsidR="008A0044" w:rsidRPr="008A0044" w:rsidRDefault="008A0044" w:rsidP="008A0044">
                  <w:pPr>
                    <w:widowControl/>
                    <w:jc w:val="center"/>
                    <w:textAlignment w:val="center"/>
                    <w:rPr>
                      <w:position w:val="-10"/>
                      <w:szCs w:val="21"/>
                    </w:rPr>
                  </w:pPr>
                  <w:r w:rsidRPr="008A0044">
                    <w:rPr>
                      <w:rFonts w:hint="eastAsia"/>
                      <w:position w:val="-10"/>
                      <w:szCs w:val="21"/>
                    </w:rPr>
                    <w:t>第一次</w:t>
                  </w:r>
                </w:p>
              </w:tc>
              <w:tc>
                <w:tcPr>
                  <w:tcW w:w="670" w:type="pct"/>
                  <w:vAlign w:val="center"/>
                </w:tcPr>
                <w:p w:rsidR="008A0044" w:rsidRPr="008A0044" w:rsidRDefault="008A0044" w:rsidP="008A0044">
                  <w:pPr>
                    <w:widowControl/>
                    <w:jc w:val="center"/>
                    <w:textAlignment w:val="center"/>
                    <w:rPr>
                      <w:position w:val="-10"/>
                      <w:szCs w:val="21"/>
                    </w:rPr>
                  </w:pPr>
                  <w:r w:rsidRPr="008A0044">
                    <w:rPr>
                      <w:rFonts w:hint="eastAsia"/>
                      <w:position w:val="-10"/>
                      <w:szCs w:val="21"/>
                    </w:rPr>
                    <w:t>第二次</w:t>
                  </w:r>
                </w:p>
              </w:tc>
              <w:tc>
                <w:tcPr>
                  <w:tcW w:w="670" w:type="pct"/>
                  <w:vAlign w:val="center"/>
                </w:tcPr>
                <w:p w:rsidR="008A0044" w:rsidRPr="008A0044" w:rsidRDefault="008A0044" w:rsidP="008A0044">
                  <w:pPr>
                    <w:widowControl/>
                    <w:jc w:val="center"/>
                    <w:textAlignment w:val="center"/>
                    <w:rPr>
                      <w:position w:val="-10"/>
                      <w:szCs w:val="21"/>
                    </w:rPr>
                  </w:pPr>
                  <w:r w:rsidRPr="008A0044">
                    <w:rPr>
                      <w:rFonts w:hint="eastAsia"/>
                      <w:position w:val="-10"/>
                      <w:szCs w:val="21"/>
                    </w:rPr>
                    <w:t>第三次</w:t>
                  </w:r>
                </w:p>
              </w:tc>
              <w:tc>
                <w:tcPr>
                  <w:tcW w:w="670" w:type="pct"/>
                  <w:vAlign w:val="center"/>
                </w:tcPr>
                <w:p w:rsidR="008A0044" w:rsidRPr="008A0044" w:rsidRDefault="008A0044" w:rsidP="008A0044">
                  <w:pPr>
                    <w:widowControl/>
                    <w:jc w:val="center"/>
                    <w:textAlignment w:val="center"/>
                    <w:rPr>
                      <w:position w:val="-10"/>
                      <w:szCs w:val="21"/>
                    </w:rPr>
                  </w:pPr>
                  <w:r w:rsidRPr="008A0044">
                    <w:rPr>
                      <w:rFonts w:hint="eastAsia"/>
                      <w:position w:val="-10"/>
                      <w:szCs w:val="21"/>
                    </w:rPr>
                    <w:t>第四次</w:t>
                  </w:r>
                </w:p>
              </w:tc>
              <w:tc>
                <w:tcPr>
                  <w:tcW w:w="496" w:type="pct"/>
                  <w:vMerge/>
                  <w:vAlign w:val="center"/>
                </w:tcPr>
                <w:p w:rsidR="008A0044" w:rsidRPr="008A0044" w:rsidRDefault="008A0044" w:rsidP="008A0044">
                  <w:pPr>
                    <w:widowControl/>
                    <w:jc w:val="center"/>
                    <w:textAlignment w:val="center"/>
                    <w:rPr>
                      <w:color w:val="000000" w:themeColor="text1"/>
                      <w:position w:val="-10"/>
                      <w:szCs w:val="21"/>
                    </w:rPr>
                  </w:pPr>
                </w:p>
              </w:tc>
              <w:tc>
                <w:tcPr>
                  <w:tcW w:w="458" w:type="pct"/>
                  <w:vMerge/>
                  <w:vAlign w:val="center"/>
                </w:tcPr>
                <w:p w:rsidR="008A0044" w:rsidRPr="008A0044" w:rsidRDefault="008A0044" w:rsidP="008A0044">
                  <w:pPr>
                    <w:widowControl/>
                    <w:jc w:val="center"/>
                    <w:textAlignment w:val="center"/>
                    <w:rPr>
                      <w:color w:val="000000" w:themeColor="text1"/>
                      <w:position w:val="-10"/>
                      <w:szCs w:val="21"/>
                    </w:rPr>
                  </w:pPr>
                </w:p>
              </w:tc>
            </w:tr>
            <w:tr w:rsidR="008A0044" w:rsidTr="008A0044">
              <w:trPr>
                <w:trHeight w:val="442"/>
                <w:jc w:val="center"/>
              </w:trPr>
              <w:tc>
                <w:tcPr>
                  <w:tcW w:w="577" w:type="pct"/>
                  <w:vAlign w:val="center"/>
                </w:tcPr>
                <w:p w:rsidR="008A0044" w:rsidRPr="008A0044" w:rsidRDefault="008A0044" w:rsidP="008A0044">
                  <w:pPr>
                    <w:widowControl/>
                    <w:jc w:val="center"/>
                    <w:textAlignment w:val="center"/>
                    <w:rPr>
                      <w:color w:val="000000"/>
                      <w:kern w:val="0"/>
                      <w:szCs w:val="21"/>
                    </w:rPr>
                  </w:pPr>
                  <w:r w:rsidRPr="008A0044">
                    <w:rPr>
                      <w:rFonts w:hint="eastAsia"/>
                      <w:color w:val="000000"/>
                      <w:kern w:val="0"/>
                      <w:szCs w:val="21"/>
                    </w:rPr>
                    <w:t>2026.03.20</w:t>
                  </w:r>
                </w:p>
              </w:tc>
              <w:tc>
                <w:tcPr>
                  <w:tcW w:w="788" w:type="pct"/>
                  <w:vMerge w:val="restart"/>
                  <w:shd w:val="clear" w:color="auto" w:fill="auto"/>
                  <w:vAlign w:val="center"/>
                </w:tcPr>
                <w:p w:rsidR="008A0044" w:rsidRPr="008A0044" w:rsidRDefault="008A0044" w:rsidP="008A0044">
                  <w:pPr>
                    <w:snapToGrid w:val="0"/>
                    <w:spacing w:line="20" w:lineRule="atLeast"/>
                    <w:jc w:val="center"/>
                    <w:rPr>
                      <w:kern w:val="0"/>
                      <w:szCs w:val="21"/>
                    </w:rPr>
                  </w:pPr>
                  <w:r w:rsidRPr="008A0044">
                    <w:rPr>
                      <w:rFonts w:hint="eastAsia"/>
                      <w:szCs w:val="21"/>
                    </w:rPr>
                    <w:t>总悬浮颗粒物</w:t>
                  </w:r>
                </w:p>
              </w:tc>
              <w:tc>
                <w:tcPr>
                  <w:tcW w:w="2681" w:type="pct"/>
                  <w:gridSpan w:val="4"/>
                  <w:shd w:val="clear" w:color="auto" w:fill="auto"/>
                  <w:vAlign w:val="center"/>
                </w:tcPr>
                <w:p w:rsidR="008A0044" w:rsidRPr="008A0044" w:rsidRDefault="008A0044" w:rsidP="008A0044">
                  <w:pPr>
                    <w:widowControl/>
                    <w:jc w:val="center"/>
                    <w:textAlignment w:val="center"/>
                    <w:rPr>
                      <w:position w:val="-10"/>
                      <w:szCs w:val="21"/>
                    </w:rPr>
                  </w:pPr>
                  <w:r w:rsidRPr="008A0044">
                    <w:rPr>
                      <w:rFonts w:hint="eastAsia"/>
                      <w:position w:val="-10"/>
                      <w:szCs w:val="21"/>
                    </w:rPr>
                    <w:t>0.136</w:t>
                  </w:r>
                </w:p>
              </w:tc>
              <w:tc>
                <w:tcPr>
                  <w:tcW w:w="496" w:type="pct"/>
                  <w:vMerge w:val="restart"/>
                  <w:shd w:val="clear" w:color="auto" w:fill="auto"/>
                  <w:vAlign w:val="center"/>
                </w:tcPr>
                <w:p w:rsidR="008A0044" w:rsidRPr="008A0044" w:rsidRDefault="008A0044" w:rsidP="008A0044">
                  <w:pPr>
                    <w:widowControl/>
                    <w:jc w:val="center"/>
                    <w:textAlignment w:val="center"/>
                    <w:rPr>
                      <w:snapToGrid w:val="0"/>
                      <w:kern w:val="0"/>
                      <w:szCs w:val="21"/>
                    </w:rPr>
                  </w:pPr>
                  <w:r w:rsidRPr="008A0044">
                    <w:rPr>
                      <w:snapToGrid w:val="0"/>
                      <w:kern w:val="0"/>
                      <w:szCs w:val="21"/>
                    </w:rPr>
                    <w:t>0.3</w:t>
                  </w:r>
                </w:p>
              </w:tc>
              <w:tc>
                <w:tcPr>
                  <w:tcW w:w="458" w:type="pct"/>
                  <w:vMerge w:val="restart"/>
                  <w:shd w:val="clear" w:color="auto" w:fill="auto"/>
                  <w:vAlign w:val="center"/>
                </w:tcPr>
                <w:p w:rsidR="008A0044" w:rsidRPr="008A0044" w:rsidRDefault="008A0044" w:rsidP="008A0044">
                  <w:pPr>
                    <w:widowControl/>
                    <w:jc w:val="center"/>
                    <w:textAlignment w:val="center"/>
                    <w:rPr>
                      <w:snapToGrid w:val="0"/>
                      <w:kern w:val="0"/>
                      <w:szCs w:val="21"/>
                    </w:rPr>
                  </w:pPr>
                  <w:r w:rsidRPr="008A0044">
                    <w:rPr>
                      <w:rFonts w:hint="eastAsia"/>
                      <w:snapToGrid w:val="0"/>
                      <w:kern w:val="0"/>
                      <w:szCs w:val="21"/>
                    </w:rPr>
                    <w:t>mg/m</w:t>
                  </w:r>
                  <w:r w:rsidRPr="008A0044">
                    <w:rPr>
                      <w:rFonts w:hint="eastAsia"/>
                      <w:snapToGrid w:val="0"/>
                      <w:kern w:val="0"/>
                      <w:szCs w:val="21"/>
                      <w:vertAlign w:val="superscript"/>
                    </w:rPr>
                    <w:t>3</w:t>
                  </w:r>
                </w:p>
              </w:tc>
            </w:tr>
            <w:tr w:rsidR="008A0044" w:rsidTr="008A0044">
              <w:trPr>
                <w:trHeight w:val="442"/>
                <w:jc w:val="center"/>
              </w:trPr>
              <w:tc>
                <w:tcPr>
                  <w:tcW w:w="577" w:type="pct"/>
                  <w:vAlign w:val="center"/>
                </w:tcPr>
                <w:p w:rsidR="008A0044" w:rsidRPr="008A0044" w:rsidRDefault="008A0044" w:rsidP="008A0044">
                  <w:pPr>
                    <w:widowControl/>
                    <w:jc w:val="center"/>
                    <w:textAlignment w:val="center"/>
                    <w:rPr>
                      <w:color w:val="000000"/>
                      <w:kern w:val="0"/>
                      <w:szCs w:val="21"/>
                    </w:rPr>
                  </w:pPr>
                  <w:r w:rsidRPr="008A0044">
                    <w:rPr>
                      <w:rFonts w:hint="eastAsia"/>
                      <w:color w:val="000000"/>
                      <w:kern w:val="0"/>
                      <w:szCs w:val="21"/>
                    </w:rPr>
                    <w:t>2026.03.21</w:t>
                  </w:r>
                </w:p>
              </w:tc>
              <w:tc>
                <w:tcPr>
                  <w:tcW w:w="788" w:type="pct"/>
                  <w:vMerge/>
                  <w:shd w:val="clear" w:color="auto" w:fill="auto"/>
                  <w:vAlign w:val="center"/>
                </w:tcPr>
                <w:p w:rsidR="008A0044" w:rsidRPr="008A0044" w:rsidRDefault="008A0044" w:rsidP="008A0044">
                  <w:pPr>
                    <w:snapToGrid w:val="0"/>
                    <w:spacing w:line="20" w:lineRule="atLeast"/>
                    <w:jc w:val="center"/>
                    <w:rPr>
                      <w:szCs w:val="21"/>
                    </w:rPr>
                  </w:pPr>
                </w:p>
              </w:tc>
              <w:tc>
                <w:tcPr>
                  <w:tcW w:w="2681" w:type="pct"/>
                  <w:gridSpan w:val="4"/>
                  <w:shd w:val="clear" w:color="auto" w:fill="auto"/>
                  <w:vAlign w:val="center"/>
                </w:tcPr>
                <w:p w:rsidR="008A0044" w:rsidRPr="008A0044" w:rsidRDefault="008A0044" w:rsidP="008A0044">
                  <w:pPr>
                    <w:widowControl/>
                    <w:jc w:val="center"/>
                    <w:textAlignment w:val="center"/>
                    <w:rPr>
                      <w:position w:val="-10"/>
                      <w:szCs w:val="21"/>
                    </w:rPr>
                  </w:pPr>
                  <w:r w:rsidRPr="008A0044">
                    <w:rPr>
                      <w:rFonts w:hint="eastAsia"/>
                      <w:position w:val="-10"/>
                      <w:szCs w:val="21"/>
                    </w:rPr>
                    <w:t>0.261</w:t>
                  </w:r>
                </w:p>
              </w:tc>
              <w:tc>
                <w:tcPr>
                  <w:tcW w:w="496" w:type="pct"/>
                  <w:vMerge/>
                  <w:shd w:val="clear" w:color="auto" w:fill="auto"/>
                  <w:vAlign w:val="center"/>
                </w:tcPr>
                <w:p w:rsidR="008A0044" w:rsidRPr="008A0044" w:rsidRDefault="008A0044" w:rsidP="008A0044">
                  <w:pPr>
                    <w:widowControl/>
                    <w:jc w:val="center"/>
                    <w:textAlignment w:val="center"/>
                    <w:rPr>
                      <w:snapToGrid w:val="0"/>
                      <w:kern w:val="0"/>
                      <w:szCs w:val="21"/>
                    </w:rPr>
                  </w:pPr>
                </w:p>
              </w:tc>
              <w:tc>
                <w:tcPr>
                  <w:tcW w:w="458" w:type="pct"/>
                  <w:vMerge/>
                  <w:shd w:val="clear" w:color="auto" w:fill="auto"/>
                  <w:vAlign w:val="center"/>
                </w:tcPr>
                <w:p w:rsidR="008A0044" w:rsidRPr="008A0044" w:rsidRDefault="008A0044" w:rsidP="008A0044">
                  <w:pPr>
                    <w:widowControl/>
                    <w:jc w:val="center"/>
                    <w:textAlignment w:val="center"/>
                    <w:rPr>
                      <w:snapToGrid w:val="0"/>
                      <w:kern w:val="0"/>
                      <w:szCs w:val="21"/>
                    </w:rPr>
                  </w:pPr>
                </w:p>
              </w:tc>
            </w:tr>
            <w:tr w:rsidR="008A0044" w:rsidTr="008A0044">
              <w:trPr>
                <w:trHeight w:val="442"/>
                <w:jc w:val="center"/>
              </w:trPr>
              <w:tc>
                <w:tcPr>
                  <w:tcW w:w="577" w:type="pct"/>
                  <w:vAlign w:val="center"/>
                </w:tcPr>
                <w:p w:rsidR="008A0044" w:rsidRPr="008A0044" w:rsidRDefault="008A0044" w:rsidP="008A0044">
                  <w:pPr>
                    <w:widowControl/>
                    <w:jc w:val="center"/>
                    <w:textAlignment w:val="center"/>
                    <w:rPr>
                      <w:bCs/>
                      <w:szCs w:val="21"/>
                    </w:rPr>
                  </w:pPr>
                  <w:r w:rsidRPr="008A0044">
                    <w:rPr>
                      <w:rFonts w:hint="eastAsia"/>
                      <w:color w:val="000000"/>
                      <w:kern w:val="0"/>
                      <w:szCs w:val="21"/>
                    </w:rPr>
                    <w:t>2026.03.22</w:t>
                  </w:r>
                </w:p>
              </w:tc>
              <w:tc>
                <w:tcPr>
                  <w:tcW w:w="788" w:type="pct"/>
                  <w:vMerge/>
                  <w:shd w:val="clear" w:color="auto" w:fill="auto"/>
                  <w:vAlign w:val="center"/>
                </w:tcPr>
                <w:p w:rsidR="008A0044" w:rsidRPr="008A0044" w:rsidRDefault="008A0044" w:rsidP="008A0044">
                  <w:pPr>
                    <w:adjustRightInd w:val="0"/>
                    <w:snapToGrid w:val="0"/>
                    <w:spacing w:line="20" w:lineRule="atLeast"/>
                    <w:jc w:val="center"/>
                    <w:rPr>
                      <w:rFonts w:ascii="宋体" w:hAnsi="宋体" w:cs="宋体"/>
                      <w:szCs w:val="21"/>
                    </w:rPr>
                  </w:pPr>
                </w:p>
              </w:tc>
              <w:tc>
                <w:tcPr>
                  <w:tcW w:w="2681" w:type="pct"/>
                  <w:gridSpan w:val="4"/>
                  <w:shd w:val="clear" w:color="auto" w:fill="auto"/>
                  <w:vAlign w:val="center"/>
                </w:tcPr>
                <w:p w:rsidR="008A0044" w:rsidRPr="008A0044" w:rsidRDefault="008A0044" w:rsidP="008A0044">
                  <w:pPr>
                    <w:jc w:val="center"/>
                    <w:rPr>
                      <w:position w:val="-10"/>
                      <w:szCs w:val="21"/>
                    </w:rPr>
                  </w:pPr>
                  <w:r w:rsidRPr="008A0044">
                    <w:rPr>
                      <w:rFonts w:hint="eastAsia"/>
                      <w:position w:val="-10"/>
                      <w:szCs w:val="21"/>
                    </w:rPr>
                    <w:t>0.105</w:t>
                  </w:r>
                </w:p>
              </w:tc>
              <w:tc>
                <w:tcPr>
                  <w:tcW w:w="496" w:type="pct"/>
                  <w:vMerge/>
                  <w:shd w:val="clear" w:color="auto" w:fill="auto"/>
                  <w:vAlign w:val="center"/>
                </w:tcPr>
                <w:p w:rsidR="008A0044" w:rsidRPr="008A0044" w:rsidRDefault="008A0044" w:rsidP="008A0044">
                  <w:pPr>
                    <w:widowControl/>
                    <w:jc w:val="center"/>
                    <w:textAlignment w:val="center"/>
                    <w:rPr>
                      <w:snapToGrid w:val="0"/>
                      <w:kern w:val="0"/>
                      <w:szCs w:val="21"/>
                    </w:rPr>
                  </w:pPr>
                </w:p>
              </w:tc>
              <w:tc>
                <w:tcPr>
                  <w:tcW w:w="458" w:type="pct"/>
                  <w:vMerge/>
                  <w:shd w:val="clear" w:color="auto" w:fill="auto"/>
                  <w:vAlign w:val="center"/>
                </w:tcPr>
                <w:p w:rsidR="008A0044" w:rsidRPr="008A0044" w:rsidRDefault="008A0044" w:rsidP="008A0044">
                  <w:pPr>
                    <w:widowControl/>
                    <w:jc w:val="center"/>
                    <w:textAlignment w:val="center"/>
                    <w:rPr>
                      <w:snapToGrid w:val="0"/>
                      <w:kern w:val="0"/>
                      <w:szCs w:val="21"/>
                    </w:rPr>
                  </w:pPr>
                </w:p>
              </w:tc>
            </w:tr>
            <w:tr w:rsidR="008A0044" w:rsidTr="008A0044">
              <w:trPr>
                <w:trHeight w:val="442"/>
                <w:jc w:val="center"/>
              </w:trPr>
              <w:tc>
                <w:tcPr>
                  <w:tcW w:w="577" w:type="pct"/>
                  <w:vAlign w:val="center"/>
                </w:tcPr>
                <w:p w:rsidR="008A0044" w:rsidRPr="008A0044" w:rsidRDefault="008A0044" w:rsidP="008A0044">
                  <w:pPr>
                    <w:widowControl/>
                    <w:jc w:val="center"/>
                    <w:textAlignment w:val="center"/>
                    <w:rPr>
                      <w:bCs/>
                      <w:szCs w:val="21"/>
                    </w:rPr>
                  </w:pPr>
                  <w:r w:rsidRPr="008A0044">
                    <w:rPr>
                      <w:rFonts w:hint="eastAsia"/>
                      <w:color w:val="000000"/>
                      <w:kern w:val="0"/>
                      <w:szCs w:val="21"/>
                    </w:rPr>
                    <w:t>2026.03.20</w:t>
                  </w:r>
                </w:p>
              </w:tc>
              <w:tc>
                <w:tcPr>
                  <w:tcW w:w="788" w:type="pct"/>
                  <w:vMerge w:val="restart"/>
                  <w:shd w:val="clear" w:color="auto" w:fill="auto"/>
                  <w:vAlign w:val="center"/>
                </w:tcPr>
                <w:p w:rsidR="008A0044" w:rsidRPr="008A0044" w:rsidRDefault="008A0044" w:rsidP="008A0044">
                  <w:pPr>
                    <w:snapToGrid w:val="0"/>
                    <w:spacing w:line="20" w:lineRule="atLeast"/>
                    <w:jc w:val="center"/>
                    <w:rPr>
                      <w:snapToGrid w:val="0"/>
                      <w:kern w:val="0"/>
                      <w:szCs w:val="21"/>
                    </w:rPr>
                  </w:pPr>
                  <w:r w:rsidRPr="008A0044">
                    <w:rPr>
                      <w:snapToGrid w:val="0"/>
                      <w:kern w:val="0"/>
                    </w:rPr>
                    <w:t>非甲烷总烃</w:t>
                  </w:r>
                </w:p>
              </w:tc>
              <w:tc>
                <w:tcPr>
                  <w:tcW w:w="670" w:type="pct"/>
                  <w:shd w:val="clear" w:color="auto" w:fill="auto"/>
                  <w:vAlign w:val="center"/>
                </w:tcPr>
                <w:p w:rsidR="008A0044" w:rsidRPr="008A0044" w:rsidRDefault="008A0044" w:rsidP="008A0044">
                  <w:pPr>
                    <w:jc w:val="center"/>
                    <w:rPr>
                      <w:position w:val="-10"/>
                      <w:szCs w:val="21"/>
                    </w:rPr>
                  </w:pPr>
                  <w:r w:rsidRPr="008A0044">
                    <w:rPr>
                      <w:rFonts w:hint="eastAsia"/>
                      <w:position w:val="-10"/>
                      <w:szCs w:val="21"/>
                    </w:rPr>
                    <w:t>0.44</w:t>
                  </w:r>
                </w:p>
              </w:tc>
              <w:tc>
                <w:tcPr>
                  <w:tcW w:w="670" w:type="pct"/>
                  <w:shd w:val="clear" w:color="auto" w:fill="auto"/>
                  <w:vAlign w:val="center"/>
                </w:tcPr>
                <w:p w:rsidR="008A0044" w:rsidRPr="008A0044" w:rsidRDefault="008A0044" w:rsidP="008A0044">
                  <w:pPr>
                    <w:jc w:val="center"/>
                    <w:rPr>
                      <w:position w:val="-10"/>
                      <w:szCs w:val="21"/>
                    </w:rPr>
                  </w:pPr>
                  <w:r w:rsidRPr="008A0044">
                    <w:rPr>
                      <w:rFonts w:hint="eastAsia"/>
                      <w:position w:val="-10"/>
                      <w:szCs w:val="21"/>
                    </w:rPr>
                    <w:t>0.50</w:t>
                  </w:r>
                </w:p>
              </w:tc>
              <w:tc>
                <w:tcPr>
                  <w:tcW w:w="670" w:type="pct"/>
                  <w:shd w:val="clear" w:color="auto" w:fill="auto"/>
                  <w:vAlign w:val="center"/>
                </w:tcPr>
                <w:p w:rsidR="008A0044" w:rsidRPr="008A0044" w:rsidRDefault="008A0044" w:rsidP="008A0044">
                  <w:pPr>
                    <w:jc w:val="center"/>
                    <w:rPr>
                      <w:position w:val="-10"/>
                      <w:szCs w:val="21"/>
                    </w:rPr>
                  </w:pPr>
                  <w:r w:rsidRPr="008A0044">
                    <w:rPr>
                      <w:rFonts w:hint="eastAsia"/>
                      <w:position w:val="-10"/>
                      <w:szCs w:val="21"/>
                    </w:rPr>
                    <w:t>0.54</w:t>
                  </w:r>
                </w:p>
              </w:tc>
              <w:tc>
                <w:tcPr>
                  <w:tcW w:w="670" w:type="pct"/>
                  <w:shd w:val="clear" w:color="auto" w:fill="auto"/>
                  <w:vAlign w:val="center"/>
                </w:tcPr>
                <w:p w:rsidR="008A0044" w:rsidRPr="008A0044" w:rsidRDefault="008A0044" w:rsidP="008A0044">
                  <w:pPr>
                    <w:jc w:val="center"/>
                    <w:rPr>
                      <w:position w:val="-10"/>
                      <w:szCs w:val="21"/>
                    </w:rPr>
                  </w:pPr>
                  <w:r w:rsidRPr="008A0044">
                    <w:rPr>
                      <w:rFonts w:hint="eastAsia"/>
                      <w:position w:val="-10"/>
                      <w:szCs w:val="21"/>
                    </w:rPr>
                    <w:t>0.51</w:t>
                  </w:r>
                </w:p>
              </w:tc>
              <w:tc>
                <w:tcPr>
                  <w:tcW w:w="496" w:type="pct"/>
                  <w:vMerge w:val="restart"/>
                  <w:shd w:val="clear" w:color="auto" w:fill="auto"/>
                  <w:vAlign w:val="center"/>
                </w:tcPr>
                <w:p w:rsidR="008A0044" w:rsidRPr="008A0044" w:rsidRDefault="008A0044" w:rsidP="008A0044">
                  <w:pPr>
                    <w:widowControl/>
                    <w:jc w:val="center"/>
                    <w:textAlignment w:val="center"/>
                    <w:rPr>
                      <w:snapToGrid w:val="0"/>
                      <w:kern w:val="0"/>
                      <w:szCs w:val="21"/>
                    </w:rPr>
                  </w:pPr>
                  <w:r w:rsidRPr="008A0044">
                    <w:rPr>
                      <w:rFonts w:hint="eastAsia"/>
                      <w:snapToGrid w:val="0"/>
                      <w:kern w:val="0"/>
                      <w:szCs w:val="21"/>
                    </w:rPr>
                    <w:t>2.0</w:t>
                  </w:r>
                </w:p>
              </w:tc>
              <w:tc>
                <w:tcPr>
                  <w:tcW w:w="458" w:type="pct"/>
                  <w:vMerge w:val="restart"/>
                  <w:shd w:val="clear" w:color="auto" w:fill="auto"/>
                  <w:vAlign w:val="center"/>
                </w:tcPr>
                <w:p w:rsidR="008A0044" w:rsidRPr="008A0044" w:rsidRDefault="008A0044" w:rsidP="008A0044">
                  <w:pPr>
                    <w:widowControl/>
                    <w:jc w:val="center"/>
                    <w:textAlignment w:val="center"/>
                    <w:rPr>
                      <w:snapToGrid w:val="0"/>
                      <w:kern w:val="0"/>
                      <w:szCs w:val="21"/>
                    </w:rPr>
                  </w:pPr>
                  <w:r w:rsidRPr="008A0044">
                    <w:rPr>
                      <w:rFonts w:hint="eastAsia"/>
                      <w:snapToGrid w:val="0"/>
                      <w:kern w:val="0"/>
                      <w:szCs w:val="21"/>
                    </w:rPr>
                    <w:t>mg/m</w:t>
                  </w:r>
                  <w:r w:rsidRPr="008A0044">
                    <w:rPr>
                      <w:rFonts w:hint="eastAsia"/>
                      <w:snapToGrid w:val="0"/>
                      <w:kern w:val="0"/>
                      <w:szCs w:val="21"/>
                      <w:vertAlign w:val="superscript"/>
                    </w:rPr>
                    <w:t>3</w:t>
                  </w:r>
                </w:p>
              </w:tc>
            </w:tr>
            <w:tr w:rsidR="008A0044" w:rsidTr="008A0044">
              <w:trPr>
                <w:trHeight w:val="442"/>
                <w:jc w:val="center"/>
              </w:trPr>
              <w:tc>
                <w:tcPr>
                  <w:tcW w:w="577" w:type="pct"/>
                  <w:vAlign w:val="center"/>
                </w:tcPr>
                <w:p w:rsidR="008A0044" w:rsidRPr="008A0044" w:rsidRDefault="008A0044" w:rsidP="008A0044">
                  <w:pPr>
                    <w:widowControl/>
                    <w:jc w:val="center"/>
                    <w:textAlignment w:val="center"/>
                    <w:rPr>
                      <w:color w:val="000000"/>
                      <w:kern w:val="0"/>
                      <w:szCs w:val="21"/>
                    </w:rPr>
                  </w:pPr>
                  <w:r w:rsidRPr="008A0044">
                    <w:rPr>
                      <w:rFonts w:hint="eastAsia"/>
                      <w:color w:val="000000"/>
                      <w:kern w:val="0"/>
                      <w:szCs w:val="21"/>
                    </w:rPr>
                    <w:t>2026.03.21</w:t>
                  </w:r>
                </w:p>
              </w:tc>
              <w:tc>
                <w:tcPr>
                  <w:tcW w:w="788" w:type="pct"/>
                  <w:vMerge/>
                  <w:shd w:val="clear" w:color="auto" w:fill="auto"/>
                  <w:vAlign w:val="center"/>
                </w:tcPr>
                <w:p w:rsidR="008A0044" w:rsidRPr="008A0044" w:rsidRDefault="008A0044" w:rsidP="008A0044">
                  <w:pPr>
                    <w:snapToGrid w:val="0"/>
                    <w:spacing w:line="20" w:lineRule="atLeast"/>
                    <w:jc w:val="center"/>
                    <w:rPr>
                      <w:snapToGrid w:val="0"/>
                      <w:kern w:val="0"/>
                    </w:rPr>
                  </w:pPr>
                </w:p>
              </w:tc>
              <w:tc>
                <w:tcPr>
                  <w:tcW w:w="670" w:type="pct"/>
                  <w:shd w:val="clear" w:color="auto" w:fill="auto"/>
                  <w:vAlign w:val="center"/>
                </w:tcPr>
                <w:p w:rsidR="008A0044" w:rsidRPr="008A0044" w:rsidRDefault="008A0044" w:rsidP="008A0044">
                  <w:pPr>
                    <w:jc w:val="center"/>
                    <w:rPr>
                      <w:position w:val="-10"/>
                      <w:szCs w:val="21"/>
                    </w:rPr>
                  </w:pPr>
                  <w:r w:rsidRPr="008A0044">
                    <w:rPr>
                      <w:rFonts w:hint="eastAsia"/>
                      <w:position w:val="-10"/>
                      <w:szCs w:val="21"/>
                    </w:rPr>
                    <w:t>0.51</w:t>
                  </w:r>
                </w:p>
              </w:tc>
              <w:tc>
                <w:tcPr>
                  <w:tcW w:w="670" w:type="pct"/>
                  <w:shd w:val="clear" w:color="auto" w:fill="auto"/>
                  <w:vAlign w:val="center"/>
                </w:tcPr>
                <w:p w:rsidR="008A0044" w:rsidRPr="008A0044" w:rsidRDefault="008A0044" w:rsidP="008A0044">
                  <w:pPr>
                    <w:jc w:val="center"/>
                    <w:rPr>
                      <w:position w:val="-10"/>
                      <w:szCs w:val="21"/>
                    </w:rPr>
                  </w:pPr>
                  <w:r w:rsidRPr="008A0044">
                    <w:rPr>
                      <w:rFonts w:hint="eastAsia"/>
                      <w:position w:val="-10"/>
                      <w:szCs w:val="21"/>
                    </w:rPr>
                    <w:t>0.48</w:t>
                  </w:r>
                </w:p>
              </w:tc>
              <w:tc>
                <w:tcPr>
                  <w:tcW w:w="670" w:type="pct"/>
                  <w:shd w:val="clear" w:color="auto" w:fill="auto"/>
                  <w:vAlign w:val="center"/>
                </w:tcPr>
                <w:p w:rsidR="008A0044" w:rsidRPr="008A0044" w:rsidRDefault="008A0044" w:rsidP="008A0044">
                  <w:pPr>
                    <w:jc w:val="center"/>
                    <w:rPr>
                      <w:position w:val="-10"/>
                      <w:szCs w:val="21"/>
                    </w:rPr>
                  </w:pPr>
                  <w:r w:rsidRPr="008A0044">
                    <w:rPr>
                      <w:rFonts w:hint="eastAsia"/>
                      <w:position w:val="-10"/>
                      <w:szCs w:val="21"/>
                    </w:rPr>
                    <w:t>0.54</w:t>
                  </w:r>
                </w:p>
              </w:tc>
              <w:tc>
                <w:tcPr>
                  <w:tcW w:w="670" w:type="pct"/>
                  <w:shd w:val="clear" w:color="auto" w:fill="auto"/>
                  <w:vAlign w:val="center"/>
                </w:tcPr>
                <w:p w:rsidR="008A0044" w:rsidRPr="008A0044" w:rsidRDefault="008A0044" w:rsidP="008A0044">
                  <w:pPr>
                    <w:jc w:val="center"/>
                    <w:rPr>
                      <w:position w:val="-10"/>
                      <w:szCs w:val="21"/>
                    </w:rPr>
                  </w:pPr>
                  <w:r w:rsidRPr="008A0044">
                    <w:rPr>
                      <w:rFonts w:hint="eastAsia"/>
                      <w:position w:val="-10"/>
                      <w:szCs w:val="21"/>
                    </w:rPr>
                    <w:t>0.52</w:t>
                  </w:r>
                </w:p>
              </w:tc>
              <w:tc>
                <w:tcPr>
                  <w:tcW w:w="496" w:type="pct"/>
                  <w:vMerge/>
                  <w:shd w:val="clear" w:color="auto" w:fill="auto"/>
                  <w:vAlign w:val="center"/>
                </w:tcPr>
                <w:p w:rsidR="008A0044" w:rsidRPr="008A0044" w:rsidRDefault="008A0044" w:rsidP="008A0044">
                  <w:pPr>
                    <w:widowControl/>
                    <w:jc w:val="center"/>
                    <w:textAlignment w:val="center"/>
                    <w:rPr>
                      <w:snapToGrid w:val="0"/>
                      <w:kern w:val="0"/>
                      <w:szCs w:val="21"/>
                    </w:rPr>
                  </w:pPr>
                </w:p>
              </w:tc>
              <w:tc>
                <w:tcPr>
                  <w:tcW w:w="458" w:type="pct"/>
                  <w:vMerge/>
                  <w:shd w:val="clear" w:color="auto" w:fill="auto"/>
                  <w:vAlign w:val="center"/>
                </w:tcPr>
                <w:p w:rsidR="008A0044" w:rsidRPr="008A0044" w:rsidRDefault="008A0044" w:rsidP="008A0044">
                  <w:pPr>
                    <w:widowControl/>
                    <w:jc w:val="center"/>
                    <w:textAlignment w:val="center"/>
                    <w:rPr>
                      <w:snapToGrid w:val="0"/>
                      <w:kern w:val="0"/>
                      <w:szCs w:val="21"/>
                    </w:rPr>
                  </w:pPr>
                </w:p>
              </w:tc>
            </w:tr>
            <w:tr w:rsidR="008A0044" w:rsidTr="008A0044">
              <w:trPr>
                <w:trHeight w:val="442"/>
                <w:jc w:val="center"/>
              </w:trPr>
              <w:tc>
                <w:tcPr>
                  <w:tcW w:w="577" w:type="pct"/>
                  <w:vAlign w:val="center"/>
                </w:tcPr>
                <w:p w:rsidR="008A0044" w:rsidRPr="008A0044" w:rsidRDefault="008A0044" w:rsidP="008A0044">
                  <w:pPr>
                    <w:widowControl/>
                    <w:jc w:val="center"/>
                    <w:textAlignment w:val="center"/>
                    <w:rPr>
                      <w:bCs/>
                      <w:szCs w:val="21"/>
                    </w:rPr>
                  </w:pPr>
                  <w:r w:rsidRPr="008A0044">
                    <w:rPr>
                      <w:rFonts w:hint="eastAsia"/>
                      <w:color w:val="000000"/>
                      <w:kern w:val="0"/>
                      <w:szCs w:val="21"/>
                    </w:rPr>
                    <w:t>2026.03.22</w:t>
                  </w:r>
                </w:p>
              </w:tc>
              <w:tc>
                <w:tcPr>
                  <w:tcW w:w="788" w:type="pct"/>
                  <w:vMerge/>
                  <w:shd w:val="clear" w:color="auto" w:fill="auto"/>
                  <w:vAlign w:val="center"/>
                </w:tcPr>
                <w:p w:rsidR="008A0044" w:rsidRPr="008A0044" w:rsidRDefault="008A0044" w:rsidP="008A0044">
                  <w:pPr>
                    <w:snapToGrid w:val="0"/>
                    <w:spacing w:line="20" w:lineRule="atLeast"/>
                    <w:jc w:val="center"/>
                    <w:rPr>
                      <w:kern w:val="0"/>
                      <w:szCs w:val="21"/>
                    </w:rPr>
                  </w:pPr>
                </w:p>
              </w:tc>
              <w:tc>
                <w:tcPr>
                  <w:tcW w:w="670" w:type="pct"/>
                  <w:shd w:val="clear" w:color="auto" w:fill="auto"/>
                  <w:vAlign w:val="center"/>
                </w:tcPr>
                <w:p w:rsidR="008A0044" w:rsidRPr="008A0044" w:rsidRDefault="008A0044" w:rsidP="008A0044">
                  <w:pPr>
                    <w:jc w:val="center"/>
                    <w:rPr>
                      <w:position w:val="-10"/>
                      <w:szCs w:val="21"/>
                    </w:rPr>
                  </w:pPr>
                  <w:r w:rsidRPr="008A0044">
                    <w:rPr>
                      <w:rFonts w:hint="eastAsia"/>
                      <w:position w:val="-10"/>
                      <w:szCs w:val="21"/>
                    </w:rPr>
                    <w:t>0.56</w:t>
                  </w:r>
                </w:p>
              </w:tc>
              <w:tc>
                <w:tcPr>
                  <w:tcW w:w="670" w:type="pct"/>
                  <w:shd w:val="clear" w:color="auto" w:fill="auto"/>
                  <w:vAlign w:val="center"/>
                </w:tcPr>
                <w:p w:rsidR="008A0044" w:rsidRPr="008A0044" w:rsidRDefault="008A0044" w:rsidP="008A0044">
                  <w:pPr>
                    <w:jc w:val="center"/>
                    <w:rPr>
                      <w:position w:val="-10"/>
                      <w:szCs w:val="21"/>
                    </w:rPr>
                  </w:pPr>
                  <w:r w:rsidRPr="008A0044">
                    <w:rPr>
                      <w:rFonts w:hint="eastAsia"/>
                      <w:position w:val="-10"/>
                      <w:szCs w:val="21"/>
                    </w:rPr>
                    <w:t>0.43</w:t>
                  </w:r>
                </w:p>
              </w:tc>
              <w:tc>
                <w:tcPr>
                  <w:tcW w:w="670" w:type="pct"/>
                  <w:shd w:val="clear" w:color="auto" w:fill="auto"/>
                  <w:vAlign w:val="center"/>
                </w:tcPr>
                <w:p w:rsidR="008A0044" w:rsidRPr="008A0044" w:rsidRDefault="008A0044" w:rsidP="008A0044">
                  <w:pPr>
                    <w:jc w:val="center"/>
                    <w:rPr>
                      <w:position w:val="-10"/>
                      <w:szCs w:val="21"/>
                    </w:rPr>
                  </w:pPr>
                  <w:r w:rsidRPr="008A0044">
                    <w:rPr>
                      <w:rFonts w:hint="eastAsia"/>
                      <w:position w:val="-10"/>
                      <w:szCs w:val="21"/>
                    </w:rPr>
                    <w:t>0.51</w:t>
                  </w:r>
                </w:p>
              </w:tc>
              <w:tc>
                <w:tcPr>
                  <w:tcW w:w="670" w:type="pct"/>
                  <w:shd w:val="clear" w:color="auto" w:fill="auto"/>
                  <w:vAlign w:val="center"/>
                </w:tcPr>
                <w:p w:rsidR="008A0044" w:rsidRPr="008A0044" w:rsidRDefault="008A0044" w:rsidP="008A0044">
                  <w:pPr>
                    <w:jc w:val="center"/>
                    <w:rPr>
                      <w:position w:val="-10"/>
                      <w:szCs w:val="21"/>
                    </w:rPr>
                  </w:pPr>
                  <w:r w:rsidRPr="008A0044">
                    <w:rPr>
                      <w:rFonts w:hint="eastAsia"/>
                      <w:position w:val="-10"/>
                      <w:szCs w:val="21"/>
                    </w:rPr>
                    <w:t>0.49</w:t>
                  </w:r>
                </w:p>
              </w:tc>
              <w:tc>
                <w:tcPr>
                  <w:tcW w:w="496" w:type="pct"/>
                  <w:vMerge/>
                  <w:shd w:val="clear" w:color="auto" w:fill="auto"/>
                  <w:vAlign w:val="center"/>
                </w:tcPr>
                <w:p w:rsidR="008A0044" w:rsidRPr="008A0044" w:rsidRDefault="008A0044" w:rsidP="008A0044">
                  <w:pPr>
                    <w:widowControl/>
                    <w:jc w:val="center"/>
                    <w:textAlignment w:val="center"/>
                    <w:rPr>
                      <w:snapToGrid w:val="0"/>
                      <w:kern w:val="0"/>
                      <w:szCs w:val="21"/>
                    </w:rPr>
                  </w:pPr>
                </w:p>
              </w:tc>
              <w:tc>
                <w:tcPr>
                  <w:tcW w:w="458" w:type="pct"/>
                  <w:vMerge/>
                  <w:shd w:val="clear" w:color="auto" w:fill="auto"/>
                  <w:vAlign w:val="center"/>
                </w:tcPr>
                <w:p w:rsidR="008A0044" w:rsidRPr="008A0044" w:rsidRDefault="008A0044" w:rsidP="008A0044">
                  <w:pPr>
                    <w:widowControl/>
                    <w:jc w:val="center"/>
                    <w:textAlignment w:val="center"/>
                    <w:rPr>
                      <w:snapToGrid w:val="0"/>
                      <w:kern w:val="0"/>
                      <w:szCs w:val="21"/>
                    </w:rPr>
                  </w:pPr>
                </w:p>
              </w:tc>
            </w:tr>
            <w:tr w:rsidR="008A0044" w:rsidTr="008A0044">
              <w:trPr>
                <w:trHeight w:val="442"/>
                <w:jc w:val="center"/>
              </w:trPr>
              <w:tc>
                <w:tcPr>
                  <w:tcW w:w="577" w:type="pct"/>
                  <w:vAlign w:val="center"/>
                </w:tcPr>
                <w:p w:rsidR="008A0044" w:rsidRPr="008A0044" w:rsidRDefault="008A0044" w:rsidP="008A0044">
                  <w:pPr>
                    <w:widowControl/>
                    <w:jc w:val="center"/>
                    <w:textAlignment w:val="center"/>
                    <w:rPr>
                      <w:position w:val="-10"/>
                      <w:szCs w:val="21"/>
                    </w:rPr>
                  </w:pPr>
                  <w:r w:rsidRPr="008A0044">
                    <w:rPr>
                      <w:position w:val="-10"/>
                      <w:szCs w:val="21"/>
                    </w:rPr>
                    <w:t>备注</w:t>
                  </w:r>
                </w:p>
              </w:tc>
              <w:tc>
                <w:tcPr>
                  <w:tcW w:w="4423" w:type="pct"/>
                  <w:gridSpan w:val="7"/>
                  <w:vAlign w:val="center"/>
                </w:tcPr>
                <w:p w:rsidR="008A0044" w:rsidRDefault="008A0044" w:rsidP="008A0044">
                  <w:pPr>
                    <w:jc w:val="left"/>
                  </w:pPr>
                  <w:r>
                    <w:rPr>
                      <w:rFonts w:hint="eastAsia"/>
                    </w:rPr>
                    <w:t>检测结果参照执行《环境空气质量标准》</w:t>
                  </w:r>
                  <w:r>
                    <w:rPr>
                      <w:rFonts w:hint="eastAsia"/>
                    </w:rPr>
                    <w:t>GB3095-2026</w:t>
                  </w:r>
                  <w:r>
                    <w:rPr>
                      <w:rFonts w:hint="eastAsia"/>
                    </w:rPr>
                    <w:t>表</w:t>
                  </w:r>
                  <w:r>
                    <w:rPr>
                      <w:rFonts w:hint="eastAsia"/>
                    </w:rPr>
                    <w:t>2</w:t>
                  </w:r>
                  <w:r>
                    <w:rPr>
                      <w:rFonts w:hint="eastAsia"/>
                    </w:rPr>
                    <w:t>二级标准，《环境空气质量非甲烷总烃限值》</w:t>
                  </w:r>
                  <w:r>
                    <w:rPr>
                      <w:rFonts w:hint="eastAsia"/>
                    </w:rPr>
                    <w:t>DB13/1577-2012</w:t>
                  </w:r>
                  <w:r>
                    <w:rPr>
                      <w:rFonts w:hint="eastAsia"/>
                    </w:rPr>
                    <w:t>表</w:t>
                  </w:r>
                  <w:r>
                    <w:rPr>
                      <w:rFonts w:hint="eastAsia"/>
                    </w:rPr>
                    <w:t>1</w:t>
                  </w:r>
                  <w:r>
                    <w:rPr>
                      <w:rFonts w:hint="eastAsia"/>
                    </w:rPr>
                    <w:t>环境空气中非甲烷总烃浓度限值二级标准</w:t>
                  </w:r>
                  <w:r>
                    <w:t>。</w:t>
                  </w:r>
                </w:p>
              </w:tc>
            </w:tr>
          </w:tbl>
          <w:p w:rsidR="006928D7" w:rsidRPr="008A0044" w:rsidRDefault="006928D7" w:rsidP="00BD0E51">
            <w:pPr>
              <w:spacing w:line="360" w:lineRule="auto"/>
              <w:ind w:firstLineChars="200" w:firstLine="422"/>
              <w:jc w:val="center"/>
              <w:rPr>
                <w:b/>
                <w:szCs w:val="21"/>
              </w:rPr>
            </w:pPr>
          </w:p>
          <w:p w:rsidR="00A93450" w:rsidRDefault="00A93450" w:rsidP="00BD0E51">
            <w:pPr>
              <w:adjustRightInd w:val="0"/>
              <w:snapToGrid w:val="0"/>
              <w:spacing w:line="360" w:lineRule="auto"/>
              <w:ind w:firstLineChars="200" w:firstLine="420"/>
              <w:rPr>
                <w:rFonts w:ascii="宋体" w:hAnsi="宋体"/>
              </w:rPr>
            </w:pPr>
            <w:r>
              <w:rPr>
                <w:rFonts w:hAnsi="宋体"/>
              </w:rPr>
              <w:lastRenderedPageBreak/>
              <w:t>由</w:t>
            </w:r>
            <w:r>
              <w:rPr>
                <w:rFonts w:hAnsi="宋体" w:hint="eastAsia"/>
              </w:rPr>
              <w:t>监测</w:t>
            </w:r>
            <w:r>
              <w:rPr>
                <w:rFonts w:hAnsi="宋体"/>
              </w:rPr>
              <w:t>结果可以看出，其他污染物补充监测</w:t>
            </w:r>
            <w:r>
              <w:rPr>
                <w:color w:val="000000"/>
              </w:rPr>
              <w:t>TSP</w:t>
            </w:r>
            <w:r>
              <w:rPr>
                <w:rFonts w:hAnsi="宋体"/>
                <w:color w:val="000000"/>
              </w:rPr>
              <w:t>日均浓度满足</w:t>
            </w:r>
            <w:r>
              <w:rPr>
                <w:bCs/>
              </w:rPr>
              <w:t>《环境空气质</w:t>
            </w:r>
            <w:r>
              <w:t>量标准》（</w:t>
            </w:r>
            <w:r>
              <w:t>GB3095-</w:t>
            </w:r>
            <w:r w:rsidRPr="008A0044">
              <w:t>20</w:t>
            </w:r>
            <w:r w:rsidR="008A0044">
              <w:rPr>
                <w:rFonts w:hint="eastAsia"/>
              </w:rPr>
              <w:t>26</w:t>
            </w:r>
            <w:r>
              <w:t>）</w:t>
            </w:r>
            <w:r w:rsidR="004C6801">
              <w:rPr>
                <w:rFonts w:hint="eastAsia"/>
                <w:szCs w:val="21"/>
              </w:rPr>
              <w:t>表</w:t>
            </w:r>
            <w:r w:rsidR="004C6801">
              <w:rPr>
                <w:rFonts w:hint="eastAsia"/>
                <w:szCs w:val="21"/>
              </w:rPr>
              <w:t>2</w:t>
            </w:r>
            <w:r w:rsidR="004C6801">
              <w:rPr>
                <w:rFonts w:hint="eastAsia"/>
                <w:szCs w:val="21"/>
              </w:rPr>
              <w:t>中二级</w:t>
            </w:r>
            <w:r>
              <w:t>标准</w:t>
            </w:r>
            <w:r w:rsidR="004C6801">
              <w:rPr>
                <w:rFonts w:hint="eastAsia"/>
                <w:szCs w:val="21"/>
              </w:rPr>
              <w:t>浓度限值</w:t>
            </w:r>
            <w:r>
              <w:rPr>
                <w:rFonts w:hint="eastAsia"/>
              </w:rPr>
              <w:t>，非甲烷总烃小时值满足</w:t>
            </w:r>
            <w:r w:rsidR="006A7018" w:rsidRPr="004C6801">
              <w:rPr>
                <w:rFonts w:hint="eastAsia"/>
                <w:bCs/>
                <w:color w:val="000000"/>
              </w:rPr>
              <w:t>《</w:t>
            </w:r>
            <w:r w:rsidR="006A7018" w:rsidRPr="004C6801">
              <w:rPr>
                <w:rFonts w:hint="eastAsia"/>
                <w:color w:val="000000"/>
                <w:szCs w:val="21"/>
              </w:rPr>
              <w:t>大气污染物综合排放标准详解</w:t>
            </w:r>
            <w:r w:rsidR="006A7018" w:rsidRPr="004C6801">
              <w:rPr>
                <w:rFonts w:hint="eastAsia"/>
                <w:bCs/>
                <w:color w:val="000000"/>
              </w:rPr>
              <w:t>》相关标准限值</w:t>
            </w:r>
            <w:r>
              <w:rPr>
                <w:rFonts w:ascii="宋体" w:hAnsi="宋体" w:hint="eastAsia"/>
              </w:rPr>
              <w:t>。</w:t>
            </w:r>
          </w:p>
          <w:p w:rsidR="00A93450" w:rsidRDefault="00A93450">
            <w:pPr>
              <w:adjustRightInd w:val="0"/>
              <w:snapToGrid w:val="0"/>
              <w:spacing w:line="360" w:lineRule="auto"/>
              <w:rPr>
                <w:rFonts w:ascii="宋体" w:hAnsi="宋体"/>
              </w:rPr>
            </w:pPr>
            <w:r>
              <w:rPr>
                <w:rFonts w:ascii="宋体" w:hAnsi="宋体" w:hint="eastAsia"/>
              </w:rPr>
              <w:t>五、声环境质量现状</w:t>
            </w:r>
          </w:p>
          <w:p w:rsidR="00A93450" w:rsidRDefault="00A93450" w:rsidP="00BD0E51">
            <w:pPr>
              <w:adjustRightInd w:val="0"/>
              <w:snapToGrid w:val="0"/>
              <w:spacing w:line="360" w:lineRule="auto"/>
              <w:ind w:firstLineChars="200" w:firstLine="420"/>
            </w:pPr>
            <w:r>
              <w:t>本次声环境质量现状委托</w:t>
            </w:r>
            <w:r w:rsidR="008337D7" w:rsidRPr="004F6C49">
              <w:rPr>
                <w:rFonts w:hAnsi="宋体" w:hint="eastAsia"/>
                <w:szCs w:val="21"/>
              </w:rPr>
              <w:t>北京华成星科检测服务有限公司</w:t>
            </w:r>
            <w:r>
              <w:rPr>
                <w:rFonts w:hAnsi="宋体"/>
                <w:szCs w:val="21"/>
              </w:rPr>
              <w:t>于</w:t>
            </w:r>
            <w:r>
              <w:t>202</w:t>
            </w:r>
            <w:r w:rsidR="00A65AF6">
              <w:rPr>
                <w:rFonts w:hint="eastAsia"/>
              </w:rPr>
              <w:t>6</w:t>
            </w:r>
            <w:r>
              <w:t>年</w:t>
            </w:r>
            <w:r w:rsidR="008A0044">
              <w:rPr>
                <w:rFonts w:hint="eastAsia"/>
              </w:rPr>
              <w:t>3</w:t>
            </w:r>
            <w:r>
              <w:t>月</w:t>
            </w:r>
            <w:r w:rsidR="006928D7">
              <w:rPr>
                <w:rFonts w:hint="eastAsia"/>
              </w:rPr>
              <w:t>2</w:t>
            </w:r>
            <w:r w:rsidR="008A0044">
              <w:rPr>
                <w:rFonts w:hint="eastAsia"/>
              </w:rPr>
              <w:t>0</w:t>
            </w:r>
            <w:r>
              <w:t>日</w:t>
            </w:r>
            <w:r>
              <w:rPr>
                <w:rFonts w:hint="eastAsia"/>
              </w:rPr>
              <w:t>~</w:t>
            </w:r>
            <w:r w:rsidR="008A0044">
              <w:rPr>
                <w:rFonts w:hint="eastAsia"/>
              </w:rPr>
              <w:t>3</w:t>
            </w:r>
            <w:r>
              <w:rPr>
                <w:rFonts w:hint="eastAsia"/>
              </w:rPr>
              <w:t>月</w:t>
            </w:r>
            <w:r w:rsidR="006928D7">
              <w:rPr>
                <w:rFonts w:hint="eastAsia"/>
              </w:rPr>
              <w:t>2</w:t>
            </w:r>
            <w:r w:rsidR="008A0044">
              <w:rPr>
                <w:rFonts w:hint="eastAsia"/>
              </w:rPr>
              <w:t>1</w:t>
            </w:r>
            <w:r>
              <w:rPr>
                <w:rFonts w:hint="eastAsia"/>
              </w:rPr>
              <w:t>日</w:t>
            </w:r>
            <w:r>
              <w:t>对本项目所在区域声环境进行的现状监测。</w:t>
            </w:r>
          </w:p>
          <w:p w:rsidR="00225954" w:rsidRPr="00362624" w:rsidRDefault="00225954" w:rsidP="00225954">
            <w:pPr>
              <w:spacing w:line="360" w:lineRule="auto"/>
              <w:ind w:firstLineChars="200" w:firstLine="422"/>
              <w:jc w:val="center"/>
              <w:rPr>
                <w:b/>
                <w:szCs w:val="21"/>
              </w:rPr>
            </w:pPr>
            <w:r w:rsidRPr="00A65AF6">
              <w:rPr>
                <w:rFonts w:hint="eastAsia"/>
                <w:b/>
                <w:szCs w:val="21"/>
              </w:rPr>
              <w:t>表</w:t>
            </w:r>
            <w:r w:rsidR="008A0044">
              <w:rPr>
                <w:rFonts w:hint="eastAsia"/>
                <w:b/>
                <w:szCs w:val="21"/>
              </w:rPr>
              <w:t>29</w:t>
            </w:r>
            <w:r w:rsidRPr="00A65AF6">
              <w:rPr>
                <w:rFonts w:hint="eastAsia"/>
                <w:b/>
                <w:szCs w:val="21"/>
              </w:rPr>
              <w:t xml:space="preserve">    </w:t>
            </w:r>
            <w:r w:rsidRPr="00A65AF6">
              <w:rPr>
                <w:rFonts w:hint="eastAsia"/>
                <w:b/>
                <w:szCs w:val="21"/>
              </w:rPr>
              <w:t>厂界噪声监测点位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358"/>
              <w:gridCol w:w="3029"/>
              <w:gridCol w:w="4021"/>
            </w:tblGrid>
            <w:tr w:rsidR="00225954" w:rsidRPr="003C59C0" w:rsidTr="002B5301">
              <w:trPr>
                <w:trHeight w:val="345"/>
              </w:trPr>
              <w:tc>
                <w:tcPr>
                  <w:tcW w:w="808" w:type="pct"/>
                  <w:vAlign w:val="center"/>
                </w:tcPr>
                <w:p w:rsidR="00225954" w:rsidRPr="00812483" w:rsidRDefault="00225954" w:rsidP="002B5301">
                  <w:pPr>
                    <w:pStyle w:val="afc"/>
                    <w:rPr>
                      <w:rFonts w:eastAsia="Times New Roman"/>
                      <w:lang w:val="en-US" w:eastAsia="zh-CN"/>
                    </w:rPr>
                  </w:pPr>
                  <w:r w:rsidRPr="00404E9B">
                    <w:rPr>
                      <w:rFonts w:ascii="宋体" w:cs="宋体" w:hint="eastAsia"/>
                      <w:lang w:val="en-US" w:eastAsia="zh-CN"/>
                    </w:rPr>
                    <w:t>序号</w:t>
                  </w:r>
                </w:p>
              </w:tc>
              <w:tc>
                <w:tcPr>
                  <w:tcW w:w="1801" w:type="pct"/>
                  <w:tcBorders>
                    <w:right w:val="single" w:sz="4" w:space="0" w:color="auto"/>
                  </w:tcBorders>
                  <w:vAlign w:val="center"/>
                </w:tcPr>
                <w:p w:rsidR="00225954" w:rsidRPr="00812483" w:rsidRDefault="00225954" w:rsidP="002B5301">
                  <w:pPr>
                    <w:pStyle w:val="afc"/>
                    <w:rPr>
                      <w:rFonts w:eastAsia="Times New Roman"/>
                      <w:lang w:val="en-US" w:eastAsia="zh-CN"/>
                    </w:rPr>
                  </w:pPr>
                  <w:r w:rsidRPr="00404E9B">
                    <w:rPr>
                      <w:rFonts w:ascii="宋体" w:cs="宋体" w:hint="eastAsia"/>
                      <w:lang w:val="en-US" w:eastAsia="zh-CN"/>
                    </w:rPr>
                    <w:t>名称</w:t>
                  </w:r>
                </w:p>
              </w:tc>
              <w:tc>
                <w:tcPr>
                  <w:tcW w:w="2391" w:type="pct"/>
                  <w:tcBorders>
                    <w:right w:val="single" w:sz="4" w:space="0" w:color="auto"/>
                  </w:tcBorders>
                  <w:vAlign w:val="center"/>
                </w:tcPr>
                <w:p w:rsidR="00225954" w:rsidRPr="00812483" w:rsidRDefault="00225954" w:rsidP="002B5301">
                  <w:pPr>
                    <w:pStyle w:val="afc"/>
                    <w:rPr>
                      <w:rFonts w:eastAsia="Times New Roman"/>
                      <w:lang w:val="en-US" w:eastAsia="zh-CN"/>
                    </w:rPr>
                  </w:pPr>
                  <w:r w:rsidRPr="00404E9B">
                    <w:rPr>
                      <w:rFonts w:ascii="宋体" w:cs="宋体" w:hint="eastAsia"/>
                      <w:lang w:val="en-US" w:eastAsia="zh-CN"/>
                    </w:rPr>
                    <w:t>位置</w:t>
                  </w:r>
                </w:p>
              </w:tc>
            </w:tr>
            <w:tr w:rsidR="00A65AF6" w:rsidRPr="003C59C0" w:rsidTr="002B5301">
              <w:trPr>
                <w:trHeight w:val="345"/>
              </w:trPr>
              <w:tc>
                <w:tcPr>
                  <w:tcW w:w="808" w:type="pct"/>
                  <w:vAlign w:val="center"/>
                </w:tcPr>
                <w:p w:rsidR="00A65AF6" w:rsidRPr="00812483" w:rsidRDefault="00A65AF6" w:rsidP="002B5301">
                  <w:pPr>
                    <w:pStyle w:val="afc"/>
                    <w:rPr>
                      <w:rFonts w:eastAsia="Times New Roman"/>
                      <w:lang w:val="en-US" w:eastAsia="zh-CN"/>
                    </w:rPr>
                  </w:pPr>
                  <w:r w:rsidRPr="00404E9B">
                    <w:rPr>
                      <w:rFonts w:eastAsia="Times New Roman"/>
                      <w:lang w:val="en-US" w:eastAsia="zh-CN"/>
                    </w:rPr>
                    <w:t>1</w:t>
                  </w:r>
                </w:p>
              </w:tc>
              <w:tc>
                <w:tcPr>
                  <w:tcW w:w="1801" w:type="pct"/>
                  <w:tcBorders>
                    <w:right w:val="single" w:sz="4" w:space="0" w:color="auto"/>
                  </w:tcBorders>
                  <w:vAlign w:val="center"/>
                </w:tcPr>
                <w:p w:rsidR="00A65AF6" w:rsidRPr="00225954" w:rsidRDefault="00A65AF6" w:rsidP="00A65AF6">
                  <w:pPr>
                    <w:snapToGrid w:val="0"/>
                    <w:jc w:val="center"/>
                    <w:rPr>
                      <w:szCs w:val="21"/>
                    </w:rPr>
                  </w:pPr>
                  <w:r w:rsidRPr="00225954">
                    <w:rPr>
                      <w:szCs w:val="21"/>
                    </w:rPr>
                    <w:t>东厂界</w:t>
                  </w:r>
                </w:p>
              </w:tc>
              <w:tc>
                <w:tcPr>
                  <w:tcW w:w="2391" w:type="pct"/>
                  <w:tcBorders>
                    <w:right w:val="single" w:sz="4" w:space="0" w:color="auto"/>
                  </w:tcBorders>
                  <w:vAlign w:val="center"/>
                </w:tcPr>
                <w:p w:rsidR="00A65AF6" w:rsidRPr="00225954" w:rsidRDefault="00A65AF6" w:rsidP="00E860FE">
                  <w:pPr>
                    <w:snapToGrid w:val="0"/>
                    <w:jc w:val="center"/>
                    <w:rPr>
                      <w:szCs w:val="21"/>
                    </w:rPr>
                  </w:pPr>
                  <w:r w:rsidRPr="00225954">
                    <w:rPr>
                      <w:szCs w:val="21"/>
                    </w:rPr>
                    <w:t>井场东厂界外</w:t>
                  </w:r>
                  <w:r w:rsidRPr="00225954">
                    <w:rPr>
                      <w:szCs w:val="21"/>
                    </w:rPr>
                    <w:t>1m</w:t>
                  </w:r>
                </w:p>
              </w:tc>
            </w:tr>
            <w:tr w:rsidR="00A65AF6" w:rsidRPr="003C59C0" w:rsidTr="002B5301">
              <w:trPr>
                <w:trHeight w:val="345"/>
              </w:trPr>
              <w:tc>
                <w:tcPr>
                  <w:tcW w:w="808" w:type="pct"/>
                  <w:vAlign w:val="center"/>
                </w:tcPr>
                <w:p w:rsidR="00A65AF6" w:rsidRPr="00812483" w:rsidRDefault="00A65AF6" w:rsidP="002B5301">
                  <w:pPr>
                    <w:pStyle w:val="afc"/>
                    <w:rPr>
                      <w:rFonts w:eastAsia="Times New Roman"/>
                      <w:lang w:val="en-US" w:eastAsia="zh-CN"/>
                    </w:rPr>
                  </w:pPr>
                  <w:r w:rsidRPr="00404E9B">
                    <w:rPr>
                      <w:rFonts w:eastAsia="Times New Roman"/>
                      <w:lang w:val="en-US" w:eastAsia="zh-CN"/>
                    </w:rPr>
                    <w:t>2</w:t>
                  </w:r>
                </w:p>
              </w:tc>
              <w:tc>
                <w:tcPr>
                  <w:tcW w:w="1801" w:type="pct"/>
                  <w:tcBorders>
                    <w:right w:val="single" w:sz="4" w:space="0" w:color="auto"/>
                  </w:tcBorders>
                  <w:vAlign w:val="center"/>
                </w:tcPr>
                <w:p w:rsidR="00A65AF6" w:rsidRPr="00225954" w:rsidRDefault="00A65AF6" w:rsidP="00A65AF6">
                  <w:pPr>
                    <w:snapToGrid w:val="0"/>
                    <w:jc w:val="center"/>
                    <w:rPr>
                      <w:szCs w:val="21"/>
                    </w:rPr>
                  </w:pPr>
                  <w:r w:rsidRPr="00225954">
                    <w:rPr>
                      <w:szCs w:val="21"/>
                    </w:rPr>
                    <w:t>西厂界</w:t>
                  </w:r>
                </w:p>
              </w:tc>
              <w:tc>
                <w:tcPr>
                  <w:tcW w:w="2391" w:type="pct"/>
                  <w:tcBorders>
                    <w:right w:val="single" w:sz="4" w:space="0" w:color="auto"/>
                  </w:tcBorders>
                  <w:vAlign w:val="center"/>
                </w:tcPr>
                <w:p w:rsidR="00A65AF6" w:rsidRPr="00225954" w:rsidRDefault="00A65AF6" w:rsidP="00E860FE">
                  <w:pPr>
                    <w:snapToGrid w:val="0"/>
                    <w:jc w:val="center"/>
                    <w:rPr>
                      <w:szCs w:val="21"/>
                    </w:rPr>
                  </w:pPr>
                  <w:r w:rsidRPr="00225954">
                    <w:rPr>
                      <w:szCs w:val="21"/>
                    </w:rPr>
                    <w:t>井场西厂界外</w:t>
                  </w:r>
                  <w:r w:rsidRPr="00225954">
                    <w:rPr>
                      <w:szCs w:val="21"/>
                    </w:rPr>
                    <w:t>1m</w:t>
                  </w:r>
                </w:p>
              </w:tc>
            </w:tr>
            <w:tr w:rsidR="00A65AF6" w:rsidRPr="003C59C0" w:rsidTr="002B5301">
              <w:trPr>
                <w:trHeight w:val="345"/>
              </w:trPr>
              <w:tc>
                <w:tcPr>
                  <w:tcW w:w="808" w:type="pct"/>
                  <w:vAlign w:val="center"/>
                </w:tcPr>
                <w:p w:rsidR="00A65AF6" w:rsidRPr="00812483" w:rsidRDefault="00A65AF6" w:rsidP="002B5301">
                  <w:pPr>
                    <w:pStyle w:val="afc"/>
                    <w:rPr>
                      <w:rFonts w:eastAsia="Times New Roman"/>
                      <w:lang w:val="en-US" w:eastAsia="zh-CN"/>
                    </w:rPr>
                  </w:pPr>
                  <w:r w:rsidRPr="00404E9B">
                    <w:rPr>
                      <w:rFonts w:eastAsia="Times New Roman"/>
                      <w:lang w:val="en-US" w:eastAsia="zh-CN"/>
                    </w:rPr>
                    <w:t>3</w:t>
                  </w:r>
                </w:p>
              </w:tc>
              <w:tc>
                <w:tcPr>
                  <w:tcW w:w="1801" w:type="pct"/>
                  <w:tcBorders>
                    <w:right w:val="single" w:sz="4" w:space="0" w:color="auto"/>
                  </w:tcBorders>
                  <w:vAlign w:val="center"/>
                </w:tcPr>
                <w:p w:rsidR="00A65AF6" w:rsidRPr="00225954" w:rsidRDefault="00A65AF6" w:rsidP="00A65AF6">
                  <w:pPr>
                    <w:snapToGrid w:val="0"/>
                    <w:jc w:val="center"/>
                    <w:rPr>
                      <w:szCs w:val="21"/>
                    </w:rPr>
                  </w:pPr>
                  <w:r w:rsidRPr="00225954">
                    <w:rPr>
                      <w:szCs w:val="21"/>
                    </w:rPr>
                    <w:t>南厂界</w:t>
                  </w:r>
                </w:p>
              </w:tc>
              <w:tc>
                <w:tcPr>
                  <w:tcW w:w="2391" w:type="pct"/>
                  <w:tcBorders>
                    <w:right w:val="single" w:sz="4" w:space="0" w:color="auto"/>
                  </w:tcBorders>
                  <w:vAlign w:val="center"/>
                </w:tcPr>
                <w:p w:rsidR="00A65AF6" w:rsidRPr="00225954" w:rsidRDefault="00A65AF6" w:rsidP="00E860FE">
                  <w:pPr>
                    <w:snapToGrid w:val="0"/>
                    <w:jc w:val="center"/>
                    <w:rPr>
                      <w:szCs w:val="21"/>
                    </w:rPr>
                  </w:pPr>
                  <w:r w:rsidRPr="00225954">
                    <w:rPr>
                      <w:szCs w:val="21"/>
                    </w:rPr>
                    <w:t>井场南厂界外</w:t>
                  </w:r>
                  <w:r w:rsidRPr="00225954">
                    <w:rPr>
                      <w:szCs w:val="21"/>
                    </w:rPr>
                    <w:t>1m</w:t>
                  </w:r>
                </w:p>
              </w:tc>
            </w:tr>
            <w:tr w:rsidR="00A65AF6" w:rsidRPr="003C59C0" w:rsidTr="002B5301">
              <w:trPr>
                <w:trHeight w:val="345"/>
              </w:trPr>
              <w:tc>
                <w:tcPr>
                  <w:tcW w:w="808" w:type="pct"/>
                  <w:vAlign w:val="center"/>
                </w:tcPr>
                <w:p w:rsidR="00A65AF6" w:rsidRPr="00812483" w:rsidRDefault="00A65AF6" w:rsidP="002B5301">
                  <w:pPr>
                    <w:pStyle w:val="afc"/>
                    <w:rPr>
                      <w:rFonts w:eastAsia="Times New Roman"/>
                      <w:lang w:val="en-US" w:eastAsia="zh-CN"/>
                    </w:rPr>
                  </w:pPr>
                  <w:r w:rsidRPr="00404E9B">
                    <w:rPr>
                      <w:rFonts w:eastAsia="Times New Roman"/>
                      <w:lang w:val="en-US" w:eastAsia="zh-CN"/>
                    </w:rPr>
                    <w:t>4</w:t>
                  </w:r>
                </w:p>
              </w:tc>
              <w:tc>
                <w:tcPr>
                  <w:tcW w:w="1801" w:type="pct"/>
                  <w:tcBorders>
                    <w:right w:val="single" w:sz="4" w:space="0" w:color="auto"/>
                  </w:tcBorders>
                  <w:vAlign w:val="center"/>
                </w:tcPr>
                <w:p w:rsidR="00A65AF6" w:rsidRPr="00225954" w:rsidRDefault="00A65AF6" w:rsidP="00A65AF6">
                  <w:pPr>
                    <w:snapToGrid w:val="0"/>
                    <w:jc w:val="center"/>
                    <w:rPr>
                      <w:szCs w:val="21"/>
                    </w:rPr>
                  </w:pPr>
                  <w:r w:rsidRPr="00225954">
                    <w:rPr>
                      <w:szCs w:val="21"/>
                    </w:rPr>
                    <w:t>北厂界</w:t>
                  </w:r>
                </w:p>
              </w:tc>
              <w:tc>
                <w:tcPr>
                  <w:tcW w:w="2391" w:type="pct"/>
                  <w:tcBorders>
                    <w:right w:val="single" w:sz="4" w:space="0" w:color="auto"/>
                  </w:tcBorders>
                  <w:vAlign w:val="center"/>
                </w:tcPr>
                <w:p w:rsidR="00A65AF6" w:rsidRPr="00225954" w:rsidRDefault="00A65AF6" w:rsidP="00E860FE">
                  <w:pPr>
                    <w:snapToGrid w:val="0"/>
                    <w:jc w:val="center"/>
                    <w:rPr>
                      <w:szCs w:val="21"/>
                    </w:rPr>
                  </w:pPr>
                  <w:r w:rsidRPr="00225954">
                    <w:rPr>
                      <w:szCs w:val="21"/>
                    </w:rPr>
                    <w:t>井场北厂界外</w:t>
                  </w:r>
                  <w:r w:rsidRPr="00225954">
                    <w:rPr>
                      <w:szCs w:val="21"/>
                    </w:rPr>
                    <w:t>1m</w:t>
                  </w:r>
                </w:p>
              </w:tc>
            </w:tr>
          </w:tbl>
          <w:p w:rsidR="00960C3C" w:rsidRDefault="00960C3C" w:rsidP="00BD0E51">
            <w:pPr>
              <w:spacing w:line="360" w:lineRule="auto"/>
              <w:ind w:firstLineChars="200" w:firstLine="422"/>
              <w:jc w:val="center"/>
              <w:rPr>
                <w:b/>
                <w:szCs w:val="21"/>
              </w:rPr>
            </w:pPr>
          </w:p>
          <w:p w:rsidR="00A93450" w:rsidRDefault="00A93450" w:rsidP="00BD0E51">
            <w:pPr>
              <w:spacing w:line="360" w:lineRule="auto"/>
              <w:ind w:firstLineChars="200" w:firstLine="422"/>
              <w:jc w:val="center"/>
              <w:rPr>
                <w:b/>
                <w:szCs w:val="21"/>
              </w:rPr>
            </w:pPr>
            <w:r w:rsidRPr="006A7018">
              <w:rPr>
                <w:b/>
                <w:szCs w:val="21"/>
              </w:rPr>
              <w:t>表</w:t>
            </w:r>
            <w:r w:rsidR="003326F1" w:rsidRPr="006A7018">
              <w:rPr>
                <w:rFonts w:hint="eastAsia"/>
                <w:b/>
                <w:szCs w:val="21"/>
              </w:rPr>
              <w:t>3</w:t>
            </w:r>
            <w:r w:rsidR="008A0044">
              <w:rPr>
                <w:rFonts w:hint="eastAsia"/>
                <w:b/>
                <w:szCs w:val="21"/>
              </w:rPr>
              <w:t>0</w:t>
            </w:r>
            <w:r w:rsidRPr="006A7018">
              <w:rPr>
                <w:rFonts w:hint="eastAsia"/>
                <w:b/>
                <w:szCs w:val="21"/>
              </w:rPr>
              <w:t xml:space="preserve">    </w:t>
            </w:r>
            <w:r w:rsidRPr="006A7018">
              <w:rPr>
                <w:b/>
                <w:szCs w:val="21"/>
              </w:rPr>
              <w:t>噪声检测结果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8"/>
              <w:gridCol w:w="790"/>
              <w:gridCol w:w="911"/>
              <w:gridCol w:w="1658"/>
              <w:gridCol w:w="1098"/>
              <w:gridCol w:w="1127"/>
              <w:gridCol w:w="807"/>
              <w:gridCol w:w="809"/>
            </w:tblGrid>
            <w:tr w:rsidR="008A0044" w:rsidTr="008A0044">
              <w:trPr>
                <w:trHeight w:val="444"/>
                <w:jc w:val="center"/>
              </w:trPr>
              <w:tc>
                <w:tcPr>
                  <w:tcW w:w="718" w:type="pct"/>
                  <w:vMerge w:val="restart"/>
                  <w:vAlign w:val="center"/>
                </w:tcPr>
                <w:p w:rsidR="008A0044" w:rsidRDefault="008A0044" w:rsidP="008A0044">
                  <w:pPr>
                    <w:jc w:val="center"/>
                  </w:pPr>
                  <w:r>
                    <w:rPr>
                      <w:rFonts w:hint="eastAsia"/>
                    </w:rPr>
                    <w:t>检测日期</w:t>
                  </w:r>
                </w:p>
              </w:tc>
              <w:tc>
                <w:tcPr>
                  <w:tcW w:w="470" w:type="pct"/>
                  <w:vMerge w:val="restart"/>
                  <w:vAlign w:val="center"/>
                </w:tcPr>
                <w:p w:rsidR="008A0044" w:rsidRDefault="008A0044" w:rsidP="008A0044">
                  <w:pPr>
                    <w:jc w:val="center"/>
                  </w:pPr>
                  <w:r>
                    <w:t>类型</w:t>
                  </w:r>
                </w:p>
              </w:tc>
              <w:tc>
                <w:tcPr>
                  <w:tcW w:w="542" w:type="pct"/>
                  <w:vMerge w:val="restart"/>
                  <w:vAlign w:val="center"/>
                </w:tcPr>
                <w:p w:rsidR="008A0044" w:rsidRDefault="008A0044" w:rsidP="008A0044">
                  <w:pPr>
                    <w:jc w:val="center"/>
                  </w:pPr>
                  <w:r>
                    <w:rPr>
                      <w:rFonts w:hint="eastAsia"/>
                    </w:rPr>
                    <w:t>测点</w:t>
                  </w:r>
                  <w:r>
                    <w:t>编号</w:t>
                  </w:r>
                </w:p>
              </w:tc>
              <w:tc>
                <w:tcPr>
                  <w:tcW w:w="986" w:type="pct"/>
                  <w:vMerge w:val="restart"/>
                  <w:vAlign w:val="center"/>
                </w:tcPr>
                <w:p w:rsidR="008A0044" w:rsidRDefault="008A0044" w:rsidP="008A0044">
                  <w:pPr>
                    <w:jc w:val="center"/>
                  </w:pPr>
                  <w:r>
                    <w:t>测点位置</w:t>
                  </w:r>
                </w:p>
              </w:tc>
              <w:tc>
                <w:tcPr>
                  <w:tcW w:w="1323" w:type="pct"/>
                  <w:gridSpan w:val="2"/>
                  <w:vAlign w:val="center"/>
                </w:tcPr>
                <w:p w:rsidR="008A0044" w:rsidRDefault="008A0044" w:rsidP="008A0044">
                  <w:pPr>
                    <w:jc w:val="center"/>
                  </w:pPr>
                  <w:r>
                    <w:t>检测结果</w:t>
                  </w:r>
                  <w:r>
                    <w:t>Leq dB</w:t>
                  </w:r>
                  <w:r>
                    <w:t>（</w:t>
                  </w:r>
                  <w:r>
                    <w:t>A</w:t>
                  </w:r>
                  <w:r>
                    <w:t>）</w:t>
                  </w:r>
                </w:p>
              </w:tc>
              <w:tc>
                <w:tcPr>
                  <w:tcW w:w="961" w:type="pct"/>
                  <w:gridSpan w:val="2"/>
                  <w:vAlign w:val="center"/>
                </w:tcPr>
                <w:p w:rsidR="008A0044" w:rsidRDefault="008A0044" w:rsidP="008A0044">
                  <w:pPr>
                    <w:jc w:val="center"/>
                  </w:pPr>
                  <w:r>
                    <w:rPr>
                      <w:rFonts w:hint="eastAsia"/>
                    </w:rPr>
                    <w:t>限值</w:t>
                  </w:r>
                  <w:r>
                    <w:t>Leq dB</w:t>
                  </w:r>
                  <w:r>
                    <w:t>（</w:t>
                  </w:r>
                  <w:r>
                    <w:t>A</w:t>
                  </w:r>
                  <w:r>
                    <w:t>）</w:t>
                  </w:r>
                </w:p>
              </w:tc>
            </w:tr>
            <w:tr w:rsidR="008A0044" w:rsidTr="008A0044">
              <w:trPr>
                <w:trHeight w:val="444"/>
                <w:jc w:val="center"/>
              </w:trPr>
              <w:tc>
                <w:tcPr>
                  <w:tcW w:w="718" w:type="pct"/>
                  <w:vMerge/>
                  <w:vAlign w:val="center"/>
                </w:tcPr>
                <w:p w:rsidR="008A0044" w:rsidRDefault="008A0044" w:rsidP="008A0044">
                  <w:pPr>
                    <w:jc w:val="center"/>
                  </w:pPr>
                </w:p>
              </w:tc>
              <w:tc>
                <w:tcPr>
                  <w:tcW w:w="470" w:type="pct"/>
                  <w:vMerge/>
                  <w:vAlign w:val="center"/>
                </w:tcPr>
                <w:p w:rsidR="008A0044" w:rsidRDefault="008A0044" w:rsidP="008A0044">
                  <w:pPr>
                    <w:jc w:val="center"/>
                  </w:pPr>
                </w:p>
              </w:tc>
              <w:tc>
                <w:tcPr>
                  <w:tcW w:w="542" w:type="pct"/>
                  <w:vMerge/>
                  <w:vAlign w:val="center"/>
                </w:tcPr>
                <w:p w:rsidR="008A0044" w:rsidRDefault="008A0044" w:rsidP="008A0044">
                  <w:pPr>
                    <w:jc w:val="center"/>
                  </w:pPr>
                </w:p>
              </w:tc>
              <w:tc>
                <w:tcPr>
                  <w:tcW w:w="986" w:type="pct"/>
                  <w:vMerge/>
                  <w:vAlign w:val="center"/>
                </w:tcPr>
                <w:p w:rsidR="008A0044" w:rsidRDefault="008A0044" w:rsidP="008A0044">
                  <w:pPr>
                    <w:jc w:val="center"/>
                  </w:pPr>
                </w:p>
              </w:tc>
              <w:tc>
                <w:tcPr>
                  <w:tcW w:w="653" w:type="pct"/>
                  <w:vAlign w:val="center"/>
                </w:tcPr>
                <w:p w:rsidR="008A0044" w:rsidRDefault="008A0044" w:rsidP="008A0044">
                  <w:pPr>
                    <w:jc w:val="center"/>
                  </w:pPr>
                  <w:r>
                    <w:t>昼间</w:t>
                  </w:r>
                </w:p>
              </w:tc>
              <w:tc>
                <w:tcPr>
                  <w:tcW w:w="670" w:type="pct"/>
                  <w:vAlign w:val="center"/>
                </w:tcPr>
                <w:p w:rsidR="008A0044" w:rsidRDefault="008A0044" w:rsidP="008A0044">
                  <w:pPr>
                    <w:jc w:val="center"/>
                  </w:pPr>
                  <w:r>
                    <w:t>夜间</w:t>
                  </w:r>
                </w:p>
              </w:tc>
              <w:tc>
                <w:tcPr>
                  <w:tcW w:w="480" w:type="pct"/>
                  <w:vAlign w:val="center"/>
                </w:tcPr>
                <w:p w:rsidR="008A0044" w:rsidRDefault="008A0044" w:rsidP="008A0044">
                  <w:pPr>
                    <w:jc w:val="center"/>
                  </w:pPr>
                  <w:r>
                    <w:t>昼间</w:t>
                  </w:r>
                </w:p>
              </w:tc>
              <w:tc>
                <w:tcPr>
                  <w:tcW w:w="481" w:type="pct"/>
                  <w:vAlign w:val="center"/>
                </w:tcPr>
                <w:p w:rsidR="008A0044" w:rsidRDefault="008A0044" w:rsidP="008A0044">
                  <w:pPr>
                    <w:jc w:val="center"/>
                  </w:pPr>
                  <w:r>
                    <w:t>夜间</w:t>
                  </w:r>
                </w:p>
              </w:tc>
            </w:tr>
            <w:tr w:rsidR="008A0044" w:rsidTr="008A0044">
              <w:trPr>
                <w:trHeight w:val="444"/>
                <w:jc w:val="center"/>
              </w:trPr>
              <w:tc>
                <w:tcPr>
                  <w:tcW w:w="718" w:type="pct"/>
                  <w:vMerge w:val="restart"/>
                  <w:vAlign w:val="center"/>
                </w:tcPr>
                <w:p w:rsidR="008A0044" w:rsidRDefault="008A0044" w:rsidP="008A0044">
                  <w:pPr>
                    <w:widowControl/>
                    <w:jc w:val="center"/>
                    <w:textAlignment w:val="center"/>
                  </w:pPr>
                  <w:r>
                    <w:rPr>
                      <w:color w:val="000000"/>
                      <w:kern w:val="0"/>
                      <w:szCs w:val="21"/>
                    </w:rPr>
                    <w:t>2026.0</w:t>
                  </w:r>
                  <w:r>
                    <w:rPr>
                      <w:rFonts w:hint="eastAsia"/>
                      <w:color w:val="000000"/>
                      <w:kern w:val="0"/>
                      <w:szCs w:val="21"/>
                    </w:rPr>
                    <w:t>3.20</w:t>
                  </w:r>
                </w:p>
              </w:tc>
              <w:tc>
                <w:tcPr>
                  <w:tcW w:w="470" w:type="pct"/>
                  <w:vMerge w:val="restart"/>
                  <w:vAlign w:val="center"/>
                </w:tcPr>
                <w:p w:rsidR="008A0044" w:rsidRDefault="008A0044" w:rsidP="008A0044">
                  <w:pPr>
                    <w:jc w:val="center"/>
                    <w:rPr>
                      <w:bCs/>
                      <w:szCs w:val="21"/>
                    </w:rPr>
                  </w:pPr>
                  <w:r>
                    <w:rPr>
                      <w:bCs/>
                      <w:szCs w:val="21"/>
                    </w:rPr>
                    <w:t>环境</w:t>
                  </w:r>
                </w:p>
                <w:p w:rsidR="008A0044" w:rsidRDefault="008A0044" w:rsidP="008A0044">
                  <w:pPr>
                    <w:jc w:val="center"/>
                    <w:rPr>
                      <w:color w:val="FF0000"/>
                    </w:rPr>
                  </w:pPr>
                  <w:r>
                    <w:rPr>
                      <w:bCs/>
                      <w:szCs w:val="21"/>
                    </w:rPr>
                    <w:t>噪声</w:t>
                  </w:r>
                </w:p>
              </w:tc>
              <w:tc>
                <w:tcPr>
                  <w:tcW w:w="542" w:type="pct"/>
                  <w:vAlign w:val="center"/>
                </w:tcPr>
                <w:p w:rsidR="008A0044" w:rsidRDefault="008A0044" w:rsidP="008A0044">
                  <w:pPr>
                    <w:jc w:val="center"/>
                  </w:pPr>
                  <w:r>
                    <w:t>1#</w:t>
                  </w:r>
                </w:p>
              </w:tc>
              <w:tc>
                <w:tcPr>
                  <w:tcW w:w="986" w:type="pct"/>
                  <w:vAlign w:val="center"/>
                </w:tcPr>
                <w:p w:rsidR="008A0044" w:rsidRDefault="008A0044" w:rsidP="008A0044">
                  <w:pPr>
                    <w:jc w:val="center"/>
                    <w:rPr>
                      <w:szCs w:val="21"/>
                    </w:rPr>
                  </w:pPr>
                  <w:r>
                    <w:rPr>
                      <w:szCs w:val="21"/>
                    </w:rPr>
                    <w:t>厂界东侧一米处</w:t>
                  </w:r>
                </w:p>
              </w:tc>
              <w:tc>
                <w:tcPr>
                  <w:tcW w:w="653" w:type="pct"/>
                  <w:vAlign w:val="center"/>
                </w:tcPr>
                <w:p w:rsidR="008A0044" w:rsidRDefault="008A0044" w:rsidP="008A0044">
                  <w:pPr>
                    <w:jc w:val="center"/>
                    <w:rPr>
                      <w:szCs w:val="21"/>
                    </w:rPr>
                  </w:pPr>
                  <w:r>
                    <w:rPr>
                      <w:rFonts w:hint="eastAsia"/>
                      <w:szCs w:val="21"/>
                    </w:rPr>
                    <w:t>48</w:t>
                  </w:r>
                </w:p>
              </w:tc>
              <w:tc>
                <w:tcPr>
                  <w:tcW w:w="670" w:type="pct"/>
                  <w:vAlign w:val="center"/>
                </w:tcPr>
                <w:p w:rsidR="008A0044" w:rsidRDefault="008A0044" w:rsidP="008A0044">
                  <w:pPr>
                    <w:jc w:val="center"/>
                    <w:rPr>
                      <w:szCs w:val="21"/>
                    </w:rPr>
                  </w:pPr>
                  <w:r>
                    <w:rPr>
                      <w:rFonts w:hint="eastAsia"/>
                      <w:szCs w:val="21"/>
                    </w:rPr>
                    <w:t>43</w:t>
                  </w:r>
                </w:p>
              </w:tc>
              <w:tc>
                <w:tcPr>
                  <w:tcW w:w="480" w:type="pct"/>
                  <w:vMerge w:val="restart"/>
                  <w:vAlign w:val="center"/>
                </w:tcPr>
                <w:p w:rsidR="008A0044" w:rsidRDefault="008A0044" w:rsidP="008A0044">
                  <w:pPr>
                    <w:jc w:val="center"/>
                    <w:rPr>
                      <w:szCs w:val="21"/>
                    </w:rPr>
                  </w:pPr>
                  <w:r>
                    <w:rPr>
                      <w:rFonts w:hint="eastAsia"/>
                      <w:szCs w:val="21"/>
                    </w:rPr>
                    <w:t>60</w:t>
                  </w:r>
                </w:p>
              </w:tc>
              <w:tc>
                <w:tcPr>
                  <w:tcW w:w="481" w:type="pct"/>
                  <w:vMerge w:val="restart"/>
                  <w:vAlign w:val="center"/>
                </w:tcPr>
                <w:p w:rsidR="008A0044" w:rsidRDefault="008A0044" w:rsidP="008A0044">
                  <w:pPr>
                    <w:jc w:val="center"/>
                    <w:rPr>
                      <w:szCs w:val="21"/>
                    </w:rPr>
                  </w:pPr>
                  <w:r>
                    <w:rPr>
                      <w:rFonts w:hint="eastAsia"/>
                      <w:szCs w:val="21"/>
                    </w:rPr>
                    <w:t>50</w:t>
                  </w:r>
                </w:p>
              </w:tc>
            </w:tr>
            <w:tr w:rsidR="008A0044" w:rsidTr="008A0044">
              <w:trPr>
                <w:trHeight w:val="444"/>
                <w:jc w:val="center"/>
              </w:trPr>
              <w:tc>
                <w:tcPr>
                  <w:tcW w:w="718" w:type="pct"/>
                  <w:vMerge/>
                  <w:vAlign w:val="center"/>
                </w:tcPr>
                <w:p w:rsidR="008A0044" w:rsidRDefault="008A0044" w:rsidP="008A0044">
                  <w:pPr>
                    <w:jc w:val="center"/>
                  </w:pPr>
                </w:p>
              </w:tc>
              <w:tc>
                <w:tcPr>
                  <w:tcW w:w="470" w:type="pct"/>
                  <w:vMerge/>
                  <w:vAlign w:val="center"/>
                </w:tcPr>
                <w:p w:rsidR="008A0044" w:rsidRDefault="008A0044" w:rsidP="008A0044">
                  <w:pPr>
                    <w:jc w:val="center"/>
                    <w:rPr>
                      <w:color w:val="FF0000"/>
                    </w:rPr>
                  </w:pPr>
                </w:p>
              </w:tc>
              <w:tc>
                <w:tcPr>
                  <w:tcW w:w="542" w:type="pct"/>
                  <w:vAlign w:val="center"/>
                </w:tcPr>
                <w:p w:rsidR="008A0044" w:rsidRDefault="008A0044" w:rsidP="008A0044">
                  <w:pPr>
                    <w:jc w:val="center"/>
                  </w:pPr>
                  <w:r>
                    <w:rPr>
                      <w:rFonts w:hint="eastAsia"/>
                    </w:rPr>
                    <w:t>2</w:t>
                  </w:r>
                  <w:r>
                    <w:t>#</w:t>
                  </w:r>
                </w:p>
              </w:tc>
              <w:tc>
                <w:tcPr>
                  <w:tcW w:w="986" w:type="pct"/>
                  <w:vAlign w:val="center"/>
                </w:tcPr>
                <w:p w:rsidR="008A0044" w:rsidRDefault="008A0044" w:rsidP="008A0044">
                  <w:pPr>
                    <w:jc w:val="center"/>
                    <w:rPr>
                      <w:szCs w:val="21"/>
                    </w:rPr>
                  </w:pPr>
                  <w:r>
                    <w:rPr>
                      <w:szCs w:val="21"/>
                    </w:rPr>
                    <w:t>厂界南侧一米处</w:t>
                  </w:r>
                </w:p>
              </w:tc>
              <w:tc>
                <w:tcPr>
                  <w:tcW w:w="653" w:type="pct"/>
                  <w:vAlign w:val="center"/>
                </w:tcPr>
                <w:p w:rsidR="008A0044" w:rsidRDefault="008A0044" w:rsidP="008A0044">
                  <w:pPr>
                    <w:jc w:val="center"/>
                    <w:rPr>
                      <w:szCs w:val="21"/>
                    </w:rPr>
                  </w:pPr>
                  <w:r>
                    <w:rPr>
                      <w:rFonts w:hint="eastAsia"/>
                      <w:szCs w:val="21"/>
                    </w:rPr>
                    <w:t>47</w:t>
                  </w:r>
                </w:p>
              </w:tc>
              <w:tc>
                <w:tcPr>
                  <w:tcW w:w="670" w:type="pct"/>
                  <w:vAlign w:val="center"/>
                </w:tcPr>
                <w:p w:rsidR="008A0044" w:rsidRDefault="008A0044" w:rsidP="008A0044">
                  <w:pPr>
                    <w:jc w:val="center"/>
                    <w:rPr>
                      <w:szCs w:val="21"/>
                    </w:rPr>
                  </w:pPr>
                  <w:r>
                    <w:rPr>
                      <w:rFonts w:hint="eastAsia"/>
                      <w:szCs w:val="21"/>
                    </w:rPr>
                    <w:t>43</w:t>
                  </w:r>
                </w:p>
              </w:tc>
              <w:tc>
                <w:tcPr>
                  <w:tcW w:w="480" w:type="pct"/>
                  <w:vMerge/>
                  <w:vAlign w:val="center"/>
                </w:tcPr>
                <w:p w:rsidR="008A0044" w:rsidRDefault="008A0044" w:rsidP="008A0044">
                  <w:pPr>
                    <w:jc w:val="center"/>
                    <w:rPr>
                      <w:szCs w:val="21"/>
                    </w:rPr>
                  </w:pPr>
                </w:p>
              </w:tc>
              <w:tc>
                <w:tcPr>
                  <w:tcW w:w="481" w:type="pct"/>
                  <w:vMerge/>
                  <w:vAlign w:val="center"/>
                </w:tcPr>
                <w:p w:rsidR="008A0044" w:rsidRDefault="008A0044" w:rsidP="008A0044">
                  <w:pPr>
                    <w:jc w:val="center"/>
                    <w:rPr>
                      <w:szCs w:val="21"/>
                    </w:rPr>
                  </w:pPr>
                </w:p>
              </w:tc>
            </w:tr>
            <w:tr w:rsidR="008A0044" w:rsidTr="008A0044">
              <w:trPr>
                <w:trHeight w:val="444"/>
                <w:jc w:val="center"/>
              </w:trPr>
              <w:tc>
                <w:tcPr>
                  <w:tcW w:w="718" w:type="pct"/>
                  <w:vMerge/>
                  <w:vAlign w:val="center"/>
                </w:tcPr>
                <w:p w:rsidR="008A0044" w:rsidRDefault="008A0044" w:rsidP="008A0044">
                  <w:pPr>
                    <w:jc w:val="center"/>
                  </w:pPr>
                </w:p>
              </w:tc>
              <w:tc>
                <w:tcPr>
                  <w:tcW w:w="470" w:type="pct"/>
                  <w:vMerge/>
                  <w:vAlign w:val="center"/>
                </w:tcPr>
                <w:p w:rsidR="008A0044" w:rsidRDefault="008A0044" w:rsidP="008A0044">
                  <w:pPr>
                    <w:jc w:val="center"/>
                    <w:rPr>
                      <w:color w:val="FF0000"/>
                    </w:rPr>
                  </w:pPr>
                </w:p>
              </w:tc>
              <w:tc>
                <w:tcPr>
                  <w:tcW w:w="542" w:type="pct"/>
                  <w:vAlign w:val="center"/>
                </w:tcPr>
                <w:p w:rsidR="008A0044" w:rsidRDefault="008A0044" w:rsidP="008A0044">
                  <w:pPr>
                    <w:jc w:val="center"/>
                  </w:pPr>
                  <w:r>
                    <w:rPr>
                      <w:rFonts w:hint="eastAsia"/>
                    </w:rPr>
                    <w:t>3</w:t>
                  </w:r>
                  <w:r>
                    <w:t>#</w:t>
                  </w:r>
                </w:p>
              </w:tc>
              <w:tc>
                <w:tcPr>
                  <w:tcW w:w="986" w:type="pct"/>
                  <w:vAlign w:val="center"/>
                </w:tcPr>
                <w:p w:rsidR="008A0044" w:rsidRDefault="008A0044" w:rsidP="008A0044">
                  <w:pPr>
                    <w:jc w:val="center"/>
                    <w:rPr>
                      <w:szCs w:val="21"/>
                    </w:rPr>
                  </w:pPr>
                  <w:r>
                    <w:rPr>
                      <w:szCs w:val="21"/>
                    </w:rPr>
                    <w:t>厂界西侧一米处</w:t>
                  </w:r>
                </w:p>
              </w:tc>
              <w:tc>
                <w:tcPr>
                  <w:tcW w:w="653" w:type="pct"/>
                  <w:vAlign w:val="center"/>
                </w:tcPr>
                <w:p w:rsidR="008A0044" w:rsidRDefault="008A0044" w:rsidP="008A0044">
                  <w:pPr>
                    <w:jc w:val="center"/>
                    <w:rPr>
                      <w:szCs w:val="21"/>
                    </w:rPr>
                  </w:pPr>
                  <w:r>
                    <w:rPr>
                      <w:rFonts w:hint="eastAsia"/>
                      <w:szCs w:val="21"/>
                    </w:rPr>
                    <w:t>48</w:t>
                  </w:r>
                </w:p>
              </w:tc>
              <w:tc>
                <w:tcPr>
                  <w:tcW w:w="670" w:type="pct"/>
                  <w:vAlign w:val="center"/>
                </w:tcPr>
                <w:p w:rsidR="008A0044" w:rsidRDefault="008A0044" w:rsidP="008A0044">
                  <w:pPr>
                    <w:jc w:val="center"/>
                    <w:rPr>
                      <w:szCs w:val="21"/>
                    </w:rPr>
                  </w:pPr>
                  <w:r>
                    <w:rPr>
                      <w:rFonts w:hint="eastAsia"/>
                      <w:szCs w:val="21"/>
                    </w:rPr>
                    <w:t>42</w:t>
                  </w:r>
                </w:p>
              </w:tc>
              <w:tc>
                <w:tcPr>
                  <w:tcW w:w="480" w:type="pct"/>
                  <w:vMerge/>
                  <w:vAlign w:val="center"/>
                </w:tcPr>
                <w:p w:rsidR="008A0044" w:rsidRDefault="008A0044" w:rsidP="008A0044">
                  <w:pPr>
                    <w:jc w:val="center"/>
                    <w:rPr>
                      <w:szCs w:val="21"/>
                    </w:rPr>
                  </w:pPr>
                </w:p>
              </w:tc>
              <w:tc>
                <w:tcPr>
                  <w:tcW w:w="481" w:type="pct"/>
                  <w:vMerge/>
                  <w:vAlign w:val="center"/>
                </w:tcPr>
                <w:p w:rsidR="008A0044" w:rsidRDefault="008A0044" w:rsidP="008A0044">
                  <w:pPr>
                    <w:jc w:val="center"/>
                    <w:rPr>
                      <w:szCs w:val="21"/>
                    </w:rPr>
                  </w:pPr>
                </w:p>
              </w:tc>
            </w:tr>
            <w:tr w:rsidR="008A0044" w:rsidTr="008A0044">
              <w:trPr>
                <w:trHeight w:val="444"/>
                <w:jc w:val="center"/>
              </w:trPr>
              <w:tc>
                <w:tcPr>
                  <w:tcW w:w="718" w:type="pct"/>
                  <w:vMerge/>
                  <w:vAlign w:val="center"/>
                </w:tcPr>
                <w:p w:rsidR="008A0044" w:rsidRDefault="008A0044" w:rsidP="008A0044">
                  <w:pPr>
                    <w:jc w:val="center"/>
                  </w:pPr>
                </w:p>
              </w:tc>
              <w:tc>
                <w:tcPr>
                  <w:tcW w:w="470" w:type="pct"/>
                  <w:vMerge/>
                  <w:vAlign w:val="center"/>
                </w:tcPr>
                <w:p w:rsidR="008A0044" w:rsidRDefault="008A0044" w:rsidP="008A0044">
                  <w:pPr>
                    <w:jc w:val="center"/>
                    <w:rPr>
                      <w:color w:val="FF0000"/>
                    </w:rPr>
                  </w:pPr>
                </w:p>
              </w:tc>
              <w:tc>
                <w:tcPr>
                  <w:tcW w:w="542" w:type="pct"/>
                  <w:vAlign w:val="center"/>
                </w:tcPr>
                <w:p w:rsidR="008A0044" w:rsidRDefault="008A0044" w:rsidP="008A0044">
                  <w:pPr>
                    <w:jc w:val="center"/>
                  </w:pPr>
                  <w:r>
                    <w:rPr>
                      <w:rFonts w:hint="eastAsia"/>
                    </w:rPr>
                    <w:t>4</w:t>
                  </w:r>
                  <w:r>
                    <w:t>#</w:t>
                  </w:r>
                </w:p>
              </w:tc>
              <w:tc>
                <w:tcPr>
                  <w:tcW w:w="986" w:type="pct"/>
                  <w:vAlign w:val="center"/>
                </w:tcPr>
                <w:p w:rsidR="008A0044" w:rsidRDefault="008A0044" w:rsidP="008A0044">
                  <w:pPr>
                    <w:jc w:val="center"/>
                    <w:rPr>
                      <w:szCs w:val="21"/>
                    </w:rPr>
                  </w:pPr>
                  <w:r>
                    <w:rPr>
                      <w:szCs w:val="21"/>
                    </w:rPr>
                    <w:t>厂界北侧一米处</w:t>
                  </w:r>
                </w:p>
              </w:tc>
              <w:tc>
                <w:tcPr>
                  <w:tcW w:w="653" w:type="pct"/>
                  <w:vAlign w:val="center"/>
                </w:tcPr>
                <w:p w:rsidR="008A0044" w:rsidRDefault="008A0044" w:rsidP="008A0044">
                  <w:pPr>
                    <w:jc w:val="center"/>
                    <w:rPr>
                      <w:szCs w:val="21"/>
                    </w:rPr>
                  </w:pPr>
                  <w:r>
                    <w:rPr>
                      <w:rFonts w:hint="eastAsia"/>
                      <w:szCs w:val="21"/>
                    </w:rPr>
                    <w:t>48</w:t>
                  </w:r>
                </w:p>
              </w:tc>
              <w:tc>
                <w:tcPr>
                  <w:tcW w:w="670" w:type="pct"/>
                  <w:vAlign w:val="center"/>
                </w:tcPr>
                <w:p w:rsidR="008A0044" w:rsidRDefault="008A0044" w:rsidP="008A0044">
                  <w:pPr>
                    <w:jc w:val="center"/>
                    <w:rPr>
                      <w:szCs w:val="21"/>
                    </w:rPr>
                  </w:pPr>
                  <w:r>
                    <w:rPr>
                      <w:rFonts w:hint="eastAsia"/>
                      <w:szCs w:val="21"/>
                    </w:rPr>
                    <w:t>42</w:t>
                  </w:r>
                </w:p>
              </w:tc>
              <w:tc>
                <w:tcPr>
                  <w:tcW w:w="480" w:type="pct"/>
                  <w:vMerge/>
                  <w:vAlign w:val="center"/>
                </w:tcPr>
                <w:p w:rsidR="008A0044" w:rsidRDefault="008A0044" w:rsidP="008A0044">
                  <w:pPr>
                    <w:jc w:val="center"/>
                    <w:rPr>
                      <w:szCs w:val="21"/>
                    </w:rPr>
                  </w:pPr>
                </w:p>
              </w:tc>
              <w:tc>
                <w:tcPr>
                  <w:tcW w:w="481" w:type="pct"/>
                  <w:vMerge/>
                  <w:vAlign w:val="center"/>
                </w:tcPr>
                <w:p w:rsidR="008A0044" w:rsidRDefault="008A0044" w:rsidP="008A0044">
                  <w:pPr>
                    <w:jc w:val="center"/>
                    <w:rPr>
                      <w:szCs w:val="21"/>
                    </w:rPr>
                  </w:pPr>
                </w:p>
              </w:tc>
            </w:tr>
            <w:tr w:rsidR="008A0044" w:rsidTr="008A0044">
              <w:trPr>
                <w:trHeight w:val="444"/>
                <w:jc w:val="center"/>
              </w:trPr>
              <w:tc>
                <w:tcPr>
                  <w:tcW w:w="718" w:type="pct"/>
                  <w:vMerge w:val="restart"/>
                  <w:vAlign w:val="center"/>
                </w:tcPr>
                <w:p w:rsidR="008A0044" w:rsidRDefault="008A0044" w:rsidP="008A0044">
                  <w:pPr>
                    <w:widowControl/>
                    <w:jc w:val="center"/>
                    <w:textAlignment w:val="center"/>
                  </w:pPr>
                  <w:r>
                    <w:rPr>
                      <w:color w:val="000000"/>
                      <w:kern w:val="0"/>
                      <w:szCs w:val="21"/>
                    </w:rPr>
                    <w:t>2026.0</w:t>
                  </w:r>
                  <w:r>
                    <w:rPr>
                      <w:rFonts w:hint="eastAsia"/>
                      <w:color w:val="000000"/>
                      <w:kern w:val="0"/>
                      <w:szCs w:val="21"/>
                    </w:rPr>
                    <w:t>3.21</w:t>
                  </w:r>
                </w:p>
              </w:tc>
              <w:tc>
                <w:tcPr>
                  <w:tcW w:w="470" w:type="pct"/>
                  <w:vMerge/>
                  <w:vAlign w:val="center"/>
                </w:tcPr>
                <w:p w:rsidR="008A0044" w:rsidRDefault="008A0044" w:rsidP="008A0044">
                  <w:pPr>
                    <w:jc w:val="center"/>
                    <w:rPr>
                      <w:color w:val="FF0000"/>
                    </w:rPr>
                  </w:pPr>
                </w:p>
              </w:tc>
              <w:tc>
                <w:tcPr>
                  <w:tcW w:w="542" w:type="pct"/>
                  <w:vAlign w:val="center"/>
                </w:tcPr>
                <w:p w:rsidR="008A0044" w:rsidRDefault="008A0044" w:rsidP="008A0044">
                  <w:pPr>
                    <w:jc w:val="center"/>
                  </w:pPr>
                  <w:r>
                    <w:t>1#</w:t>
                  </w:r>
                </w:p>
              </w:tc>
              <w:tc>
                <w:tcPr>
                  <w:tcW w:w="986" w:type="pct"/>
                  <w:vAlign w:val="center"/>
                </w:tcPr>
                <w:p w:rsidR="008A0044" w:rsidRDefault="008A0044" w:rsidP="008A0044">
                  <w:pPr>
                    <w:jc w:val="center"/>
                    <w:rPr>
                      <w:szCs w:val="21"/>
                    </w:rPr>
                  </w:pPr>
                  <w:r>
                    <w:rPr>
                      <w:szCs w:val="21"/>
                    </w:rPr>
                    <w:t>厂界东侧一米处</w:t>
                  </w:r>
                </w:p>
              </w:tc>
              <w:tc>
                <w:tcPr>
                  <w:tcW w:w="653" w:type="pct"/>
                  <w:vAlign w:val="center"/>
                </w:tcPr>
                <w:p w:rsidR="008A0044" w:rsidRDefault="008A0044" w:rsidP="008A0044">
                  <w:pPr>
                    <w:jc w:val="center"/>
                    <w:rPr>
                      <w:szCs w:val="21"/>
                    </w:rPr>
                  </w:pPr>
                  <w:r>
                    <w:rPr>
                      <w:rFonts w:hint="eastAsia"/>
                      <w:szCs w:val="21"/>
                    </w:rPr>
                    <w:t>47</w:t>
                  </w:r>
                </w:p>
              </w:tc>
              <w:tc>
                <w:tcPr>
                  <w:tcW w:w="670" w:type="pct"/>
                  <w:vAlign w:val="center"/>
                </w:tcPr>
                <w:p w:rsidR="008A0044" w:rsidRDefault="008A0044" w:rsidP="008A0044">
                  <w:pPr>
                    <w:jc w:val="center"/>
                    <w:rPr>
                      <w:szCs w:val="21"/>
                    </w:rPr>
                  </w:pPr>
                  <w:r>
                    <w:rPr>
                      <w:rFonts w:hint="eastAsia"/>
                      <w:szCs w:val="21"/>
                    </w:rPr>
                    <w:t>42</w:t>
                  </w:r>
                </w:p>
              </w:tc>
              <w:tc>
                <w:tcPr>
                  <w:tcW w:w="480" w:type="pct"/>
                  <w:vMerge/>
                  <w:vAlign w:val="center"/>
                </w:tcPr>
                <w:p w:rsidR="008A0044" w:rsidRDefault="008A0044" w:rsidP="008A0044">
                  <w:pPr>
                    <w:jc w:val="center"/>
                    <w:rPr>
                      <w:szCs w:val="21"/>
                    </w:rPr>
                  </w:pPr>
                </w:p>
              </w:tc>
              <w:tc>
                <w:tcPr>
                  <w:tcW w:w="481" w:type="pct"/>
                  <w:vMerge/>
                  <w:vAlign w:val="center"/>
                </w:tcPr>
                <w:p w:rsidR="008A0044" w:rsidRDefault="008A0044" w:rsidP="008A0044">
                  <w:pPr>
                    <w:jc w:val="center"/>
                    <w:rPr>
                      <w:szCs w:val="21"/>
                    </w:rPr>
                  </w:pPr>
                </w:p>
              </w:tc>
            </w:tr>
            <w:tr w:rsidR="008A0044" w:rsidTr="008A0044">
              <w:trPr>
                <w:trHeight w:val="444"/>
                <w:jc w:val="center"/>
              </w:trPr>
              <w:tc>
                <w:tcPr>
                  <w:tcW w:w="718" w:type="pct"/>
                  <w:vMerge/>
                  <w:vAlign w:val="center"/>
                </w:tcPr>
                <w:p w:rsidR="008A0044" w:rsidRDefault="008A0044" w:rsidP="008A0044">
                  <w:pPr>
                    <w:jc w:val="center"/>
                  </w:pPr>
                </w:p>
              </w:tc>
              <w:tc>
                <w:tcPr>
                  <w:tcW w:w="470" w:type="pct"/>
                  <w:vMerge/>
                  <w:vAlign w:val="center"/>
                </w:tcPr>
                <w:p w:rsidR="008A0044" w:rsidRDefault="008A0044" w:rsidP="008A0044">
                  <w:pPr>
                    <w:jc w:val="center"/>
                    <w:rPr>
                      <w:color w:val="FF0000"/>
                    </w:rPr>
                  </w:pPr>
                </w:p>
              </w:tc>
              <w:tc>
                <w:tcPr>
                  <w:tcW w:w="542" w:type="pct"/>
                  <w:vAlign w:val="center"/>
                </w:tcPr>
                <w:p w:rsidR="008A0044" w:rsidRDefault="008A0044" w:rsidP="008A0044">
                  <w:pPr>
                    <w:jc w:val="center"/>
                  </w:pPr>
                  <w:r>
                    <w:rPr>
                      <w:rFonts w:hint="eastAsia"/>
                    </w:rPr>
                    <w:t>2</w:t>
                  </w:r>
                  <w:r>
                    <w:t>#</w:t>
                  </w:r>
                </w:p>
              </w:tc>
              <w:tc>
                <w:tcPr>
                  <w:tcW w:w="986" w:type="pct"/>
                  <w:vAlign w:val="center"/>
                </w:tcPr>
                <w:p w:rsidR="008A0044" w:rsidRDefault="008A0044" w:rsidP="008A0044">
                  <w:pPr>
                    <w:jc w:val="center"/>
                    <w:rPr>
                      <w:szCs w:val="21"/>
                    </w:rPr>
                  </w:pPr>
                  <w:r>
                    <w:rPr>
                      <w:szCs w:val="21"/>
                    </w:rPr>
                    <w:t>厂界南侧一米处</w:t>
                  </w:r>
                </w:p>
              </w:tc>
              <w:tc>
                <w:tcPr>
                  <w:tcW w:w="653" w:type="pct"/>
                  <w:vAlign w:val="center"/>
                </w:tcPr>
                <w:p w:rsidR="008A0044" w:rsidRDefault="008A0044" w:rsidP="008A0044">
                  <w:pPr>
                    <w:jc w:val="center"/>
                    <w:rPr>
                      <w:szCs w:val="21"/>
                    </w:rPr>
                  </w:pPr>
                  <w:r>
                    <w:rPr>
                      <w:rFonts w:hint="eastAsia"/>
                      <w:szCs w:val="21"/>
                    </w:rPr>
                    <w:t>47</w:t>
                  </w:r>
                </w:p>
              </w:tc>
              <w:tc>
                <w:tcPr>
                  <w:tcW w:w="670" w:type="pct"/>
                  <w:vAlign w:val="center"/>
                </w:tcPr>
                <w:p w:rsidR="008A0044" w:rsidRDefault="008A0044" w:rsidP="008A0044">
                  <w:pPr>
                    <w:jc w:val="center"/>
                    <w:rPr>
                      <w:szCs w:val="21"/>
                    </w:rPr>
                  </w:pPr>
                  <w:r>
                    <w:rPr>
                      <w:rFonts w:hint="eastAsia"/>
                      <w:szCs w:val="21"/>
                    </w:rPr>
                    <w:t>42</w:t>
                  </w:r>
                </w:p>
              </w:tc>
              <w:tc>
                <w:tcPr>
                  <w:tcW w:w="480" w:type="pct"/>
                  <w:vMerge/>
                  <w:vAlign w:val="center"/>
                </w:tcPr>
                <w:p w:rsidR="008A0044" w:rsidRDefault="008A0044" w:rsidP="008A0044">
                  <w:pPr>
                    <w:jc w:val="center"/>
                    <w:rPr>
                      <w:szCs w:val="21"/>
                    </w:rPr>
                  </w:pPr>
                </w:p>
              </w:tc>
              <w:tc>
                <w:tcPr>
                  <w:tcW w:w="481" w:type="pct"/>
                  <w:vMerge/>
                  <w:vAlign w:val="center"/>
                </w:tcPr>
                <w:p w:rsidR="008A0044" w:rsidRDefault="008A0044" w:rsidP="008A0044">
                  <w:pPr>
                    <w:jc w:val="center"/>
                    <w:rPr>
                      <w:szCs w:val="21"/>
                    </w:rPr>
                  </w:pPr>
                </w:p>
              </w:tc>
            </w:tr>
            <w:tr w:rsidR="008A0044" w:rsidTr="008A0044">
              <w:trPr>
                <w:trHeight w:val="444"/>
                <w:jc w:val="center"/>
              </w:trPr>
              <w:tc>
                <w:tcPr>
                  <w:tcW w:w="718" w:type="pct"/>
                  <w:vMerge/>
                  <w:vAlign w:val="center"/>
                </w:tcPr>
                <w:p w:rsidR="008A0044" w:rsidRDefault="008A0044" w:rsidP="008A0044">
                  <w:pPr>
                    <w:jc w:val="center"/>
                  </w:pPr>
                </w:p>
              </w:tc>
              <w:tc>
                <w:tcPr>
                  <w:tcW w:w="470" w:type="pct"/>
                  <w:vMerge/>
                  <w:vAlign w:val="center"/>
                </w:tcPr>
                <w:p w:rsidR="008A0044" w:rsidRDefault="008A0044" w:rsidP="008A0044">
                  <w:pPr>
                    <w:jc w:val="center"/>
                    <w:rPr>
                      <w:color w:val="FF0000"/>
                    </w:rPr>
                  </w:pPr>
                </w:p>
              </w:tc>
              <w:tc>
                <w:tcPr>
                  <w:tcW w:w="542" w:type="pct"/>
                  <w:vAlign w:val="center"/>
                </w:tcPr>
                <w:p w:rsidR="008A0044" w:rsidRDefault="008A0044" w:rsidP="008A0044">
                  <w:pPr>
                    <w:jc w:val="center"/>
                  </w:pPr>
                  <w:r>
                    <w:rPr>
                      <w:rFonts w:hint="eastAsia"/>
                    </w:rPr>
                    <w:t>3</w:t>
                  </w:r>
                  <w:r>
                    <w:t>#</w:t>
                  </w:r>
                </w:p>
              </w:tc>
              <w:tc>
                <w:tcPr>
                  <w:tcW w:w="986" w:type="pct"/>
                  <w:vAlign w:val="center"/>
                </w:tcPr>
                <w:p w:rsidR="008A0044" w:rsidRDefault="008A0044" w:rsidP="008A0044">
                  <w:pPr>
                    <w:jc w:val="center"/>
                    <w:rPr>
                      <w:szCs w:val="21"/>
                    </w:rPr>
                  </w:pPr>
                  <w:r>
                    <w:rPr>
                      <w:szCs w:val="21"/>
                    </w:rPr>
                    <w:t>厂界西侧一米处</w:t>
                  </w:r>
                </w:p>
              </w:tc>
              <w:tc>
                <w:tcPr>
                  <w:tcW w:w="653" w:type="pct"/>
                  <w:vAlign w:val="center"/>
                </w:tcPr>
                <w:p w:rsidR="008A0044" w:rsidRDefault="008A0044" w:rsidP="008A0044">
                  <w:pPr>
                    <w:jc w:val="center"/>
                    <w:rPr>
                      <w:szCs w:val="21"/>
                    </w:rPr>
                  </w:pPr>
                  <w:r>
                    <w:rPr>
                      <w:rFonts w:hint="eastAsia"/>
                      <w:szCs w:val="21"/>
                    </w:rPr>
                    <w:t>48</w:t>
                  </w:r>
                </w:p>
              </w:tc>
              <w:tc>
                <w:tcPr>
                  <w:tcW w:w="670" w:type="pct"/>
                  <w:vAlign w:val="center"/>
                </w:tcPr>
                <w:p w:rsidR="008A0044" w:rsidRDefault="008A0044" w:rsidP="008A0044">
                  <w:pPr>
                    <w:jc w:val="center"/>
                    <w:rPr>
                      <w:szCs w:val="21"/>
                    </w:rPr>
                  </w:pPr>
                  <w:r>
                    <w:rPr>
                      <w:rFonts w:hint="eastAsia"/>
                      <w:szCs w:val="21"/>
                    </w:rPr>
                    <w:t>43</w:t>
                  </w:r>
                </w:p>
              </w:tc>
              <w:tc>
                <w:tcPr>
                  <w:tcW w:w="480" w:type="pct"/>
                  <w:vMerge/>
                  <w:vAlign w:val="center"/>
                </w:tcPr>
                <w:p w:rsidR="008A0044" w:rsidRDefault="008A0044" w:rsidP="008A0044">
                  <w:pPr>
                    <w:jc w:val="center"/>
                    <w:rPr>
                      <w:szCs w:val="21"/>
                    </w:rPr>
                  </w:pPr>
                </w:p>
              </w:tc>
              <w:tc>
                <w:tcPr>
                  <w:tcW w:w="481" w:type="pct"/>
                  <w:vMerge/>
                  <w:vAlign w:val="center"/>
                </w:tcPr>
                <w:p w:rsidR="008A0044" w:rsidRDefault="008A0044" w:rsidP="008A0044">
                  <w:pPr>
                    <w:jc w:val="center"/>
                    <w:rPr>
                      <w:szCs w:val="21"/>
                    </w:rPr>
                  </w:pPr>
                </w:p>
              </w:tc>
            </w:tr>
            <w:tr w:rsidR="008A0044" w:rsidTr="008A0044">
              <w:trPr>
                <w:trHeight w:val="444"/>
                <w:jc w:val="center"/>
              </w:trPr>
              <w:tc>
                <w:tcPr>
                  <w:tcW w:w="718" w:type="pct"/>
                  <w:vMerge/>
                  <w:vAlign w:val="center"/>
                </w:tcPr>
                <w:p w:rsidR="008A0044" w:rsidRDefault="008A0044" w:rsidP="008A0044">
                  <w:pPr>
                    <w:jc w:val="center"/>
                  </w:pPr>
                </w:p>
              </w:tc>
              <w:tc>
                <w:tcPr>
                  <w:tcW w:w="470" w:type="pct"/>
                  <w:vMerge/>
                  <w:vAlign w:val="center"/>
                </w:tcPr>
                <w:p w:rsidR="008A0044" w:rsidRDefault="008A0044" w:rsidP="008A0044">
                  <w:pPr>
                    <w:jc w:val="center"/>
                    <w:rPr>
                      <w:color w:val="FF0000"/>
                    </w:rPr>
                  </w:pPr>
                </w:p>
              </w:tc>
              <w:tc>
                <w:tcPr>
                  <w:tcW w:w="542" w:type="pct"/>
                  <w:vAlign w:val="center"/>
                </w:tcPr>
                <w:p w:rsidR="008A0044" w:rsidRDefault="008A0044" w:rsidP="008A0044">
                  <w:pPr>
                    <w:jc w:val="center"/>
                  </w:pPr>
                  <w:r>
                    <w:rPr>
                      <w:rFonts w:hint="eastAsia"/>
                    </w:rPr>
                    <w:t>4</w:t>
                  </w:r>
                  <w:r>
                    <w:t>#</w:t>
                  </w:r>
                </w:p>
              </w:tc>
              <w:tc>
                <w:tcPr>
                  <w:tcW w:w="986" w:type="pct"/>
                  <w:vAlign w:val="center"/>
                </w:tcPr>
                <w:p w:rsidR="008A0044" w:rsidRDefault="008A0044" w:rsidP="008A0044">
                  <w:pPr>
                    <w:jc w:val="center"/>
                    <w:rPr>
                      <w:szCs w:val="21"/>
                    </w:rPr>
                  </w:pPr>
                  <w:r>
                    <w:rPr>
                      <w:szCs w:val="21"/>
                    </w:rPr>
                    <w:t>厂界北侧一米处</w:t>
                  </w:r>
                </w:p>
              </w:tc>
              <w:tc>
                <w:tcPr>
                  <w:tcW w:w="653" w:type="pct"/>
                  <w:vAlign w:val="center"/>
                </w:tcPr>
                <w:p w:rsidR="008A0044" w:rsidRDefault="008A0044" w:rsidP="008A0044">
                  <w:pPr>
                    <w:jc w:val="center"/>
                    <w:rPr>
                      <w:szCs w:val="21"/>
                    </w:rPr>
                  </w:pPr>
                  <w:r>
                    <w:rPr>
                      <w:rFonts w:hint="eastAsia"/>
                      <w:szCs w:val="21"/>
                    </w:rPr>
                    <w:t>47</w:t>
                  </w:r>
                </w:p>
              </w:tc>
              <w:tc>
                <w:tcPr>
                  <w:tcW w:w="670" w:type="pct"/>
                  <w:vAlign w:val="center"/>
                </w:tcPr>
                <w:p w:rsidR="008A0044" w:rsidRDefault="008A0044" w:rsidP="008A0044">
                  <w:pPr>
                    <w:jc w:val="center"/>
                    <w:rPr>
                      <w:szCs w:val="21"/>
                    </w:rPr>
                  </w:pPr>
                  <w:r>
                    <w:rPr>
                      <w:rFonts w:hint="eastAsia"/>
                      <w:szCs w:val="21"/>
                    </w:rPr>
                    <w:t>42</w:t>
                  </w:r>
                </w:p>
              </w:tc>
              <w:tc>
                <w:tcPr>
                  <w:tcW w:w="480" w:type="pct"/>
                  <w:vMerge/>
                  <w:vAlign w:val="center"/>
                </w:tcPr>
                <w:p w:rsidR="008A0044" w:rsidRDefault="008A0044" w:rsidP="008A0044">
                  <w:pPr>
                    <w:jc w:val="center"/>
                    <w:rPr>
                      <w:szCs w:val="21"/>
                    </w:rPr>
                  </w:pPr>
                </w:p>
              </w:tc>
              <w:tc>
                <w:tcPr>
                  <w:tcW w:w="481" w:type="pct"/>
                  <w:vMerge/>
                  <w:vAlign w:val="center"/>
                </w:tcPr>
                <w:p w:rsidR="008A0044" w:rsidRDefault="008A0044" w:rsidP="008A0044">
                  <w:pPr>
                    <w:jc w:val="center"/>
                    <w:rPr>
                      <w:szCs w:val="21"/>
                    </w:rPr>
                  </w:pPr>
                </w:p>
              </w:tc>
            </w:tr>
            <w:tr w:rsidR="008A0044" w:rsidTr="008A0044">
              <w:trPr>
                <w:trHeight w:val="806"/>
                <w:jc w:val="center"/>
              </w:trPr>
              <w:tc>
                <w:tcPr>
                  <w:tcW w:w="718" w:type="pct"/>
                  <w:vAlign w:val="center"/>
                </w:tcPr>
                <w:p w:rsidR="008A0044" w:rsidRDefault="008A0044" w:rsidP="008A0044">
                  <w:pPr>
                    <w:jc w:val="center"/>
                  </w:pPr>
                  <w:r>
                    <w:rPr>
                      <w:szCs w:val="21"/>
                    </w:rPr>
                    <w:t>备注</w:t>
                  </w:r>
                </w:p>
              </w:tc>
              <w:tc>
                <w:tcPr>
                  <w:tcW w:w="4282" w:type="pct"/>
                  <w:gridSpan w:val="7"/>
                  <w:vAlign w:val="center"/>
                </w:tcPr>
                <w:p w:rsidR="008A0044" w:rsidRDefault="008A0044" w:rsidP="008A0044">
                  <w:pPr>
                    <w:pStyle w:val="afd"/>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检测结果参照执行</w:t>
                  </w:r>
                  <w:r>
                    <w:rPr>
                      <w:rFonts w:ascii="Times New Roman" w:hAnsi="Times New Roman" w:hint="eastAsia"/>
                      <w:snapToGrid w:val="0"/>
                      <w:kern w:val="0"/>
                    </w:rPr>
                    <w:t>《声环境质量标准》</w:t>
                  </w:r>
                  <w:r>
                    <w:rPr>
                      <w:rFonts w:ascii="Times New Roman" w:hAnsi="Times New Roman" w:hint="eastAsia"/>
                      <w:snapToGrid w:val="0"/>
                      <w:kern w:val="0"/>
                    </w:rPr>
                    <w:t>GB3096-2008</w:t>
                  </w:r>
                  <w:r>
                    <w:rPr>
                      <w:rFonts w:ascii="Times New Roman" w:hAnsi="Times New Roman" w:hint="eastAsia"/>
                      <w:snapToGrid w:val="0"/>
                      <w:kern w:val="0"/>
                    </w:rPr>
                    <w:t>表</w:t>
                  </w:r>
                  <w:r>
                    <w:rPr>
                      <w:rFonts w:ascii="Times New Roman" w:hAnsi="Times New Roman" w:hint="eastAsia"/>
                      <w:snapToGrid w:val="0"/>
                      <w:kern w:val="0"/>
                    </w:rPr>
                    <w:t>1</w:t>
                  </w:r>
                  <w:r>
                    <w:rPr>
                      <w:rFonts w:ascii="Times New Roman" w:hAnsi="Times New Roman" w:hint="eastAsia"/>
                      <w:snapToGrid w:val="0"/>
                      <w:kern w:val="0"/>
                    </w:rPr>
                    <w:t>中</w:t>
                  </w:r>
                  <w:r>
                    <w:rPr>
                      <w:rFonts w:ascii="Times New Roman" w:hAnsi="Times New Roman" w:hint="eastAsia"/>
                      <w:snapToGrid w:val="0"/>
                      <w:kern w:val="0"/>
                    </w:rPr>
                    <w:t>2</w:t>
                  </w:r>
                  <w:r>
                    <w:rPr>
                      <w:rFonts w:ascii="Times New Roman" w:hAnsi="Times New Roman" w:hint="eastAsia"/>
                      <w:snapToGrid w:val="0"/>
                      <w:kern w:val="0"/>
                    </w:rPr>
                    <w:t>类</w:t>
                  </w:r>
                  <w:r>
                    <w:rPr>
                      <w:rFonts w:ascii="Times New Roman" w:hAnsi="Times New Roman" w:hint="eastAsia"/>
                      <w:color w:val="000000" w:themeColor="text1"/>
                    </w:rPr>
                    <w:t>；</w:t>
                  </w:r>
                </w:p>
                <w:p w:rsidR="008A0044" w:rsidRDefault="008A0044" w:rsidP="008A0044">
                  <w:pPr>
                    <w:pStyle w:val="afd"/>
                    <w:rPr>
                      <w:rFonts w:ascii="Times New Roman" w:hAnsi="Times New Roman"/>
                      <w:color w:val="000000" w:themeColor="text1"/>
                    </w:rPr>
                  </w:pPr>
                  <w:r>
                    <w:rPr>
                      <w:rFonts w:ascii="Times New Roman" w:hAnsi="Times New Roman" w:hint="eastAsia"/>
                      <w:color w:val="000000" w:themeColor="text1"/>
                    </w:rPr>
                    <w:t>2.2026</w:t>
                  </w:r>
                  <w:r>
                    <w:rPr>
                      <w:rFonts w:ascii="Times New Roman" w:hAnsi="Times New Roman" w:hint="eastAsia"/>
                      <w:color w:val="000000" w:themeColor="text1"/>
                    </w:rPr>
                    <w:t>年</w:t>
                  </w:r>
                  <w:r>
                    <w:rPr>
                      <w:rFonts w:ascii="Times New Roman" w:hAnsi="Times New Roman" w:hint="eastAsia"/>
                      <w:color w:val="000000" w:themeColor="text1"/>
                    </w:rPr>
                    <w:t>03</w:t>
                  </w:r>
                  <w:r>
                    <w:rPr>
                      <w:rFonts w:ascii="Times New Roman" w:hAnsi="Times New Roman" w:hint="eastAsia"/>
                      <w:color w:val="000000" w:themeColor="text1"/>
                    </w:rPr>
                    <w:t>月</w:t>
                  </w:r>
                  <w:r>
                    <w:rPr>
                      <w:rFonts w:ascii="Times New Roman" w:hAnsi="Times New Roman" w:hint="eastAsia"/>
                      <w:color w:val="000000" w:themeColor="text1"/>
                    </w:rPr>
                    <w:t>20</w:t>
                  </w:r>
                  <w:r>
                    <w:rPr>
                      <w:rFonts w:ascii="Times New Roman" w:hAnsi="Times New Roman" w:hint="eastAsia"/>
                      <w:color w:val="000000" w:themeColor="text1"/>
                    </w:rPr>
                    <w:t>日</w:t>
                  </w:r>
                  <w:r>
                    <w:rPr>
                      <w:rFonts w:ascii="Times New Roman" w:hAnsi="Times New Roman"/>
                      <w:color w:val="000000" w:themeColor="text1"/>
                    </w:rPr>
                    <w:t>：昼间天气晴、</w:t>
                  </w:r>
                  <w:r>
                    <w:rPr>
                      <w:rFonts w:ascii="Times New Roman" w:hAnsi="Times New Roman" w:hint="eastAsia"/>
                      <w:color w:val="000000" w:themeColor="text1"/>
                    </w:rPr>
                    <w:t>西南</w:t>
                  </w:r>
                  <w:r>
                    <w:rPr>
                      <w:rFonts w:ascii="Times New Roman" w:hAnsi="Times New Roman"/>
                      <w:color w:val="000000" w:themeColor="text1"/>
                    </w:rPr>
                    <w:t>风、风速</w:t>
                  </w:r>
                  <w:r>
                    <w:rPr>
                      <w:rFonts w:ascii="Times New Roman" w:hAnsi="Times New Roman" w:hint="eastAsia"/>
                      <w:color w:val="000000" w:themeColor="text1"/>
                    </w:rPr>
                    <w:t>2.3</w:t>
                  </w:r>
                  <w:r>
                    <w:rPr>
                      <w:rFonts w:ascii="Times New Roman" w:hAnsi="Times New Roman"/>
                      <w:color w:val="000000" w:themeColor="text1"/>
                    </w:rPr>
                    <w:t>m/s</w:t>
                  </w:r>
                  <w:r>
                    <w:rPr>
                      <w:rFonts w:ascii="Times New Roman" w:hAnsi="Times New Roman" w:hint="eastAsia"/>
                      <w:color w:val="000000" w:themeColor="text1"/>
                    </w:rPr>
                    <w:t>，</w:t>
                  </w:r>
                  <w:r>
                    <w:rPr>
                      <w:rFonts w:ascii="Times New Roman" w:hAnsi="Times New Roman"/>
                      <w:color w:val="000000" w:themeColor="text1"/>
                    </w:rPr>
                    <w:t>夜间天气晴、</w:t>
                  </w:r>
                  <w:r>
                    <w:rPr>
                      <w:rFonts w:ascii="Times New Roman" w:hAnsi="Times New Roman" w:hint="eastAsia"/>
                      <w:color w:val="000000" w:themeColor="text1"/>
                    </w:rPr>
                    <w:t>西南</w:t>
                  </w:r>
                  <w:r>
                    <w:rPr>
                      <w:rFonts w:ascii="Times New Roman" w:hAnsi="Times New Roman"/>
                      <w:color w:val="000000" w:themeColor="text1"/>
                    </w:rPr>
                    <w:t>风，风速</w:t>
                  </w:r>
                  <w:r>
                    <w:rPr>
                      <w:rFonts w:ascii="Times New Roman" w:hAnsi="Times New Roman" w:hint="eastAsia"/>
                      <w:color w:val="000000" w:themeColor="text1"/>
                    </w:rPr>
                    <w:t>2.4</w:t>
                  </w:r>
                  <w:r>
                    <w:rPr>
                      <w:rFonts w:ascii="Times New Roman" w:hAnsi="Times New Roman"/>
                      <w:color w:val="000000" w:themeColor="text1"/>
                    </w:rPr>
                    <w:t>m/s</w:t>
                  </w:r>
                  <w:r>
                    <w:rPr>
                      <w:rFonts w:ascii="Times New Roman" w:hAnsi="Times New Roman" w:hint="eastAsia"/>
                      <w:color w:val="000000" w:themeColor="text1"/>
                    </w:rPr>
                    <w:t>；</w:t>
                  </w:r>
                </w:p>
                <w:p w:rsidR="008A0044" w:rsidRDefault="008A0044" w:rsidP="008A0044">
                  <w:pPr>
                    <w:pStyle w:val="afd"/>
                    <w:rPr>
                      <w:rFonts w:ascii="Times New Roman" w:hAnsi="Times New Roman"/>
                      <w:color w:val="000000" w:themeColor="text1"/>
                    </w:rPr>
                  </w:pPr>
                  <w:r>
                    <w:rPr>
                      <w:rFonts w:ascii="Times New Roman" w:hAnsi="Times New Roman" w:hint="eastAsia"/>
                      <w:color w:val="000000" w:themeColor="text1"/>
                    </w:rPr>
                    <w:t>2026</w:t>
                  </w:r>
                  <w:r>
                    <w:rPr>
                      <w:rFonts w:ascii="Times New Roman" w:hAnsi="Times New Roman" w:hint="eastAsia"/>
                      <w:color w:val="000000" w:themeColor="text1"/>
                    </w:rPr>
                    <w:t>年</w:t>
                  </w:r>
                  <w:r>
                    <w:rPr>
                      <w:rFonts w:ascii="Times New Roman" w:hAnsi="Times New Roman" w:hint="eastAsia"/>
                      <w:color w:val="000000" w:themeColor="text1"/>
                    </w:rPr>
                    <w:t>03</w:t>
                  </w:r>
                  <w:r>
                    <w:rPr>
                      <w:rFonts w:ascii="Times New Roman" w:hAnsi="Times New Roman" w:hint="eastAsia"/>
                      <w:color w:val="000000" w:themeColor="text1"/>
                    </w:rPr>
                    <w:t>月</w:t>
                  </w:r>
                  <w:r>
                    <w:rPr>
                      <w:rFonts w:ascii="Times New Roman" w:hAnsi="Times New Roman" w:hint="eastAsia"/>
                      <w:color w:val="000000" w:themeColor="text1"/>
                    </w:rPr>
                    <w:t>21</w:t>
                  </w:r>
                  <w:r>
                    <w:rPr>
                      <w:rFonts w:ascii="Times New Roman" w:hAnsi="Times New Roman" w:hint="eastAsia"/>
                      <w:color w:val="000000" w:themeColor="text1"/>
                    </w:rPr>
                    <w:t>日</w:t>
                  </w:r>
                  <w:r>
                    <w:rPr>
                      <w:rFonts w:ascii="Times New Roman" w:hAnsi="Times New Roman"/>
                      <w:color w:val="000000" w:themeColor="text1"/>
                    </w:rPr>
                    <w:t>：昼间天气晴、</w:t>
                  </w:r>
                  <w:r>
                    <w:rPr>
                      <w:rFonts w:ascii="Times New Roman" w:hAnsi="Times New Roman" w:hint="eastAsia"/>
                      <w:color w:val="000000" w:themeColor="text1"/>
                    </w:rPr>
                    <w:t>西南</w:t>
                  </w:r>
                  <w:r>
                    <w:rPr>
                      <w:rFonts w:ascii="Times New Roman" w:hAnsi="Times New Roman"/>
                      <w:color w:val="000000" w:themeColor="text1"/>
                    </w:rPr>
                    <w:t>风、风速</w:t>
                  </w:r>
                  <w:r>
                    <w:rPr>
                      <w:rFonts w:ascii="Times New Roman" w:hAnsi="Times New Roman" w:hint="eastAsia"/>
                      <w:color w:val="000000" w:themeColor="text1"/>
                    </w:rPr>
                    <w:t>2.5</w:t>
                  </w:r>
                  <w:r>
                    <w:rPr>
                      <w:rFonts w:ascii="Times New Roman" w:hAnsi="Times New Roman"/>
                      <w:color w:val="000000" w:themeColor="text1"/>
                    </w:rPr>
                    <w:t>m/s</w:t>
                  </w:r>
                  <w:r>
                    <w:rPr>
                      <w:rFonts w:ascii="Times New Roman" w:hAnsi="Times New Roman" w:hint="eastAsia"/>
                      <w:color w:val="000000" w:themeColor="text1"/>
                    </w:rPr>
                    <w:t>，</w:t>
                  </w:r>
                  <w:r>
                    <w:rPr>
                      <w:rFonts w:ascii="Times New Roman" w:hAnsi="Times New Roman"/>
                      <w:color w:val="000000" w:themeColor="text1"/>
                    </w:rPr>
                    <w:t>夜间天气晴、</w:t>
                  </w:r>
                  <w:r>
                    <w:rPr>
                      <w:rFonts w:ascii="Times New Roman" w:hAnsi="Times New Roman" w:hint="eastAsia"/>
                      <w:color w:val="000000" w:themeColor="text1"/>
                    </w:rPr>
                    <w:t>西南</w:t>
                  </w:r>
                  <w:r>
                    <w:rPr>
                      <w:rFonts w:ascii="Times New Roman" w:hAnsi="Times New Roman"/>
                      <w:color w:val="000000" w:themeColor="text1"/>
                    </w:rPr>
                    <w:t>风，风速</w:t>
                  </w:r>
                  <w:r>
                    <w:rPr>
                      <w:rFonts w:ascii="Times New Roman" w:hAnsi="Times New Roman" w:hint="eastAsia"/>
                      <w:color w:val="000000" w:themeColor="text1"/>
                    </w:rPr>
                    <w:t>2.1</w:t>
                  </w:r>
                  <w:r>
                    <w:rPr>
                      <w:rFonts w:ascii="Times New Roman" w:hAnsi="Times New Roman"/>
                      <w:color w:val="000000" w:themeColor="text1"/>
                    </w:rPr>
                    <w:t>m/s</w:t>
                  </w:r>
                  <w:r>
                    <w:rPr>
                      <w:rFonts w:ascii="Times New Roman" w:hAnsi="Times New Roman" w:hint="eastAsia"/>
                      <w:color w:val="000000" w:themeColor="text1"/>
                    </w:rPr>
                    <w:t>。</w:t>
                  </w:r>
                </w:p>
              </w:tc>
            </w:tr>
          </w:tbl>
          <w:p w:rsidR="00A93450" w:rsidRPr="008A0044" w:rsidRDefault="00A93450" w:rsidP="00F7117A">
            <w:pPr>
              <w:adjustRightInd w:val="0"/>
              <w:snapToGrid w:val="0"/>
              <w:spacing w:line="360" w:lineRule="auto"/>
            </w:pPr>
          </w:p>
          <w:p w:rsidR="00A93450" w:rsidRDefault="00A93450" w:rsidP="00BD0E51">
            <w:pPr>
              <w:adjustRightInd w:val="0"/>
              <w:snapToGrid w:val="0"/>
              <w:spacing w:line="360" w:lineRule="auto"/>
              <w:ind w:firstLineChars="200" w:firstLine="420"/>
            </w:pPr>
            <w:r>
              <w:t>根据监测结果，</w:t>
            </w:r>
            <w:r>
              <w:rPr>
                <w:rFonts w:hint="eastAsia"/>
              </w:rPr>
              <w:t>项目</w:t>
            </w:r>
            <w:r>
              <w:t>区</w:t>
            </w:r>
            <w:r>
              <w:rPr>
                <w:rFonts w:hint="eastAsia"/>
              </w:rPr>
              <w:t>厂</w:t>
            </w:r>
            <w:r>
              <w:t>界噪声均满足《声环境质量标准》中的</w:t>
            </w:r>
            <w:r>
              <w:rPr>
                <w:rFonts w:hint="eastAsia"/>
              </w:rPr>
              <w:t>2</w:t>
            </w:r>
            <w:r>
              <w:t>类区标准限值的要求。</w:t>
            </w:r>
          </w:p>
          <w:p w:rsidR="0034742E" w:rsidRPr="00826A87" w:rsidRDefault="0034742E" w:rsidP="0034742E">
            <w:pPr>
              <w:adjustRightInd w:val="0"/>
              <w:snapToGrid w:val="0"/>
              <w:spacing w:line="360" w:lineRule="auto"/>
            </w:pPr>
            <w:r>
              <w:rPr>
                <w:rFonts w:hint="eastAsia"/>
              </w:rPr>
              <w:t>六、</w:t>
            </w:r>
            <w:r w:rsidRPr="00C74F38">
              <w:rPr>
                <w:rFonts w:hint="eastAsia"/>
              </w:rPr>
              <w:t>地下水环境</w:t>
            </w:r>
          </w:p>
          <w:p w:rsidR="0034742E" w:rsidRDefault="0034742E" w:rsidP="00BD0E51">
            <w:pPr>
              <w:adjustRightInd w:val="0"/>
              <w:snapToGrid w:val="0"/>
              <w:spacing w:line="360" w:lineRule="auto"/>
              <w:ind w:firstLineChars="200" w:firstLine="420"/>
            </w:pPr>
            <w:r w:rsidRPr="00826A87">
              <w:rPr>
                <w:rFonts w:hint="eastAsia"/>
              </w:rPr>
              <w:lastRenderedPageBreak/>
              <w:t>根据《环境影响评价技术导则—地下水环境》（</w:t>
            </w:r>
            <w:r w:rsidRPr="00826A87">
              <w:t>HJ610</w:t>
            </w:r>
            <w:r w:rsidRPr="00826A87">
              <w:rPr>
                <w:rFonts w:hint="eastAsia"/>
              </w:rPr>
              <w:t>—</w:t>
            </w:r>
            <w:r w:rsidRPr="00826A87">
              <w:t>2016</w:t>
            </w:r>
            <w:r w:rsidRPr="00826A87">
              <w:rPr>
                <w:rFonts w:hint="eastAsia"/>
              </w:rPr>
              <w:t>）中地下水环境影响评价行业分类表，该项目地下水环境影响评价项目类别为矿产资源地质勘查（包括勘探活动），所以项目属于Ⅳ类项目。</w:t>
            </w:r>
            <w:r w:rsidRPr="00D371A2">
              <w:rPr>
                <w:rFonts w:hint="eastAsia"/>
              </w:rPr>
              <w:t>同时根据《建设项目环境影响报告表编制技术指南（污染影响类）（试行）》，本项目正常运行过程中不会对区域地下水环境产生不利影响，故本项目不开展地下水环境影响评价。</w:t>
            </w:r>
          </w:p>
          <w:p w:rsidR="0034742E" w:rsidRDefault="0034742E" w:rsidP="0034742E">
            <w:pPr>
              <w:adjustRightInd w:val="0"/>
              <w:snapToGrid w:val="0"/>
              <w:spacing w:line="360" w:lineRule="auto"/>
            </w:pPr>
            <w:r>
              <w:rPr>
                <w:rFonts w:hint="eastAsia"/>
              </w:rPr>
              <w:t>七、土壤环境</w:t>
            </w:r>
          </w:p>
          <w:p w:rsidR="00A93450" w:rsidRPr="00341D3E" w:rsidRDefault="0034742E" w:rsidP="00BD0E51">
            <w:pPr>
              <w:adjustRightInd w:val="0"/>
              <w:snapToGrid w:val="0"/>
              <w:spacing w:line="360" w:lineRule="auto"/>
              <w:ind w:firstLineChars="200" w:firstLine="420"/>
            </w:pPr>
            <w:r>
              <w:rPr>
                <w:rFonts w:hAnsi="宋体" w:hint="eastAsia"/>
                <w:kern w:val="0"/>
                <w:szCs w:val="21"/>
              </w:rPr>
              <w:t>按照《环境影响评价技术导则土壤环境（试行）》（</w:t>
            </w:r>
            <w:r>
              <w:rPr>
                <w:rFonts w:hAnsi="宋体" w:hint="eastAsia"/>
                <w:kern w:val="0"/>
                <w:szCs w:val="21"/>
              </w:rPr>
              <w:t>HJ964-2018</w:t>
            </w:r>
            <w:r>
              <w:rPr>
                <w:rFonts w:hAnsi="宋体" w:hint="eastAsia"/>
                <w:kern w:val="0"/>
                <w:szCs w:val="21"/>
              </w:rPr>
              <w:t>），本项目土壤环境影响评价项目类别属于附录</w:t>
            </w:r>
            <w:r>
              <w:rPr>
                <w:rFonts w:hAnsi="宋体" w:hint="eastAsia"/>
                <w:kern w:val="0"/>
                <w:szCs w:val="21"/>
              </w:rPr>
              <w:t>A</w:t>
            </w:r>
            <w:r>
              <w:rPr>
                <w:rFonts w:hAnsi="宋体" w:hint="eastAsia"/>
                <w:kern w:val="0"/>
                <w:szCs w:val="21"/>
              </w:rPr>
              <w:t>中其他行业，属于</w:t>
            </w:r>
            <w:r>
              <w:rPr>
                <w:rFonts w:hint="eastAsia"/>
              </w:rPr>
              <w:t>Ⅳ</w:t>
            </w:r>
            <w:r>
              <w:rPr>
                <w:rFonts w:hAnsi="宋体" w:hint="eastAsia"/>
                <w:kern w:val="0"/>
                <w:szCs w:val="21"/>
              </w:rPr>
              <w:t>类项目，</w:t>
            </w:r>
            <w:r w:rsidRPr="00D371A2">
              <w:rPr>
                <w:rFonts w:hint="eastAsia"/>
              </w:rPr>
              <w:t>同时根据《建设项目环境影响报告表编制技术指南（污染影响类）（试行）》，本项目正常运行过程中不会对区域土壤环境产生不利影响，故</w:t>
            </w:r>
            <w:r w:rsidRPr="00D371A2">
              <w:rPr>
                <w:rFonts w:hAnsi="宋体" w:hint="eastAsia"/>
                <w:kern w:val="0"/>
                <w:szCs w:val="21"/>
              </w:rPr>
              <w:t>本次不开展土壤环境影响评价</w:t>
            </w:r>
            <w:r w:rsidRPr="00D371A2">
              <w:rPr>
                <w:rFonts w:hint="eastAsia"/>
              </w:rPr>
              <w:t>。</w:t>
            </w:r>
          </w:p>
        </w:tc>
      </w:tr>
      <w:tr w:rsidR="00A93450" w:rsidTr="008A0044">
        <w:trPr>
          <w:trHeight w:val="1677"/>
          <w:jc w:val="center"/>
        </w:trPr>
        <w:tc>
          <w:tcPr>
            <w:tcW w:w="198" w:type="pct"/>
            <w:vAlign w:val="center"/>
          </w:tcPr>
          <w:p w:rsidR="00A93450" w:rsidRDefault="00A93450">
            <w:pPr>
              <w:adjustRightInd w:val="0"/>
              <w:snapToGrid w:val="0"/>
              <w:jc w:val="center"/>
              <w:rPr>
                <w:rFonts w:ascii="宋体" w:hAnsi="宋体" w:cs="宋体"/>
                <w:kern w:val="0"/>
                <w:szCs w:val="21"/>
              </w:rPr>
            </w:pPr>
            <w:r>
              <w:rPr>
                <w:rFonts w:ascii="宋体" w:hAnsi="宋体" w:hint="eastAsia"/>
                <w:bCs/>
                <w:szCs w:val="21"/>
              </w:rPr>
              <w:lastRenderedPageBreak/>
              <w:t>与项目有关的原有环境污染和生态破坏问题</w:t>
            </w:r>
          </w:p>
        </w:tc>
        <w:tc>
          <w:tcPr>
            <w:tcW w:w="4802" w:type="pct"/>
            <w:vAlign w:val="center"/>
          </w:tcPr>
          <w:p w:rsidR="00A93450" w:rsidRDefault="00A93450" w:rsidP="00BD0E51">
            <w:pPr>
              <w:adjustRightInd w:val="0"/>
              <w:snapToGrid w:val="0"/>
              <w:spacing w:line="360" w:lineRule="auto"/>
              <w:ind w:firstLineChars="200" w:firstLine="420"/>
              <w:rPr>
                <w:rFonts w:ascii="宋体" w:hAnsi="宋体" w:cs="宋体"/>
                <w:kern w:val="0"/>
                <w:szCs w:val="21"/>
              </w:rPr>
            </w:pPr>
            <w:r>
              <w:rPr>
                <w:rFonts w:ascii="宋体" w:hAnsi="宋体" w:cs="宋体"/>
                <w:kern w:val="0"/>
                <w:szCs w:val="21"/>
              </w:rPr>
              <w:t>无</w:t>
            </w:r>
          </w:p>
        </w:tc>
      </w:tr>
      <w:tr w:rsidR="00A93450" w:rsidTr="008A0044">
        <w:trPr>
          <w:trHeight w:val="2435"/>
          <w:jc w:val="center"/>
        </w:trPr>
        <w:tc>
          <w:tcPr>
            <w:tcW w:w="198" w:type="pct"/>
            <w:vAlign w:val="center"/>
          </w:tcPr>
          <w:p w:rsidR="00A93450" w:rsidRDefault="00A93450">
            <w:pPr>
              <w:adjustRightInd w:val="0"/>
              <w:snapToGrid w:val="0"/>
              <w:jc w:val="center"/>
              <w:rPr>
                <w:rFonts w:ascii="宋体" w:hAnsi="宋体" w:cs="宋体"/>
                <w:kern w:val="0"/>
                <w:szCs w:val="21"/>
              </w:rPr>
            </w:pPr>
            <w:r>
              <w:rPr>
                <w:rFonts w:ascii="宋体" w:hAnsi="宋体" w:cs="宋体" w:hint="eastAsia"/>
                <w:kern w:val="0"/>
                <w:szCs w:val="21"/>
              </w:rPr>
              <w:t>生态环境保护目标</w:t>
            </w:r>
          </w:p>
        </w:tc>
        <w:tc>
          <w:tcPr>
            <w:tcW w:w="4802" w:type="pct"/>
            <w:vAlign w:val="center"/>
          </w:tcPr>
          <w:p w:rsidR="00A93450" w:rsidRDefault="00126B17" w:rsidP="00BD0E51">
            <w:pPr>
              <w:adjustRightInd w:val="0"/>
              <w:snapToGrid w:val="0"/>
              <w:spacing w:line="360" w:lineRule="auto"/>
              <w:ind w:firstLineChars="200" w:firstLine="420"/>
            </w:pPr>
            <w:r w:rsidRPr="00A65AF6">
              <w:rPr>
                <w:rFonts w:ascii="宋体" w:hAnsi="宋体" w:hint="eastAsia"/>
                <w:bCs/>
                <w:szCs w:val="21"/>
              </w:rPr>
              <w:t>根据乌拉特中旗林业和草原局出具的《</w:t>
            </w:r>
            <w:r w:rsidRPr="00A65AF6">
              <w:rPr>
                <w:rFonts w:hAnsi="宋体" w:hint="eastAsia"/>
                <w:szCs w:val="21"/>
              </w:rPr>
              <w:t>关于核查中国石油化工集团有限公司</w:t>
            </w:r>
            <w:r w:rsidRPr="00A65AF6">
              <w:rPr>
                <w:rFonts w:hAnsi="宋体" w:hint="eastAsia"/>
                <w:szCs w:val="21"/>
              </w:rPr>
              <w:t>202</w:t>
            </w:r>
            <w:r w:rsidR="00A65AF6" w:rsidRPr="00A65AF6">
              <w:rPr>
                <w:rFonts w:hAnsi="宋体" w:hint="eastAsia"/>
                <w:szCs w:val="21"/>
              </w:rPr>
              <w:t>5</w:t>
            </w:r>
            <w:r w:rsidRPr="00A65AF6">
              <w:rPr>
                <w:rFonts w:hAnsi="宋体" w:hint="eastAsia"/>
                <w:szCs w:val="21"/>
              </w:rPr>
              <w:t>年在内蒙古自治区油气田</w:t>
            </w:r>
            <w:r w:rsidR="00A65AF6" w:rsidRPr="00A65AF6">
              <w:rPr>
                <w:rFonts w:hAnsi="宋体" w:hint="eastAsia"/>
                <w:szCs w:val="21"/>
              </w:rPr>
              <w:t>勘探项目</w:t>
            </w:r>
            <w:r w:rsidRPr="00A65AF6">
              <w:rPr>
                <w:rFonts w:hAnsi="宋体" w:hint="eastAsia"/>
                <w:szCs w:val="21"/>
              </w:rPr>
              <w:t>查</w:t>
            </w:r>
            <w:r w:rsidRPr="00A65AF6">
              <w:rPr>
                <w:rFonts w:hAnsi="宋体" w:hint="eastAsia"/>
                <w:szCs w:val="21"/>
              </w:rPr>
              <w:t>46</w:t>
            </w:r>
            <w:r w:rsidR="00A65AF6" w:rsidRPr="00A65AF6">
              <w:rPr>
                <w:rFonts w:hAnsi="宋体" w:hint="eastAsia"/>
                <w:szCs w:val="21"/>
              </w:rPr>
              <w:t>01</w:t>
            </w:r>
            <w:r w:rsidRPr="00A65AF6">
              <w:rPr>
                <w:rFonts w:hAnsi="宋体" w:hint="eastAsia"/>
                <w:szCs w:val="21"/>
              </w:rPr>
              <w:t>斜</w:t>
            </w:r>
            <w:r w:rsidR="00A65AF6" w:rsidRPr="00A65AF6">
              <w:rPr>
                <w:rFonts w:hAnsi="宋体" w:hint="eastAsia"/>
                <w:szCs w:val="21"/>
              </w:rPr>
              <w:t>井</w:t>
            </w:r>
            <w:r w:rsidRPr="00A65AF6">
              <w:rPr>
                <w:rFonts w:hAnsi="宋体" w:hint="eastAsia"/>
                <w:szCs w:val="21"/>
              </w:rPr>
              <w:t>是否占用林地、湿地、自然保护区及基本草原的复函</w:t>
            </w:r>
            <w:r w:rsidR="00A65AF6" w:rsidRPr="00A65AF6">
              <w:rPr>
                <w:rFonts w:ascii="宋体" w:hAnsi="宋体" w:hint="eastAsia"/>
                <w:bCs/>
                <w:szCs w:val="21"/>
              </w:rPr>
              <w:t>》可知，本项目不占用各级自然保护区、湿地、林地和基本农田，</w:t>
            </w:r>
            <w:r w:rsidRPr="00A65AF6">
              <w:rPr>
                <w:rFonts w:ascii="宋体" w:hAnsi="宋体" w:hint="eastAsia"/>
                <w:bCs/>
                <w:szCs w:val="21"/>
              </w:rPr>
              <w:t>占用基本草原</w:t>
            </w:r>
            <w:r w:rsidR="00A65AF6" w:rsidRPr="00A65AF6">
              <w:rPr>
                <w:bCs/>
                <w:szCs w:val="21"/>
              </w:rPr>
              <w:t>1.1390</w:t>
            </w:r>
            <w:r w:rsidR="00A65AF6" w:rsidRPr="00A65AF6">
              <w:rPr>
                <w:rFonts w:hAnsi="宋体"/>
                <w:bCs/>
                <w:szCs w:val="21"/>
              </w:rPr>
              <w:t>公</w:t>
            </w:r>
            <w:r w:rsidR="00A65AF6" w:rsidRPr="00A65AF6">
              <w:rPr>
                <w:rFonts w:ascii="宋体" w:hAnsi="宋体" w:hint="eastAsia"/>
                <w:bCs/>
                <w:szCs w:val="21"/>
              </w:rPr>
              <w:t>顷</w:t>
            </w:r>
            <w:r w:rsidRPr="00A65AF6">
              <w:rPr>
                <w:rFonts w:ascii="宋体" w:hAnsi="宋体" w:hint="eastAsia"/>
                <w:bCs/>
                <w:szCs w:val="21"/>
              </w:rPr>
              <w:t>。</w:t>
            </w:r>
          </w:p>
          <w:p w:rsidR="00A93450" w:rsidRDefault="00A93450" w:rsidP="00BD0E51">
            <w:pPr>
              <w:adjustRightInd w:val="0"/>
              <w:snapToGrid w:val="0"/>
              <w:spacing w:line="360" w:lineRule="auto"/>
              <w:ind w:firstLineChars="200" w:firstLine="420"/>
            </w:pPr>
            <w:r>
              <w:t>根据现场调查，本项目环境保护目标具体情况见表</w:t>
            </w:r>
            <w:r w:rsidR="003326F1">
              <w:rPr>
                <w:rFonts w:hint="eastAsia"/>
              </w:rPr>
              <w:t>3</w:t>
            </w:r>
            <w:r w:rsidR="008A0044">
              <w:rPr>
                <w:rFonts w:hint="eastAsia"/>
              </w:rPr>
              <w:t>1</w:t>
            </w:r>
            <w:r>
              <w:t>。</w:t>
            </w:r>
          </w:p>
          <w:p w:rsidR="00A93450" w:rsidRDefault="00A93450">
            <w:pPr>
              <w:tabs>
                <w:tab w:val="left" w:pos="3752"/>
              </w:tabs>
              <w:kinsoku w:val="0"/>
              <w:overflowPunct w:val="0"/>
              <w:spacing w:line="360" w:lineRule="auto"/>
              <w:jc w:val="center"/>
              <w:rPr>
                <w:rFonts w:ascii="宋体" w:cs="宋体"/>
                <w:b/>
                <w:bCs/>
                <w:spacing w:val="1"/>
                <w:szCs w:val="21"/>
              </w:rPr>
            </w:pPr>
            <w:r w:rsidRPr="000371C6">
              <w:rPr>
                <w:b/>
                <w:bCs/>
                <w:spacing w:val="1"/>
                <w:szCs w:val="21"/>
              </w:rPr>
              <w:t>表</w:t>
            </w:r>
            <w:r w:rsidR="003326F1" w:rsidRPr="000371C6">
              <w:rPr>
                <w:rFonts w:hint="eastAsia"/>
                <w:b/>
                <w:bCs/>
                <w:spacing w:val="1"/>
                <w:szCs w:val="21"/>
              </w:rPr>
              <w:t>3</w:t>
            </w:r>
            <w:r w:rsidR="005E0622">
              <w:rPr>
                <w:rFonts w:hint="eastAsia"/>
                <w:b/>
                <w:bCs/>
                <w:spacing w:val="1"/>
                <w:szCs w:val="21"/>
              </w:rPr>
              <w:t>3</w:t>
            </w:r>
            <w:r w:rsidRPr="000371C6">
              <w:rPr>
                <w:rFonts w:hint="eastAsia"/>
                <w:b/>
                <w:bCs/>
                <w:spacing w:val="1"/>
                <w:szCs w:val="21"/>
              </w:rPr>
              <w:t xml:space="preserve">    </w:t>
            </w:r>
            <w:r w:rsidRPr="000371C6">
              <w:rPr>
                <w:rFonts w:ascii="宋体" w:cs="宋体" w:hint="eastAsia"/>
                <w:b/>
                <w:bCs/>
                <w:spacing w:val="1"/>
                <w:szCs w:val="21"/>
              </w:rPr>
              <w:t>环境保护目标表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8"/>
              <w:gridCol w:w="5319"/>
              <w:gridCol w:w="2131"/>
            </w:tblGrid>
            <w:tr w:rsidR="009E24A4" w:rsidTr="009E24A4">
              <w:trPr>
                <w:trHeight w:val="817"/>
                <w:tblHeader/>
                <w:jc w:val="center"/>
              </w:trPr>
              <w:tc>
                <w:tcPr>
                  <w:tcW w:w="570" w:type="pct"/>
                  <w:vAlign w:val="center"/>
                </w:tcPr>
                <w:p w:rsidR="009E24A4" w:rsidRPr="00812483" w:rsidRDefault="009E24A4">
                  <w:pPr>
                    <w:pStyle w:val="xxxxxxxx"/>
                    <w:spacing w:line="240" w:lineRule="atLeast"/>
                    <w:rPr>
                      <w:rFonts w:hAnsi="宋体"/>
                      <w:kern w:val="2"/>
                      <w:sz w:val="21"/>
                      <w:lang w:val="en-US" w:eastAsia="zh-CN"/>
                    </w:rPr>
                  </w:pPr>
                  <w:r w:rsidRPr="00404E9B">
                    <w:rPr>
                      <w:rFonts w:hAnsi="宋体" w:hint="eastAsia"/>
                      <w:kern w:val="2"/>
                      <w:sz w:val="21"/>
                      <w:lang w:val="en-US" w:eastAsia="zh-CN"/>
                    </w:rPr>
                    <w:t>环境</w:t>
                  </w:r>
                </w:p>
                <w:p w:rsidR="009E24A4" w:rsidRPr="00812483" w:rsidRDefault="009E24A4">
                  <w:pPr>
                    <w:pStyle w:val="xxxxxxxx"/>
                    <w:spacing w:line="240" w:lineRule="atLeast"/>
                    <w:rPr>
                      <w:kern w:val="2"/>
                      <w:sz w:val="21"/>
                      <w:lang w:val="en-US" w:eastAsia="zh-CN"/>
                    </w:rPr>
                  </w:pPr>
                  <w:r w:rsidRPr="00404E9B">
                    <w:rPr>
                      <w:rFonts w:hAnsi="宋体" w:hint="eastAsia"/>
                      <w:kern w:val="2"/>
                      <w:sz w:val="21"/>
                      <w:lang w:val="en-US" w:eastAsia="zh-CN"/>
                    </w:rPr>
                    <w:t>要素</w:t>
                  </w:r>
                </w:p>
              </w:tc>
              <w:tc>
                <w:tcPr>
                  <w:tcW w:w="3163" w:type="pct"/>
                  <w:vAlign w:val="center"/>
                </w:tcPr>
                <w:p w:rsidR="009E24A4" w:rsidRPr="00812483" w:rsidRDefault="009E24A4">
                  <w:pPr>
                    <w:pStyle w:val="xxxxxxxx"/>
                    <w:spacing w:line="240" w:lineRule="atLeast"/>
                    <w:rPr>
                      <w:kern w:val="2"/>
                      <w:sz w:val="21"/>
                      <w:lang w:val="en-US" w:eastAsia="zh-CN"/>
                    </w:rPr>
                  </w:pPr>
                  <w:r w:rsidRPr="00404E9B">
                    <w:rPr>
                      <w:rFonts w:hAnsi="宋体" w:hint="eastAsia"/>
                      <w:kern w:val="2"/>
                      <w:sz w:val="21"/>
                      <w:lang w:val="en-US" w:eastAsia="zh-CN"/>
                    </w:rPr>
                    <w:t>保护对象</w:t>
                  </w:r>
                </w:p>
              </w:tc>
              <w:tc>
                <w:tcPr>
                  <w:tcW w:w="1267" w:type="pct"/>
                  <w:vAlign w:val="center"/>
                </w:tcPr>
                <w:p w:rsidR="009E24A4" w:rsidRPr="00812483" w:rsidRDefault="009E24A4">
                  <w:pPr>
                    <w:pStyle w:val="xxxxxxxx"/>
                    <w:spacing w:line="240" w:lineRule="atLeast"/>
                    <w:rPr>
                      <w:kern w:val="2"/>
                      <w:sz w:val="21"/>
                      <w:lang w:val="en-US" w:eastAsia="zh-CN"/>
                    </w:rPr>
                  </w:pPr>
                  <w:r w:rsidRPr="00404E9B">
                    <w:rPr>
                      <w:rFonts w:hAnsi="宋体" w:hint="eastAsia"/>
                      <w:kern w:val="2"/>
                      <w:sz w:val="21"/>
                      <w:lang w:val="en-US" w:eastAsia="zh-CN"/>
                    </w:rPr>
                    <w:t>保护要求</w:t>
                  </w:r>
                </w:p>
              </w:tc>
            </w:tr>
            <w:tr w:rsidR="00D11A3A" w:rsidTr="009E24A4">
              <w:trPr>
                <w:trHeight w:val="798"/>
                <w:jc w:val="center"/>
              </w:trPr>
              <w:tc>
                <w:tcPr>
                  <w:tcW w:w="570" w:type="pct"/>
                  <w:vAlign w:val="center"/>
                </w:tcPr>
                <w:p w:rsidR="00D11A3A" w:rsidRPr="00812483" w:rsidRDefault="00D11A3A">
                  <w:pPr>
                    <w:pStyle w:val="xxxxxxxx"/>
                    <w:spacing w:line="240" w:lineRule="atLeast"/>
                    <w:rPr>
                      <w:rFonts w:hAnsi="宋体"/>
                      <w:kern w:val="2"/>
                      <w:sz w:val="21"/>
                      <w:lang w:val="en-US" w:eastAsia="zh-CN"/>
                    </w:rPr>
                  </w:pPr>
                  <w:r w:rsidRPr="00404E9B">
                    <w:rPr>
                      <w:rFonts w:hAnsi="宋体" w:hint="eastAsia"/>
                      <w:kern w:val="2"/>
                      <w:sz w:val="21"/>
                      <w:lang w:val="en-US" w:eastAsia="zh-CN"/>
                    </w:rPr>
                    <w:t>环境</w:t>
                  </w:r>
                </w:p>
                <w:p w:rsidR="00D11A3A" w:rsidRPr="00812483" w:rsidRDefault="00D11A3A">
                  <w:pPr>
                    <w:pStyle w:val="xxxxxxxx"/>
                    <w:spacing w:line="240" w:lineRule="atLeast"/>
                    <w:rPr>
                      <w:rFonts w:hAnsi="宋体"/>
                      <w:kern w:val="2"/>
                      <w:sz w:val="21"/>
                      <w:lang w:val="en-US" w:eastAsia="zh-CN"/>
                    </w:rPr>
                  </w:pPr>
                  <w:r w:rsidRPr="00404E9B">
                    <w:rPr>
                      <w:rFonts w:hAnsi="宋体" w:hint="eastAsia"/>
                      <w:kern w:val="2"/>
                      <w:sz w:val="21"/>
                      <w:lang w:val="en-US" w:eastAsia="zh-CN"/>
                    </w:rPr>
                    <w:t>空气</w:t>
                  </w:r>
                </w:p>
              </w:tc>
              <w:tc>
                <w:tcPr>
                  <w:tcW w:w="3163" w:type="pct"/>
                  <w:vAlign w:val="center"/>
                </w:tcPr>
                <w:p w:rsidR="00D11A3A" w:rsidRPr="00812483" w:rsidRDefault="00D11A3A" w:rsidP="00631795">
                  <w:pPr>
                    <w:pStyle w:val="xxxxxxxx"/>
                    <w:spacing w:line="240" w:lineRule="atLeast"/>
                    <w:rPr>
                      <w:kern w:val="2"/>
                      <w:sz w:val="21"/>
                      <w:lang w:val="en-US" w:eastAsia="zh-CN"/>
                    </w:rPr>
                  </w:pPr>
                  <w:r w:rsidRPr="00404E9B">
                    <w:rPr>
                      <w:rFonts w:hint="eastAsia"/>
                      <w:kern w:val="2"/>
                      <w:sz w:val="21"/>
                      <w:lang w:val="en-US" w:eastAsia="zh-CN"/>
                    </w:rPr>
                    <w:t>井场厂界外</w:t>
                  </w:r>
                  <w:r w:rsidRPr="00404E9B">
                    <w:rPr>
                      <w:rFonts w:hint="eastAsia"/>
                      <w:kern w:val="2"/>
                      <w:sz w:val="21"/>
                      <w:lang w:val="en-US" w:eastAsia="zh-CN"/>
                    </w:rPr>
                    <w:t>500m</w:t>
                  </w:r>
                  <w:r w:rsidRPr="00404E9B">
                    <w:rPr>
                      <w:rFonts w:hAnsi="宋体" w:hint="eastAsia"/>
                      <w:kern w:val="2"/>
                      <w:sz w:val="21"/>
                      <w:lang w:val="en-US" w:eastAsia="zh-CN"/>
                    </w:rPr>
                    <w:t>范围内无环境保护目标，进场道路两侧</w:t>
                  </w:r>
                  <w:r w:rsidRPr="00404E9B">
                    <w:rPr>
                      <w:rFonts w:hAnsi="宋体" w:hint="eastAsia"/>
                      <w:kern w:val="2"/>
                      <w:sz w:val="21"/>
                      <w:lang w:val="en-US" w:eastAsia="zh-CN"/>
                    </w:rPr>
                    <w:t>200m</w:t>
                  </w:r>
                  <w:r w:rsidRPr="00404E9B">
                    <w:rPr>
                      <w:rFonts w:hAnsi="宋体" w:hint="eastAsia"/>
                      <w:kern w:val="2"/>
                      <w:sz w:val="21"/>
                      <w:lang w:val="en-US" w:eastAsia="zh-CN"/>
                    </w:rPr>
                    <w:t>范围内无环境保护目标</w:t>
                  </w:r>
                </w:p>
              </w:tc>
              <w:tc>
                <w:tcPr>
                  <w:tcW w:w="1267" w:type="pct"/>
                  <w:vAlign w:val="center"/>
                </w:tcPr>
                <w:p w:rsidR="00D11A3A" w:rsidRPr="00812483" w:rsidRDefault="00D11A3A" w:rsidP="004C6801">
                  <w:pPr>
                    <w:pStyle w:val="xxxxxxxx"/>
                    <w:spacing w:line="240" w:lineRule="atLeast"/>
                    <w:rPr>
                      <w:rFonts w:hAnsi="宋体"/>
                      <w:kern w:val="2"/>
                      <w:sz w:val="21"/>
                      <w:lang w:val="en-US" w:eastAsia="zh-CN"/>
                    </w:rPr>
                  </w:pPr>
                  <w:r w:rsidRPr="00404E9B">
                    <w:rPr>
                      <w:rFonts w:hAnsi="宋体" w:hint="eastAsia"/>
                      <w:kern w:val="2"/>
                      <w:sz w:val="21"/>
                      <w:lang w:val="en-US" w:eastAsia="zh-CN"/>
                    </w:rPr>
                    <w:t>《环境空气质量标准》（</w:t>
                  </w:r>
                  <w:r w:rsidRPr="00404E9B">
                    <w:rPr>
                      <w:rFonts w:hAnsi="宋体"/>
                      <w:kern w:val="2"/>
                      <w:sz w:val="21"/>
                      <w:lang w:val="en-US" w:eastAsia="zh-CN"/>
                    </w:rPr>
                    <w:t>GB3095-</w:t>
                  </w:r>
                  <w:r w:rsidR="004C6801" w:rsidRPr="00404E9B">
                    <w:rPr>
                      <w:rFonts w:hAnsi="宋体"/>
                      <w:kern w:val="2"/>
                      <w:sz w:val="21"/>
                      <w:lang w:val="en-US" w:eastAsia="zh-CN"/>
                    </w:rPr>
                    <w:t>20</w:t>
                  </w:r>
                  <w:r w:rsidR="004C6801" w:rsidRPr="00404E9B">
                    <w:rPr>
                      <w:rFonts w:hAnsi="宋体" w:hint="eastAsia"/>
                      <w:kern w:val="2"/>
                      <w:sz w:val="21"/>
                      <w:lang w:val="en-US" w:eastAsia="zh-CN"/>
                    </w:rPr>
                    <w:t>12</w:t>
                  </w:r>
                  <w:r w:rsidR="004C6801" w:rsidRPr="00404E9B">
                    <w:rPr>
                      <w:rFonts w:hAnsi="宋体"/>
                      <w:kern w:val="2"/>
                      <w:sz w:val="21"/>
                      <w:lang w:val="en-US" w:eastAsia="zh-CN"/>
                    </w:rPr>
                    <w:t>）</w:t>
                  </w:r>
                  <w:r w:rsidR="004C6801" w:rsidRPr="00404E9B">
                    <w:rPr>
                      <w:rFonts w:hAnsi="宋体" w:hint="eastAsia"/>
                      <w:kern w:val="2"/>
                      <w:sz w:val="21"/>
                      <w:lang w:val="en-US" w:eastAsia="zh-CN"/>
                    </w:rPr>
                    <w:t>表</w:t>
                  </w:r>
                  <w:r w:rsidR="004C6801" w:rsidRPr="00404E9B">
                    <w:rPr>
                      <w:rFonts w:hAnsi="宋体" w:hint="eastAsia"/>
                      <w:kern w:val="2"/>
                      <w:sz w:val="21"/>
                      <w:lang w:val="en-US" w:eastAsia="zh-CN"/>
                    </w:rPr>
                    <w:t>2</w:t>
                  </w:r>
                  <w:r w:rsidR="004C6801" w:rsidRPr="00404E9B">
                    <w:rPr>
                      <w:rFonts w:hAnsi="宋体" w:hint="eastAsia"/>
                      <w:kern w:val="2"/>
                      <w:sz w:val="21"/>
                      <w:lang w:val="en-US" w:eastAsia="zh-CN"/>
                    </w:rPr>
                    <w:t>中二级</w:t>
                  </w:r>
                  <w:r w:rsidR="004C6801" w:rsidRPr="00404E9B">
                    <w:rPr>
                      <w:rFonts w:hAnsi="宋体"/>
                      <w:kern w:val="2"/>
                      <w:sz w:val="21"/>
                      <w:lang w:val="en-US" w:eastAsia="zh-CN"/>
                    </w:rPr>
                    <w:t>标准</w:t>
                  </w:r>
                </w:p>
              </w:tc>
            </w:tr>
            <w:tr w:rsidR="0034742E" w:rsidTr="009E24A4">
              <w:trPr>
                <w:trHeight w:val="798"/>
                <w:jc w:val="center"/>
              </w:trPr>
              <w:tc>
                <w:tcPr>
                  <w:tcW w:w="570" w:type="pct"/>
                  <w:vAlign w:val="center"/>
                </w:tcPr>
                <w:p w:rsidR="0034742E" w:rsidRPr="00812483" w:rsidRDefault="0034742E" w:rsidP="00F55341">
                  <w:pPr>
                    <w:pStyle w:val="xxxxxxxx"/>
                    <w:spacing w:line="240" w:lineRule="atLeast"/>
                    <w:rPr>
                      <w:rFonts w:hAnsi="宋体"/>
                      <w:kern w:val="2"/>
                      <w:sz w:val="21"/>
                      <w:lang w:val="en-US" w:eastAsia="zh-CN"/>
                    </w:rPr>
                  </w:pPr>
                  <w:r w:rsidRPr="00404E9B">
                    <w:rPr>
                      <w:rFonts w:hAnsi="宋体" w:hint="eastAsia"/>
                      <w:kern w:val="2"/>
                      <w:sz w:val="21"/>
                      <w:lang w:val="en-US" w:eastAsia="zh-CN"/>
                    </w:rPr>
                    <w:lastRenderedPageBreak/>
                    <w:t>地下水</w:t>
                  </w:r>
                </w:p>
              </w:tc>
              <w:tc>
                <w:tcPr>
                  <w:tcW w:w="3163" w:type="pct"/>
                  <w:vAlign w:val="center"/>
                </w:tcPr>
                <w:p w:rsidR="0034742E" w:rsidRPr="00812483" w:rsidRDefault="0034742E" w:rsidP="00F55341">
                  <w:pPr>
                    <w:pStyle w:val="xxxxxxxx"/>
                    <w:spacing w:line="240" w:lineRule="atLeast"/>
                    <w:rPr>
                      <w:kern w:val="2"/>
                      <w:sz w:val="21"/>
                      <w:lang w:val="en-US" w:eastAsia="zh-CN"/>
                    </w:rPr>
                  </w:pPr>
                  <w:r w:rsidRPr="00404E9B">
                    <w:rPr>
                      <w:rFonts w:hint="eastAsia"/>
                      <w:kern w:val="2"/>
                      <w:sz w:val="21"/>
                      <w:lang w:val="en-US" w:eastAsia="zh-CN"/>
                    </w:rPr>
                    <w:t>井场厂界外</w:t>
                  </w:r>
                  <w:r w:rsidRPr="00404E9B">
                    <w:rPr>
                      <w:rFonts w:hint="eastAsia"/>
                      <w:kern w:val="2"/>
                      <w:sz w:val="21"/>
                      <w:lang w:val="en-US" w:eastAsia="zh-CN"/>
                    </w:rPr>
                    <w:t>500m</w:t>
                  </w:r>
                  <w:r w:rsidRPr="00404E9B">
                    <w:rPr>
                      <w:rFonts w:hAnsi="宋体" w:hint="eastAsia"/>
                      <w:kern w:val="2"/>
                      <w:sz w:val="21"/>
                      <w:lang w:val="en-US" w:eastAsia="zh-CN"/>
                    </w:rPr>
                    <w:t>范围内无</w:t>
                  </w:r>
                  <w:r w:rsidRPr="00404E9B">
                    <w:rPr>
                      <w:rFonts w:hAnsi="宋体"/>
                      <w:kern w:val="2"/>
                      <w:sz w:val="21"/>
                      <w:lang w:val="en-US" w:eastAsia="zh-CN"/>
                    </w:rPr>
                    <w:t>地下水集中式饮用水水源和热水、矿泉水、温泉等特殊地下水资源</w:t>
                  </w:r>
                </w:p>
              </w:tc>
              <w:tc>
                <w:tcPr>
                  <w:tcW w:w="1267" w:type="pct"/>
                  <w:vAlign w:val="center"/>
                </w:tcPr>
                <w:p w:rsidR="0034742E" w:rsidRPr="00812483" w:rsidRDefault="0034742E" w:rsidP="00F55341">
                  <w:pPr>
                    <w:pStyle w:val="xxxxxxxx"/>
                    <w:spacing w:line="240" w:lineRule="atLeast"/>
                    <w:rPr>
                      <w:rFonts w:hAnsi="宋体"/>
                      <w:sz w:val="21"/>
                      <w:lang w:val="en-US" w:eastAsia="zh-CN"/>
                    </w:rPr>
                  </w:pPr>
                  <w:r w:rsidRPr="00404E9B">
                    <w:rPr>
                      <w:rFonts w:hAnsi="宋体" w:hint="eastAsia"/>
                      <w:sz w:val="21"/>
                      <w:lang w:val="en-US" w:eastAsia="zh-CN"/>
                    </w:rPr>
                    <w:t>《地下水质量标准》（</w:t>
                  </w:r>
                  <w:r w:rsidRPr="00404E9B">
                    <w:rPr>
                      <w:rFonts w:hAnsi="宋体"/>
                      <w:sz w:val="21"/>
                      <w:lang w:val="en-US" w:eastAsia="zh-CN"/>
                    </w:rPr>
                    <w:t>GB/T14848-</w:t>
                  </w:r>
                  <w:r w:rsidRPr="00404E9B">
                    <w:rPr>
                      <w:rFonts w:hAnsi="宋体" w:hint="eastAsia"/>
                      <w:sz w:val="21"/>
                      <w:lang w:val="en-US" w:eastAsia="zh-CN"/>
                    </w:rPr>
                    <w:t>2017</w:t>
                  </w:r>
                  <w:r w:rsidRPr="00404E9B">
                    <w:rPr>
                      <w:rFonts w:hAnsi="宋体" w:hint="eastAsia"/>
                      <w:sz w:val="21"/>
                      <w:lang w:val="en-US" w:eastAsia="zh-CN"/>
                    </w:rPr>
                    <w:t>）</w:t>
                  </w:r>
                </w:p>
                <w:p w:rsidR="0034742E" w:rsidRPr="00812483" w:rsidRDefault="0034742E" w:rsidP="00F55341">
                  <w:pPr>
                    <w:pStyle w:val="xxxxxxxx"/>
                    <w:spacing w:line="240" w:lineRule="atLeast"/>
                    <w:rPr>
                      <w:rFonts w:hAnsi="宋体"/>
                      <w:kern w:val="2"/>
                      <w:sz w:val="21"/>
                      <w:lang w:val="en-US" w:eastAsia="zh-CN"/>
                    </w:rPr>
                  </w:pPr>
                  <w:r w:rsidRPr="00404E9B">
                    <w:rPr>
                      <w:rFonts w:hAnsi="宋体" w:hint="eastAsia"/>
                      <w:kern w:val="2"/>
                      <w:sz w:val="21"/>
                      <w:lang w:val="en-US" w:eastAsia="zh-CN"/>
                    </w:rPr>
                    <w:t>Ⅲ类标准</w:t>
                  </w:r>
                </w:p>
              </w:tc>
            </w:tr>
            <w:tr w:rsidR="00A93450" w:rsidTr="009E24A4">
              <w:trPr>
                <w:trHeight w:val="266"/>
                <w:jc w:val="center"/>
              </w:trPr>
              <w:tc>
                <w:tcPr>
                  <w:tcW w:w="570" w:type="pct"/>
                  <w:vAlign w:val="center"/>
                </w:tcPr>
                <w:p w:rsidR="00A93450" w:rsidRPr="00812483" w:rsidRDefault="00A93450">
                  <w:pPr>
                    <w:pStyle w:val="xxxxxxxx"/>
                    <w:spacing w:line="240" w:lineRule="atLeast"/>
                    <w:rPr>
                      <w:kern w:val="2"/>
                      <w:sz w:val="21"/>
                      <w:lang w:val="en-US" w:eastAsia="zh-CN"/>
                    </w:rPr>
                  </w:pPr>
                  <w:r w:rsidRPr="00404E9B">
                    <w:rPr>
                      <w:rFonts w:hAnsi="宋体" w:hint="eastAsia"/>
                      <w:kern w:val="2"/>
                      <w:sz w:val="21"/>
                      <w:lang w:val="en-US" w:eastAsia="zh-CN"/>
                    </w:rPr>
                    <w:t>声环境</w:t>
                  </w:r>
                </w:p>
              </w:tc>
              <w:tc>
                <w:tcPr>
                  <w:tcW w:w="3163" w:type="pct"/>
                  <w:vAlign w:val="center"/>
                </w:tcPr>
                <w:p w:rsidR="00A93450" w:rsidRPr="00812483" w:rsidRDefault="00C37E82">
                  <w:pPr>
                    <w:pStyle w:val="xxxxxxxx"/>
                    <w:spacing w:line="240" w:lineRule="atLeast"/>
                    <w:rPr>
                      <w:kern w:val="2"/>
                      <w:sz w:val="21"/>
                      <w:lang w:val="en-US" w:eastAsia="zh-CN"/>
                    </w:rPr>
                  </w:pPr>
                  <w:r w:rsidRPr="00404E9B">
                    <w:rPr>
                      <w:rFonts w:hAnsi="宋体" w:hint="eastAsia"/>
                      <w:sz w:val="21"/>
                      <w:lang w:val="en-US" w:eastAsia="zh-CN"/>
                    </w:rPr>
                    <w:t>井场</w:t>
                  </w:r>
                  <w:r w:rsidR="00A93450" w:rsidRPr="00404E9B">
                    <w:rPr>
                      <w:rFonts w:hAnsi="宋体" w:hint="eastAsia"/>
                      <w:sz w:val="21"/>
                      <w:lang w:val="en-US" w:eastAsia="zh-CN"/>
                    </w:rPr>
                    <w:t>厂界外</w:t>
                  </w:r>
                  <w:r w:rsidR="00A93450" w:rsidRPr="00404E9B">
                    <w:rPr>
                      <w:rFonts w:hAnsi="宋体" w:hint="eastAsia"/>
                      <w:sz w:val="21"/>
                      <w:lang w:val="en-US" w:eastAsia="zh-CN"/>
                    </w:rPr>
                    <w:t>200m</w:t>
                  </w:r>
                  <w:r w:rsidR="00A93450" w:rsidRPr="00404E9B">
                    <w:rPr>
                      <w:rFonts w:hAnsi="宋体" w:hint="eastAsia"/>
                      <w:sz w:val="21"/>
                      <w:lang w:val="en-US" w:eastAsia="zh-CN"/>
                    </w:rPr>
                    <w:t>范围内，进场道路两侧</w:t>
                  </w:r>
                  <w:r w:rsidR="00A93450" w:rsidRPr="00404E9B">
                    <w:rPr>
                      <w:rFonts w:hAnsi="宋体" w:hint="eastAsia"/>
                      <w:sz w:val="21"/>
                      <w:lang w:val="en-US" w:eastAsia="zh-CN"/>
                    </w:rPr>
                    <w:t>200m</w:t>
                  </w:r>
                  <w:r w:rsidR="00A93450" w:rsidRPr="00404E9B">
                    <w:rPr>
                      <w:rFonts w:hAnsi="宋体" w:hint="eastAsia"/>
                      <w:sz w:val="21"/>
                      <w:lang w:val="en-US" w:eastAsia="zh-CN"/>
                    </w:rPr>
                    <w:t>范围内无保护目标</w:t>
                  </w:r>
                </w:p>
              </w:tc>
              <w:tc>
                <w:tcPr>
                  <w:tcW w:w="1267" w:type="pct"/>
                  <w:vAlign w:val="center"/>
                </w:tcPr>
                <w:p w:rsidR="00A93450" w:rsidRPr="00812483" w:rsidRDefault="00A93450">
                  <w:pPr>
                    <w:pStyle w:val="xxxxxxxx"/>
                    <w:spacing w:line="240" w:lineRule="atLeast"/>
                    <w:rPr>
                      <w:rFonts w:hAnsi="宋体"/>
                      <w:kern w:val="2"/>
                      <w:sz w:val="21"/>
                      <w:lang w:val="en-US" w:eastAsia="zh-CN"/>
                    </w:rPr>
                  </w:pPr>
                  <w:r w:rsidRPr="00404E9B">
                    <w:rPr>
                      <w:rFonts w:hAnsi="宋体" w:hint="eastAsia"/>
                      <w:kern w:val="2"/>
                      <w:sz w:val="21"/>
                      <w:lang w:val="en-US" w:eastAsia="zh-CN"/>
                    </w:rPr>
                    <w:t>《声环境质量标准》（</w:t>
                  </w:r>
                  <w:r w:rsidRPr="00404E9B">
                    <w:rPr>
                      <w:rFonts w:hAnsi="宋体"/>
                      <w:kern w:val="2"/>
                      <w:sz w:val="21"/>
                      <w:lang w:val="en-US" w:eastAsia="zh-CN"/>
                    </w:rPr>
                    <w:t>GB3096-2008</w:t>
                  </w:r>
                  <w:r w:rsidRPr="00404E9B">
                    <w:rPr>
                      <w:rFonts w:hAnsi="宋体" w:hint="eastAsia"/>
                      <w:kern w:val="2"/>
                      <w:sz w:val="21"/>
                      <w:lang w:val="en-US" w:eastAsia="zh-CN"/>
                    </w:rPr>
                    <w:t>）</w:t>
                  </w:r>
                  <w:r w:rsidRPr="00404E9B">
                    <w:rPr>
                      <w:rFonts w:hAnsi="宋体" w:hint="eastAsia"/>
                      <w:kern w:val="2"/>
                      <w:sz w:val="21"/>
                      <w:lang w:val="en-US" w:eastAsia="zh-CN"/>
                    </w:rPr>
                    <w:t>2</w:t>
                  </w:r>
                  <w:r w:rsidRPr="00404E9B">
                    <w:rPr>
                      <w:rFonts w:hAnsi="宋体" w:hint="eastAsia"/>
                      <w:kern w:val="2"/>
                      <w:sz w:val="21"/>
                      <w:lang w:val="en-US" w:eastAsia="zh-CN"/>
                    </w:rPr>
                    <w:t>类标准</w:t>
                  </w:r>
                </w:p>
              </w:tc>
            </w:tr>
            <w:tr w:rsidR="00341D3E" w:rsidTr="009E24A4">
              <w:trPr>
                <w:trHeight w:val="266"/>
                <w:jc w:val="center"/>
              </w:trPr>
              <w:tc>
                <w:tcPr>
                  <w:tcW w:w="570" w:type="pct"/>
                  <w:vAlign w:val="center"/>
                </w:tcPr>
                <w:p w:rsidR="00341D3E" w:rsidRPr="006E544B" w:rsidRDefault="00341D3E" w:rsidP="00B84CFB">
                  <w:pPr>
                    <w:jc w:val="center"/>
                    <w:rPr>
                      <w:szCs w:val="21"/>
                    </w:rPr>
                  </w:pPr>
                  <w:r w:rsidRPr="006E544B">
                    <w:rPr>
                      <w:rFonts w:hint="eastAsia"/>
                      <w:szCs w:val="21"/>
                    </w:rPr>
                    <w:t>土壤</w:t>
                  </w:r>
                </w:p>
                <w:p w:rsidR="00341D3E" w:rsidRPr="006E544B" w:rsidRDefault="00341D3E" w:rsidP="00B84CFB">
                  <w:pPr>
                    <w:jc w:val="center"/>
                    <w:rPr>
                      <w:szCs w:val="21"/>
                    </w:rPr>
                  </w:pPr>
                  <w:r w:rsidRPr="006E544B">
                    <w:rPr>
                      <w:rFonts w:hint="eastAsia"/>
                      <w:szCs w:val="21"/>
                    </w:rPr>
                    <w:t>环境</w:t>
                  </w:r>
                </w:p>
              </w:tc>
              <w:tc>
                <w:tcPr>
                  <w:tcW w:w="3163" w:type="pct"/>
                  <w:vAlign w:val="center"/>
                </w:tcPr>
                <w:p w:rsidR="00341D3E" w:rsidRPr="006E544B" w:rsidRDefault="00341D3E" w:rsidP="00225954">
                  <w:pPr>
                    <w:spacing w:line="240" w:lineRule="atLeast"/>
                    <w:jc w:val="center"/>
                    <w:rPr>
                      <w:szCs w:val="21"/>
                    </w:rPr>
                  </w:pPr>
                  <w:r w:rsidRPr="00370F76">
                    <w:rPr>
                      <w:rFonts w:hint="eastAsia"/>
                      <w:szCs w:val="21"/>
                    </w:rPr>
                    <w:t>项目临时占地范围内的</w:t>
                  </w:r>
                  <w:r w:rsidR="00370F76" w:rsidRPr="00370F76">
                    <w:rPr>
                      <w:rFonts w:hint="eastAsia"/>
                      <w:szCs w:val="21"/>
                    </w:rPr>
                    <w:t>天然牧草地</w:t>
                  </w:r>
                </w:p>
              </w:tc>
              <w:tc>
                <w:tcPr>
                  <w:tcW w:w="1267" w:type="pct"/>
                  <w:vAlign w:val="center"/>
                </w:tcPr>
                <w:p w:rsidR="00341D3E" w:rsidRPr="00812483" w:rsidRDefault="00341D3E">
                  <w:pPr>
                    <w:pStyle w:val="xxxxxxxx"/>
                    <w:spacing w:line="240" w:lineRule="atLeast"/>
                    <w:rPr>
                      <w:rFonts w:hAnsi="宋体"/>
                      <w:kern w:val="2"/>
                      <w:sz w:val="21"/>
                      <w:lang w:val="en-US" w:eastAsia="zh-CN"/>
                    </w:rPr>
                  </w:pPr>
                  <w:r w:rsidRPr="00404E9B">
                    <w:rPr>
                      <w:rFonts w:hAnsi="宋体" w:hint="eastAsia"/>
                      <w:kern w:val="2"/>
                      <w:sz w:val="21"/>
                      <w:lang w:val="en-US" w:eastAsia="zh-CN"/>
                    </w:rPr>
                    <w:t>《农用地土壤污染风险管控标准（试行）》（</w:t>
                  </w:r>
                  <w:r w:rsidRPr="00404E9B">
                    <w:rPr>
                      <w:rFonts w:hAnsi="宋体" w:hint="eastAsia"/>
                      <w:kern w:val="2"/>
                      <w:sz w:val="21"/>
                      <w:lang w:val="en-US" w:eastAsia="zh-CN"/>
                    </w:rPr>
                    <w:t>GB15618-2018</w:t>
                  </w:r>
                  <w:r w:rsidRPr="00404E9B">
                    <w:rPr>
                      <w:rFonts w:hAnsi="宋体" w:hint="eastAsia"/>
                      <w:kern w:val="2"/>
                      <w:sz w:val="21"/>
                      <w:lang w:val="en-US" w:eastAsia="zh-CN"/>
                    </w:rPr>
                    <w:t>）</w:t>
                  </w:r>
                </w:p>
              </w:tc>
            </w:tr>
            <w:tr w:rsidR="0016131F" w:rsidTr="0016131F">
              <w:trPr>
                <w:trHeight w:val="260"/>
                <w:jc w:val="center"/>
              </w:trPr>
              <w:tc>
                <w:tcPr>
                  <w:tcW w:w="570" w:type="pct"/>
                  <w:vMerge w:val="restart"/>
                  <w:vAlign w:val="center"/>
                </w:tcPr>
                <w:p w:rsidR="0016131F" w:rsidRPr="00370F76" w:rsidRDefault="0016131F" w:rsidP="00370F76">
                  <w:pPr>
                    <w:spacing w:line="240" w:lineRule="atLeast"/>
                    <w:jc w:val="center"/>
                    <w:rPr>
                      <w:szCs w:val="21"/>
                    </w:rPr>
                  </w:pPr>
                  <w:r w:rsidRPr="00370F76">
                    <w:rPr>
                      <w:rFonts w:hint="eastAsia"/>
                      <w:szCs w:val="21"/>
                    </w:rPr>
                    <w:t>生态</w:t>
                  </w:r>
                </w:p>
              </w:tc>
              <w:tc>
                <w:tcPr>
                  <w:tcW w:w="3163" w:type="pct"/>
                  <w:vAlign w:val="center"/>
                </w:tcPr>
                <w:p w:rsidR="0016131F" w:rsidRPr="00370F76" w:rsidRDefault="0016131F" w:rsidP="0016131F">
                  <w:pPr>
                    <w:spacing w:line="240" w:lineRule="atLeast"/>
                    <w:jc w:val="center"/>
                    <w:rPr>
                      <w:szCs w:val="21"/>
                    </w:rPr>
                  </w:pPr>
                  <w:r w:rsidRPr="00370F76">
                    <w:rPr>
                      <w:rFonts w:hint="eastAsia"/>
                      <w:szCs w:val="21"/>
                    </w:rPr>
                    <w:t>井场及周边</w:t>
                  </w:r>
                  <w:r w:rsidRPr="00370F76">
                    <w:rPr>
                      <w:rFonts w:hint="eastAsia"/>
                      <w:szCs w:val="21"/>
                    </w:rPr>
                    <w:t>1km</w:t>
                  </w:r>
                  <w:r w:rsidRPr="00370F76">
                    <w:rPr>
                      <w:rFonts w:hint="eastAsia"/>
                      <w:szCs w:val="21"/>
                    </w:rPr>
                    <w:t>范围内土壤、</w:t>
                  </w:r>
                  <w:r w:rsidRPr="00370F76">
                    <w:rPr>
                      <w:szCs w:val="21"/>
                    </w:rPr>
                    <w:t>植被</w:t>
                  </w:r>
                  <w:r w:rsidRPr="00370F76">
                    <w:rPr>
                      <w:rFonts w:hint="eastAsia"/>
                      <w:szCs w:val="21"/>
                    </w:rPr>
                    <w:t>、野生动物</w:t>
                  </w:r>
                </w:p>
              </w:tc>
              <w:tc>
                <w:tcPr>
                  <w:tcW w:w="1267" w:type="pct"/>
                  <w:vAlign w:val="center"/>
                </w:tcPr>
                <w:p w:rsidR="0016131F" w:rsidRPr="00812483" w:rsidRDefault="0016131F" w:rsidP="0016131F">
                  <w:pPr>
                    <w:pStyle w:val="xxxxxxxx"/>
                    <w:spacing w:line="240" w:lineRule="atLeast"/>
                    <w:rPr>
                      <w:rFonts w:hAnsi="宋体"/>
                      <w:kern w:val="2"/>
                      <w:sz w:val="21"/>
                      <w:lang w:val="en-US" w:eastAsia="zh-CN"/>
                    </w:rPr>
                  </w:pPr>
                  <w:r w:rsidRPr="00404E9B">
                    <w:rPr>
                      <w:rFonts w:hAnsi="宋体" w:hint="eastAsia"/>
                      <w:kern w:val="2"/>
                      <w:sz w:val="21"/>
                      <w:lang w:val="en-US" w:eastAsia="zh-CN"/>
                    </w:rPr>
                    <w:t>保护土壤植被，防止水土流失</w:t>
                  </w:r>
                </w:p>
              </w:tc>
            </w:tr>
            <w:tr w:rsidR="0016131F" w:rsidTr="009E24A4">
              <w:trPr>
                <w:trHeight w:val="270"/>
                <w:jc w:val="center"/>
              </w:trPr>
              <w:tc>
                <w:tcPr>
                  <w:tcW w:w="570" w:type="pct"/>
                  <w:vMerge/>
                  <w:vAlign w:val="center"/>
                </w:tcPr>
                <w:p w:rsidR="0016131F" w:rsidRPr="00370F76" w:rsidRDefault="0016131F" w:rsidP="00370F76">
                  <w:pPr>
                    <w:spacing w:line="240" w:lineRule="atLeast"/>
                    <w:jc w:val="center"/>
                    <w:rPr>
                      <w:szCs w:val="21"/>
                    </w:rPr>
                  </w:pPr>
                </w:p>
              </w:tc>
              <w:tc>
                <w:tcPr>
                  <w:tcW w:w="3163" w:type="pct"/>
                  <w:vAlign w:val="center"/>
                </w:tcPr>
                <w:p w:rsidR="0016131F" w:rsidRPr="00A65AF6" w:rsidRDefault="0016131F" w:rsidP="00370F76">
                  <w:pPr>
                    <w:spacing w:line="240" w:lineRule="atLeast"/>
                    <w:jc w:val="center"/>
                    <w:rPr>
                      <w:szCs w:val="21"/>
                    </w:rPr>
                  </w:pPr>
                  <w:r w:rsidRPr="00A65AF6">
                    <w:rPr>
                      <w:rFonts w:hint="eastAsia"/>
                      <w:szCs w:val="21"/>
                    </w:rPr>
                    <w:t>基本草原</w:t>
                  </w:r>
                </w:p>
              </w:tc>
              <w:tc>
                <w:tcPr>
                  <w:tcW w:w="1267" w:type="pct"/>
                  <w:vAlign w:val="center"/>
                </w:tcPr>
                <w:p w:rsidR="0016131F" w:rsidRPr="00812483" w:rsidRDefault="0016131F" w:rsidP="0016131F">
                  <w:pPr>
                    <w:pStyle w:val="xxxxxxxx"/>
                    <w:spacing w:line="240" w:lineRule="atLeast"/>
                    <w:rPr>
                      <w:rFonts w:hAnsi="宋体"/>
                      <w:kern w:val="2"/>
                      <w:sz w:val="21"/>
                      <w:lang w:val="en-US" w:eastAsia="zh-CN"/>
                    </w:rPr>
                  </w:pPr>
                  <w:r w:rsidRPr="00404E9B">
                    <w:rPr>
                      <w:rFonts w:hAnsi="宋体" w:hint="eastAsia"/>
                      <w:kern w:val="2"/>
                      <w:sz w:val="21"/>
                      <w:lang w:val="en-US" w:eastAsia="zh-CN"/>
                    </w:rPr>
                    <w:t>不得修建永久性建筑，不得肆意扩大使用草原范围，临时占用期届满，应当自临时占用草原期满之日起一年内恢复草原植被并按约定及时退还</w:t>
                  </w:r>
                </w:p>
              </w:tc>
            </w:tr>
          </w:tbl>
          <w:p w:rsidR="00A93450" w:rsidRDefault="00A93450">
            <w:pPr>
              <w:adjustRightInd w:val="0"/>
              <w:snapToGrid w:val="0"/>
              <w:spacing w:line="360" w:lineRule="auto"/>
              <w:rPr>
                <w:rFonts w:ascii="宋体" w:hAnsi="宋体" w:cs="宋体"/>
                <w:kern w:val="0"/>
                <w:szCs w:val="21"/>
              </w:rPr>
            </w:pPr>
          </w:p>
          <w:p w:rsidR="0034742E" w:rsidRDefault="0034742E">
            <w:pPr>
              <w:adjustRightInd w:val="0"/>
              <w:snapToGrid w:val="0"/>
              <w:spacing w:line="360" w:lineRule="auto"/>
              <w:rPr>
                <w:rFonts w:ascii="宋体" w:hAnsi="宋体" w:cs="宋体"/>
                <w:kern w:val="0"/>
                <w:szCs w:val="21"/>
              </w:rPr>
            </w:pPr>
          </w:p>
        </w:tc>
      </w:tr>
      <w:tr w:rsidR="00A93450" w:rsidTr="008A0044">
        <w:trPr>
          <w:trHeight w:val="2211"/>
          <w:jc w:val="center"/>
        </w:trPr>
        <w:tc>
          <w:tcPr>
            <w:tcW w:w="198" w:type="pct"/>
            <w:vAlign w:val="center"/>
          </w:tcPr>
          <w:p w:rsidR="00A93450" w:rsidRDefault="00A93450">
            <w:pPr>
              <w:adjustRightInd w:val="0"/>
              <w:snapToGrid w:val="0"/>
              <w:spacing w:line="360" w:lineRule="auto"/>
              <w:jc w:val="center"/>
              <w:rPr>
                <w:kern w:val="0"/>
                <w:szCs w:val="21"/>
              </w:rPr>
            </w:pPr>
            <w:r>
              <w:rPr>
                <w:rFonts w:hAnsi="宋体"/>
                <w:kern w:val="0"/>
                <w:szCs w:val="21"/>
              </w:rPr>
              <w:lastRenderedPageBreak/>
              <w:t>评价</w:t>
            </w:r>
          </w:p>
          <w:p w:rsidR="00A93450" w:rsidRDefault="00A93450">
            <w:pPr>
              <w:adjustRightInd w:val="0"/>
              <w:snapToGrid w:val="0"/>
              <w:spacing w:line="360" w:lineRule="auto"/>
              <w:jc w:val="center"/>
              <w:rPr>
                <w:kern w:val="0"/>
                <w:szCs w:val="21"/>
              </w:rPr>
            </w:pPr>
            <w:r>
              <w:rPr>
                <w:rFonts w:hAnsi="宋体"/>
                <w:kern w:val="0"/>
                <w:szCs w:val="21"/>
              </w:rPr>
              <w:t>标准</w:t>
            </w:r>
          </w:p>
        </w:tc>
        <w:tc>
          <w:tcPr>
            <w:tcW w:w="4802" w:type="pct"/>
            <w:vAlign w:val="center"/>
          </w:tcPr>
          <w:p w:rsidR="00A93450" w:rsidRDefault="00A93450">
            <w:pPr>
              <w:tabs>
                <w:tab w:val="left" w:pos="0"/>
              </w:tabs>
              <w:spacing w:line="360" w:lineRule="auto"/>
              <w:rPr>
                <w:b/>
                <w:szCs w:val="21"/>
              </w:rPr>
            </w:pPr>
            <w:r>
              <w:rPr>
                <w:rFonts w:hint="eastAsia"/>
                <w:b/>
                <w:szCs w:val="21"/>
              </w:rPr>
              <w:t>一、环境质量标准</w:t>
            </w:r>
          </w:p>
          <w:p w:rsidR="00A93450" w:rsidRDefault="00A93450">
            <w:pPr>
              <w:tabs>
                <w:tab w:val="left" w:pos="0"/>
              </w:tabs>
              <w:spacing w:line="360" w:lineRule="auto"/>
              <w:rPr>
                <w:szCs w:val="21"/>
              </w:rPr>
            </w:pPr>
            <w:r>
              <w:rPr>
                <w:rFonts w:hint="eastAsia"/>
                <w:szCs w:val="21"/>
              </w:rPr>
              <w:t>1</w:t>
            </w:r>
            <w:r>
              <w:rPr>
                <w:rFonts w:hint="eastAsia"/>
                <w:szCs w:val="21"/>
              </w:rPr>
              <w:t>、</w:t>
            </w:r>
            <w:r w:rsidR="008A0044">
              <w:rPr>
                <w:rFonts w:hint="eastAsia"/>
                <w:bCs/>
                <w:szCs w:val="21"/>
              </w:rPr>
              <w:t>本项目</w:t>
            </w:r>
            <w:r w:rsidR="00231647">
              <w:rPr>
                <w:rFonts w:hint="eastAsia"/>
                <w:szCs w:val="21"/>
              </w:rPr>
              <w:t>达标区判定执行</w:t>
            </w:r>
            <w:r>
              <w:rPr>
                <w:bCs/>
                <w:szCs w:val="21"/>
              </w:rPr>
              <w:t>《环境空气质量标准》</w:t>
            </w:r>
            <w:r>
              <w:rPr>
                <w:rFonts w:hint="eastAsia"/>
                <w:bCs/>
                <w:szCs w:val="21"/>
              </w:rPr>
              <w:t>（</w:t>
            </w:r>
            <w:r>
              <w:rPr>
                <w:bCs/>
                <w:szCs w:val="21"/>
              </w:rPr>
              <w:t>GB3095-</w:t>
            </w:r>
            <w:r w:rsidRPr="008A0044">
              <w:rPr>
                <w:bCs/>
                <w:szCs w:val="21"/>
              </w:rPr>
              <w:t>20</w:t>
            </w:r>
            <w:r w:rsidR="004C6801" w:rsidRPr="004C6801">
              <w:rPr>
                <w:rFonts w:hint="eastAsia"/>
                <w:bCs/>
                <w:szCs w:val="21"/>
              </w:rPr>
              <w:t>12</w:t>
            </w:r>
            <w:r w:rsidR="004C6801" w:rsidRPr="004C6801">
              <w:rPr>
                <w:bCs/>
                <w:szCs w:val="21"/>
              </w:rPr>
              <w:t>）</w:t>
            </w:r>
            <w:r w:rsidR="004C6801" w:rsidRPr="004C6801">
              <w:rPr>
                <w:rFonts w:hint="eastAsia"/>
                <w:bCs/>
                <w:szCs w:val="21"/>
              </w:rPr>
              <w:t>表</w:t>
            </w:r>
            <w:r w:rsidR="004C6801" w:rsidRPr="004C6801">
              <w:rPr>
                <w:rFonts w:hint="eastAsia"/>
                <w:bCs/>
                <w:szCs w:val="21"/>
              </w:rPr>
              <w:t>2</w:t>
            </w:r>
            <w:r w:rsidR="004C6801" w:rsidRPr="004C6801">
              <w:rPr>
                <w:rFonts w:hint="eastAsia"/>
                <w:bCs/>
                <w:szCs w:val="21"/>
              </w:rPr>
              <w:t>中二级</w:t>
            </w:r>
            <w:r w:rsidR="004C6801" w:rsidRPr="004C6801">
              <w:rPr>
                <w:bCs/>
                <w:szCs w:val="21"/>
              </w:rPr>
              <w:t>标准</w:t>
            </w:r>
            <w:r w:rsidR="004C6801" w:rsidRPr="004C6801">
              <w:rPr>
                <w:rFonts w:hint="eastAsia"/>
                <w:bCs/>
                <w:szCs w:val="21"/>
              </w:rPr>
              <w:t>浓度限值</w:t>
            </w:r>
            <w:r>
              <w:rPr>
                <w:rFonts w:hint="eastAsia"/>
                <w:szCs w:val="21"/>
              </w:rPr>
              <w:t>，具体标准见</w:t>
            </w:r>
            <w:r>
              <w:rPr>
                <w:rFonts w:hint="eastAsia"/>
                <w:bCs/>
                <w:szCs w:val="21"/>
              </w:rPr>
              <w:t>表</w:t>
            </w:r>
            <w:r w:rsidR="005E0622">
              <w:rPr>
                <w:rFonts w:hint="eastAsia"/>
                <w:bCs/>
                <w:szCs w:val="21"/>
              </w:rPr>
              <w:t>3</w:t>
            </w:r>
            <w:r w:rsidR="008A0044">
              <w:rPr>
                <w:rFonts w:hint="eastAsia"/>
                <w:bCs/>
                <w:szCs w:val="21"/>
              </w:rPr>
              <w:t>2</w:t>
            </w:r>
            <w:r w:rsidR="00231647">
              <w:rPr>
                <w:rFonts w:hint="eastAsia"/>
                <w:bCs/>
                <w:szCs w:val="21"/>
              </w:rPr>
              <w:t>，</w:t>
            </w:r>
            <w:r w:rsidR="008A0044">
              <w:rPr>
                <w:rFonts w:hint="eastAsia"/>
                <w:szCs w:val="21"/>
              </w:rPr>
              <w:t>环境空气质量现状监测和项目区</w:t>
            </w:r>
            <w:r w:rsidR="00231647">
              <w:rPr>
                <w:rFonts w:hint="eastAsia"/>
                <w:szCs w:val="21"/>
              </w:rPr>
              <w:t>环境空气质量执行</w:t>
            </w:r>
            <w:r w:rsidR="00231647">
              <w:rPr>
                <w:bCs/>
                <w:szCs w:val="21"/>
              </w:rPr>
              <w:t>《环境空气质量标准》</w:t>
            </w:r>
            <w:r w:rsidR="00231647">
              <w:rPr>
                <w:rFonts w:hint="eastAsia"/>
                <w:bCs/>
                <w:szCs w:val="21"/>
              </w:rPr>
              <w:t>（</w:t>
            </w:r>
            <w:r w:rsidR="00231647">
              <w:rPr>
                <w:bCs/>
                <w:szCs w:val="21"/>
              </w:rPr>
              <w:t>GB3095-20</w:t>
            </w:r>
            <w:r w:rsidR="00231647">
              <w:rPr>
                <w:rFonts w:hint="eastAsia"/>
                <w:bCs/>
                <w:szCs w:val="21"/>
              </w:rPr>
              <w:t>26</w:t>
            </w:r>
            <w:r w:rsidR="00231647">
              <w:rPr>
                <w:rFonts w:hint="eastAsia"/>
                <w:bCs/>
                <w:szCs w:val="21"/>
              </w:rPr>
              <w:t>）中过渡阶段</w:t>
            </w:r>
            <w:r w:rsidR="00231647">
              <w:rPr>
                <w:bCs/>
                <w:szCs w:val="21"/>
              </w:rPr>
              <w:t>二级标准</w:t>
            </w:r>
            <w:r w:rsidR="00231647">
              <w:rPr>
                <w:rFonts w:hint="eastAsia"/>
                <w:szCs w:val="21"/>
              </w:rPr>
              <w:t>，具体标准见</w:t>
            </w:r>
            <w:r w:rsidR="00231647">
              <w:rPr>
                <w:rFonts w:hint="eastAsia"/>
                <w:bCs/>
                <w:szCs w:val="21"/>
              </w:rPr>
              <w:t>表</w:t>
            </w:r>
            <w:r w:rsidR="00231647">
              <w:rPr>
                <w:rFonts w:hint="eastAsia"/>
                <w:bCs/>
                <w:szCs w:val="21"/>
              </w:rPr>
              <w:t>3</w:t>
            </w:r>
            <w:r w:rsidR="008A0044">
              <w:rPr>
                <w:rFonts w:hint="eastAsia"/>
                <w:bCs/>
                <w:szCs w:val="21"/>
              </w:rPr>
              <w:t>3</w:t>
            </w:r>
            <w:r>
              <w:rPr>
                <w:rFonts w:hint="eastAsia"/>
                <w:bCs/>
                <w:szCs w:val="21"/>
              </w:rPr>
              <w:t>。</w:t>
            </w:r>
            <w:r w:rsidR="006A7018">
              <w:rPr>
                <w:rFonts w:hint="eastAsia"/>
                <w:szCs w:val="21"/>
              </w:rPr>
              <w:t>非甲烷总烃</w:t>
            </w:r>
            <w:r>
              <w:rPr>
                <w:rFonts w:hint="eastAsia"/>
                <w:szCs w:val="21"/>
              </w:rPr>
              <w:t>执行</w:t>
            </w:r>
            <w:r w:rsidR="006A7018" w:rsidRPr="004C6801">
              <w:rPr>
                <w:rFonts w:hint="eastAsia"/>
                <w:bCs/>
                <w:color w:val="000000"/>
              </w:rPr>
              <w:t>《</w:t>
            </w:r>
            <w:r w:rsidR="006A7018" w:rsidRPr="004C6801">
              <w:rPr>
                <w:rFonts w:hint="eastAsia"/>
                <w:color w:val="000000"/>
                <w:szCs w:val="21"/>
              </w:rPr>
              <w:t>大气污染物综合排放标准详解</w:t>
            </w:r>
            <w:r w:rsidR="006A7018" w:rsidRPr="004C6801">
              <w:rPr>
                <w:rFonts w:hint="eastAsia"/>
                <w:bCs/>
                <w:color w:val="000000"/>
              </w:rPr>
              <w:t>》相关标准限值</w:t>
            </w:r>
            <w:r>
              <w:rPr>
                <w:rFonts w:hint="eastAsia"/>
                <w:szCs w:val="21"/>
              </w:rPr>
              <w:t>，具体标准见表</w:t>
            </w:r>
            <w:r w:rsidR="005E0622">
              <w:rPr>
                <w:rFonts w:hint="eastAsia"/>
                <w:szCs w:val="21"/>
              </w:rPr>
              <w:t>3</w:t>
            </w:r>
            <w:r w:rsidR="008A0044">
              <w:rPr>
                <w:rFonts w:hint="eastAsia"/>
                <w:szCs w:val="21"/>
              </w:rPr>
              <w:t>4</w:t>
            </w:r>
            <w:r>
              <w:rPr>
                <w:rFonts w:hint="eastAsia"/>
                <w:bCs/>
                <w:szCs w:val="21"/>
              </w:rPr>
              <w:t>。</w:t>
            </w:r>
          </w:p>
          <w:p w:rsidR="00A93450" w:rsidRDefault="00A93450" w:rsidP="00813C98">
            <w:pPr>
              <w:spacing w:afterLines="50"/>
              <w:jc w:val="center"/>
              <w:rPr>
                <w:b/>
                <w:szCs w:val="21"/>
              </w:rPr>
            </w:pPr>
            <w:r>
              <w:rPr>
                <w:rFonts w:hAnsi="宋体"/>
                <w:b/>
                <w:szCs w:val="21"/>
              </w:rPr>
              <w:t>表</w:t>
            </w:r>
            <w:r w:rsidR="005E0622">
              <w:rPr>
                <w:rFonts w:hAnsi="宋体" w:hint="eastAsia"/>
                <w:b/>
                <w:szCs w:val="21"/>
              </w:rPr>
              <w:t>3</w:t>
            </w:r>
            <w:r w:rsidR="008A0044">
              <w:rPr>
                <w:rFonts w:hAnsi="宋体" w:hint="eastAsia"/>
                <w:b/>
                <w:szCs w:val="21"/>
              </w:rPr>
              <w:t>2</w:t>
            </w:r>
            <w:r>
              <w:rPr>
                <w:rFonts w:hint="eastAsia"/>
                <w:b/>
                <w:szCs w:val="21"/>
              </w:rPr>
              <w:t xml:space="preserve">    </w:t>
            </w:r>
            <w:r>
              <w:rPr>
                <w:rFonts w:hAnsi="宋体"/>
                <w:b/>
                <w:szCs w:val="21"/>
              </w:rPr>
              <w:t>《环境空气质量标准》</w:t>
            </w:r>
            <w:r>
              <w:rPr>
                <w:rFonts w:hAnsi="宋体" w:hint="eastAsia"/>
                <w:b/>
                <w:szCs w:val="21"/>
              </w:rPr>
              <w:t>（</w:t>
            </w:r>
            <w:r>
              <w:rPr>
                <w:b/>
                <w:szCs w:val="21"/>
              </w:rPr>
              <w:t>GB3095-20</w:t>
            </w:r>
            <w:r w:rsidR="004C6801">
              <w:rPr>
                <w:rFonts w:hint="eastAsia"/>
                <w:b/>
                <w:szCs w:val="21"/>
              </w:rPr>
              <w:t>12</w:t>
            </w:r>
            <w:r>
              <w:rPr>
                <w:rFonts w:hint="eastAsia"/>
                <w:b/>
                <w:szCs w:val="21"/>
              </w:rPr>
              <w:t>）</w:t>
            </w:r>
            <w:r>
              <w:rPr>
                <w:rFonts w:hAnsi="宋体"/>
                <w:b/>
                <w:szCs w:val="21"/>
              </w:rPr>
              <w:t>二级标准</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2232"/>
              <w:gridCol w:w="1889"/>
              <w:gridCol w:w="2088"/>
              <w:gridCol w:w="1571"/>
            </w:tblGrid>
            <w:tr w:rsidR="00A93450">
              <w:trPr>
                <w:cantSplit/>
                <w:trHeight w:val="323"/>
                <w:jc w:val="center"/>
              </w:trPr>
              <w:tc>
                <w:tcPr>
                  <w:tcW w:w="2232" w:type="dxa"/>
                  <w:vAlign w:val="center"/>
                </w:tcPr>
                <w:p w:rsidR="00A93450" w:rsidRDefault="00A93450">
                  <w:pPr>
                    <w:adjustRightInd w:val="0"/>
                    <w:snapToGrid w:val="0"/>
                    <w:jc w:val="center"/>
                    <w:rPr>
                      <w:bCs/>
                      <w:szCs w:val="21"/>
                    </w:rPr>
                  </w:pPr>
                  <w:r>
                    <w:rPr>
                      <w:bCs/>
                      <w:szCs w:val="21"/>
                    </w:rPr>
                    <w:t>污染物名称</w:t>
                  </w:r>
                </w:p>
              </w:tc>
              <w:tc>
                <w:tcPr>
                  <w:tcW w:w="1889" w:type="dxa"/>
                  <w:vAlign w:val="center"/>
                </w:tcPr>
                <w:p w:rsidR="00A93450" w:rsidRDefault="00A93450">
                  <w:pPr>
                    <w:adjustRightInd w:val="0"/>
                    <w:snapToGrid w:val="0"/>
                    <w:jc w:val="center"/>
                    <w:rPr>
                      <w:bCs/>
                      <w:szCs w:val="21"/>
                    </w:rPr>
                  </w:pPr>
                  <w:r>
                    <w:rPr>
                      <w:bCs/>
                      <w:szCs w:val="21"/>
                    </w:rPr>
                    <w:t>取值时间</w:t>
                  </w:r>
                </w:p>
              </w:tc>
              <w:tc>
                <w:tcPr>
                  <w:tcW w:w="2088" w:type="dxa"/>
                  <w:vAlign w:val="center"/>
                </w:tcPr>
                <w:p w:rsidR="00A93450" w:rsidRDefault="00A93450">
                  <w:pPr>
                    <w:adjustRightInd w:val="0"/>
                    <w:snapToGrid w:val="0"/>
                    <w:jc w:val="center"/>
                    <w:rPr>
                      <w:bCs/>
                      <w:szCs w:val="21"/>
                    </w:rPr>
                  </w:pPr>
                  <w:r>
                    <w:rPr>
                      <w:bCs/>
                      <w:szCs w:val="21"/>
                    </w:rPr>
                    <w:t>二级标准浓度限值</w:t>
                  </w:r>
                </w:p>
              </w:tc>
              <w:tc>
                <w:tcPr>
                  <w:tcW w:w="1571" w:type="dxa"/>
                  <w:vAlign w:val="center"/>
                </w:tcPr>
                <w:p w:rsidR="00A93450" w:rsidRDefault="00A93450">
                  <w:pPr>
                    <w:adjustRightInd w:val="0"/>
                    <w:snapToGrid w:val="0"/>
                    <w:jc w:val="center"/>
                    <w:rPr>
                      <w:bCs/>
                      <w:szCs w:val="21"/>
                    </w:rPr>
                  </w:pPr>
                  <w:r>
                    <w:rPr>
                      <w:bCs/>
                      <w:szCs w:val="21"/>
                    </w:rPr>
                    <w:t>浓度单位</w:t>
                  </w:r>
                </w:p>
              </w:tc>
            </w:tr>
            <w:tr w:rsidR="00A93450">
              <w:trPr>
                <w:cantSplit/>
                <w:trHeight w:val="307"/>
                <w:jc w:val="center"/>
              </w:trPr>
              <w:tc>
                <w:tcPr>
                  <w:tcW w:w="2232" w:type="dxa"/>
                  <w:vMerge w:val="restart"/>
                  <w:vAlign w:val="center"/>
                </w:tcPr>
                <w:p w:rsidR="00A93450" w:rsidRDefault="00A93450">
                  <w:pPr>
                    <w:adjustRightInd w:val="0"/>
                    <w:snapToGrid w:val="0"/>
                    <w:jc w:val="center"/>
                    <w:rPr>
                      <w:bCs/>
                      <w:szCs w:val="21"/>
                    </w:rPr>
                  </w:pPr>
                  <w:r>
                    <w:rPr>
                      <w:bCs/>
                      <w:szCs w:val="21"/>
                    </w:rPr>
                    <w:t>二氧化硫（</w:t>
                  </w:r>
                  <w:r>
                    <w:rPr>
                      <w:bCs/>
                      <w:szCs w:val="21"/>
                    </w:rPr>
                    <w:t>SO</w:t>
                  </w:r>
                  <w:r>
                    <w:rPr>
                      <w:bCs/>
                      <w:szCs w:val="21"/>
                      <w:vertAlign w:val="subscript"/>
                    </w:rPr>
                    <w:t>2</w:t>
                  </w:r>
                  <w:r>
                    <w:rPr>
                      <w:bCs/>
                      <w:szCs w:val="21"/>
                    </w:rPr>
                    <w:t>）</w:t>
                  </w:r>
                </w:p>
              </w:tc>
              <w:tc>
                <w:tcPr>
                  <w:tcW w:w="1889" w:type="dxa"/>
                  <w:vAlign w:val="center"/>
                </w:tcPr>
                <w:p w:rsidR="00A93450" w:rsidRDefault="00A93450">
                  <w:pPr>
                    <w:adjustRightInd w:val="0"/>
                    <w:snapToGrid w:val="0"/>
                    <w:jc w:val="center"/>
                    <w:rPr>
                      <w:bCs/>
                      <w:szCs w:val="21"/>
                    </w:rPr>
                  </w:pPr>
                  <w:r>
                    <w:rPr>
                      <w:bCs/>
                      <w:szCs w:val="21"/>
                    </w:rPr>
                    <w:t>年平均</w:t>
                  </w:r>
                </w:p>
              </w:tc>
              <w:tc>
                <w:tcPr>
                  <w:tcW w:w="2088" w:type="dxa"/>
                  <w:vAlign w:val="center"/>
                </w:tcPr>
                <w:p w:rsidR="00A93450" w:rsidRDefault="00A93450">
                  <w:pPr>
                    <w:adjustRightInd w:val="0"/>
                    <w:snapToGrid w:val="0"/>
                    <w:jc w:val="center"/>
                    <w:rPr>
                      <w:bCs/>
                      <w:szCs w:val="21"/>
                    </w:rPr>
                  </w:pPr>
                  <w:r>
                    <w:rPr>
                      <w:rFonts w:hint="eastAsia"/>
                      <w:bCs/>
                      <w:szCs w:val="21"/>
                    </w:rPr>
                    <w:t>60</w:t>
                  </w:r>
                </w:p>
              </w:tc>
              <w:tc>
                <w:tcPr>
                  <w:tcW w:w="1571" w:type="dxa"/>
                  <w:vMerge w:val="restart"/>
                  <w:vAlign w:val="center"/>
                </w:tcPr>
                <w:p w:rsidR="00A93450" w:rsidRDefault="00A93450">
                  <w:pPr>
                    <w:adjustRightInd w:val="0"/>
                    <w:snapToGrid w:val="0"/>
                    <w:jc w:val="center"/>
                    <w:rPr>
                      <w:bCs/>
                      <w:szCs w:val="21"/>
                    </w:rPr>
                  </w:pPr>
                  <w:r>
                    <w:rPr>
                      <w:rFonts w:hint="eastAsia"/>
                      <w:bCs/>
                      <w:szCs w:val="21"/>
                    </w:rPr>
                    <w:t>u</w:t>
                  </w:r>
                  <w:r>
                    <w:rPr>
                      <w:bCs/>
                      <w:szCs w:val="21"/>
                    </w:rPr>
                    <w:t>g/m</w:t>
                  </w:r>
                  <w:r>
                    <w:rPr>
                      <w:bCs/>
                      <w:szCs w:val="21"/>
                      <w:vertAlign w:val="superscript"/>
                    </w:rPr>
                    <w:t>3</w:t>
                  </w:r>
                </w:p>
              </w:tc>
            </w:tr>
            <w:tr w:rsidR="00A93450">
              <w:trPr>
                <w:cantSplit/>
                <w:trHeight w:val="307"/>
                <w:jc w:val="center"/>
              </w:trPr>
              <w:tc>
                <w:tcPr>
                  <w:tcW w:w="2232" w:type="dxa"/>
                  <w:vMerge/>
                  <w:vAlign w:val="center"/>
                </w:tcPr>
                <w:p w:rsidR="00A93450" w:rsidRDefault="00A93450">
                  <w:pPr>
                    <w:adjustRightInd w:val="0"/>
                    <w:snapToGrid w:val="0"/>
                    <w:jc w:val="center"/>
                    <w:rPr>
                      <w:bCs/>
                      <w:szCs w:val="21"/>
                    </w:rPr>
                  </w:pPr>
                </w:p>
              </w:tc>
              <w:tc>
                <w:tcPr>
                  <w:tcW w:w="1889" w:type="dxa"/>
                  <w:vAlign w:val="center"/>
                </w:tcPr>
                <w:p w:rsidR="00A93450" w:rsidRDefault="00A93450">
                  <w:pPr>
                    <w:adjustRightInd w:val="0"/>
                    <w:snapToGrid w:val="0"/>
                    <w:jc w:val="center"/>
                    <w:rPr>
                      <w:bCs/>
                      <w:szCs w:val="21"/>
                    </w:rPr>
                  </w:pPr>
                  <w:r>
                    <w:rPr>
                      <w:rFonts w:hint="eastAsia"/>
                      <w:bCs/>
                      <w:szCs w:val="21"/>
                    </w:rPr>
                    <w:t>24</w:t>
                  </w:r>
                  <w:r>
                    <w:rPr>
                      <w:rFonts w:hint="eastAsia"/>
                      <w:bCs/>
                      <w:szCs w:val="21"/>
                    </w:rPr>
                    <w:t>小时</w:t>
                  </w:r>
                  <w:r>
                    <w:rPr>
                      <w:bCs/>
                      <w:szCs w:val="21"/>
                    </w:rPr>
                    <w:t>平均</w:t>
                  </w:r>
                </w:p>
              </w:tc>
              <w:tc>
                <w:tcPr>
                  <w:tcW w:w="2088" w:type="dxa"/>
                  <w:vAlign w:val="center"/>
                </w:tcPr>
                <w:p w:rsidR="00A93450" w:rsidRDefault="00A93450">
                  <w:pPr>
                    <w:adjustRightInd w:val="0"/>
                    <w:snapToGrid w:val="0"/>
                    <w:jc w:val="center"/>
                    <w:rPr>
                      <w:bCs/>
                      <w:szCs w:val="21"/>
                    </w:rPr>
                  </w:pPr>
                  <w:r>
                    <w:rPr>
                      <w:rFonts w:hint="eastAsia"/>
                      <w:bCs/>
                      <w:szCs w:val="21"/>
                    </w:rPr>
                    <w:t>150</w:t>
                  </w:r>
                </w:p>
              </w:tc>
              <w:tc>
                <w:tcPr>
                  <w:tcW w:w="1571" w:type="dxa"/>
                  <w:vMerge/>
                  <w:vAlign w:val="center"/>
                </w:tcPr>
                <w:p w:rsidR="00A93450" w:rsidRDefault="00A93450">
                  <w:pPr>
                    <w:adjustRightInd w:val="0"/>
                    <w:snapToGrid w:val="0"/>
                    <w:jc w:val="center"/>
                    <w:rPr>
                      <w:bCs/>
                      <w:szCs w:val="21"/>
                    </w:rPr>
                  </w:pPr>
                </w:p>
              </w:tc>
            </w:tr>
            <w:tr w:rsidR="00A93450">
              <w:trPr>
                <w:cantSplit/>
                <w:trHeight w:val="307"/>
                <w:jc w:val="center"/>
              </w:trPr>
              <w:tc>
                <w:tcPr>
                  <w:tcW w:w="2232" w:type="dxa"/>
                  <w:vMerge/>
                  <w:vAlign w:val="center"/>
                </w:tcPr>
                <w:p w:rsidR="00A93450" w:rsidRDefault="00A93450">
                  <w:pPr>
                    <w:adjustRightInd w:val="0"/>
                    <w:snapToGrid w:val="0"/>
                    <w:jc w:val="center"/>
                    <w:rPr>
                      <w:bCs/>
                      <w:szCs w:val="21"/>
                    </w:rPr>
                  </w:pPr>
                </w:p>
              </w:tc>
              <w:tc>
                <w:tcPr>
                  <w:tcW w:w="1889" w:type="dxa"/>
                  <w:vAlign w:val="center"/>
                </w:tcPr>
                <w:p w:rsidR="00A93450" w:rsidRDefault="00A93450">
                  <w:pPr>
                    <w:adjustRightInd w:val="0"/>
                    <w:snapToGrid w:val="0"/>
                    <w:jc w:val="center"/>
                    <w:rPr>
                      <w:bCs/>
                      <w:szCs w:val="21"/>
                    </w:rPr>
                  </w:pPr>
                  <w:r>
                    <w:rPr>
                      <w:rFonts w:hint="eastAsia"/>
                      <w:bCs/>
                      <w:szCs w:val="21"/>
                    </w:rPr>
                    <w:t>1</w:t>
                  </w:r>
                  <w:r>
                    <w:rPr>
                      <w:bCs/>
                      <w:szCs w:val="21"/>
                    </w:rPr>
                    <w:t>小时平均</w:t>
                  </w:r>
                </w:p>
              </w:tc>
              <w:tc>
                <w:tcPr>
                  <w:tcW w:w="2088" w:type="dxa"/>
                  <w:vAlign w:val="center"/>
                </w:tcPr>
                <w:p w:rsidR="00A93450" w:rsidRDefault="00A93450">
                  <w:pPr>
                    <w:adjustRightInd w:val="0"/>
                    <w:snapToGrid w:val="0"/>
                    <w:jc w:val="center"/>
                    <w:rPr>
                      <w:bCs/>
                      <w:szCs w:val="21"/>
                    </w:rPr>
                  </w:pPr>
                  <w:r>
                    <w:rPr>
                      <w:rFonts w:hint="eastAsia"/>
                      <w:bCs/>
                      <w:szCs w:val="21"/>
                    </w:rPr>
                    <w:t>500</w:t>
                  </w:r>
                </w:p>
              </w:tc>
              <w:tc>
                <w:tcPr>
                  <w:tcW w:w="1571" w:type="dxa"/>
                  <w:vMerge/>
                  <w:vAlign w:val="center"/>
                </w:tcPr>
                <w:p w:rsidR="00A93450" w:rsidRDefault="00A93450">
                  <w:pPr>
                    <w:adjustRightInd w:val="0"/>
                    <w:snapToGrid w:val="0"/>
                    <w:jc w:val="center"/>
                    <w:rPr>
                      <w:bCs/>
                      <w:szCs w:val="21"/>
                    </w:rPr>
                  </w:pPr>
                </w:p>
              </w:tc>
            </w:tr>
            <w:tr w:rsidR="00A93450">
              <w:trPr>
                <w:cantSplit/>
                <w:trHeight w:val="307"/>
                <w:jc w:val="center"/>
              </w:trPr>
              <w:tc>
                <w:tcPr>
                  <w:tcW w:w="2232" w:type="dxa"/>
                  <w:vMerge w:val="restart"/>
                  <w:vAlign w:val="center"/>
                </w:tcPr>
                <w:p w:rsidR="00A93450" w:rsidRDefault="00A93450">
                  <w:pPr>
                    <w:adjustRightInd w:val="0"/>
                    <w:snapToGrid w:val="0"/>
                    <w:jc w:val="center"/>
                    <w:rPr>
                      <w:bCs/>
                      <w:szCs w:val="21"/>
                    </w:rPr>
                  </w:pPr>
                  <w:r>
                    <w:rPr>
                      <w:bCs/>
                      <w:szCs w:val="21"/>
                    </w:rPr>
                    <w:t>二氧化氮（</w:t>
                  </w:r>
                  <w:r>
                    <w:rPr>
                      <w:bCs/>
                      <w:szCs w:val="21"/>
                    </w:rPr>
                    <w:t>NO</w:t>
                  </w:r>
                  <w:r>
                    <w:rPr>
                      <w:bCs/>
                      <w:szCs w:val="21"/>
                      <w:vertAlign w:val="subscript"/>
                    </w:rPr>
                    <w:t>2</w:t>
                  </w:r>
                  <w:r>
                    <w:rPr>
                      <w:bCs/>
                      <w:szCs w:val="21"/>
                    </w:rPr>
                    <w:t>）</w:t>
                  </w:r>
                </w:p>
              </w:tc>
              <w:tc>
                <w:tcPr>
                  <w:tcW w:w="1889" w:type="dxa"/>
                  <w:vAlign w:val="center"/>
                </w:tcPr>
                <w:p w:rsidR="00A93450" w:rsidRDefault="00A93450">
                  <w:pPr>
                    <w:adjustRightInd w:val="0"/>
                    <w:snapToGrid w:val="0"/>
                    <w:jc w:val="center"/>
                    <w:rPr>
                      <w:bCs/>
                      <w:szCs w:val="21"/>
                    </w:rPr>
                  </w:pPr>
                  <w:r>
                    <w:rPr>
                      <w:bCs/>
                      <w:szCs w:val="21"/>
                    </w:rPr>
                    <w:t>年平均</w:t>
                  </w:r>
                </w:p>
              </w:tc>
              <w:tc>
                <w:tcPr>
                  <w:tcW w:w="2088" w:type="dxa"/>
                  <w:vAlign w:val="center"/>
                </w:tcPr>
                <w:p w:rsidR="00A93450" w:rsidRDefault="00A93450">
                  <w:pPr>
                    <w:adjustRightInd w:val="0"/>
                    <w:snapToGrid w:val="0"/>
                    <w:jc w:val="center"/>
                    <w:rPr>
                      <w:bCs/>
                      <w:szCs w:val="21"/>
                    </w:rPr>
                  </w:pPr>
                  <w:r>
                    <w:rPr>
                      <w:rFonts w:hint="eastAsia"/>
                      <w:bCs/>
                      <w:szCs w:val="21"/>
                    </w:rPr>
                    <w:t>40</w:t>
                  </w:r>
                </w:p>
              </w:tc>
              <w:tc>
                <w:tcPr>
                  <w:tcW w:w="1571" w:type="dxa"/>
                  <w:vMerge/>
                  <w:vAlign w:val="center"/>
                </w:tcPr>
                <w:p w:rsidR="00A93450" w:rsidRDefault="00A93450">
                  <w:pPr>
                    <w:adjustRightInd w:val="0"/>
                    <w:snapToGrid w:val="0"/>
                    <w:jc w:val="center"/>
                    <w:rPr>
                      <w:bCs/>
                      <w:szCs w:val="21"/>
                    </w:rPr>
                  </w:pPr>
                </w:p>
              </w:tc>
            </w:tr>
            <w:tr w:rsidR="00A93450">
              <w:trPr>
                <w:cantSplit/>
                <w:trHeight w:val="307"/>
                <w:jc w:val="center"/>
              </w:trPr>
              <w:tc>
                <w:tcPr>
                  <w:tcW w:w="2232" w:type="dxa"/>
                  <w:vMerge/>
                  <w:vAlign w:val="center"/>
                </w:tcPr>
                <w:p w:rsidR="00A93450" w:rsidRDefault="00A93450">
                  <w:pPr>
                    <w:adjustRightInd w:val="0"/>
                    <w:snapToGrid w:val="0"/>
                    <w:jc w:val="center"/>
                    <w:rPr>
                      <w:bCs/>
                      <w:szCs w:val="21"/>
                    </w:rPr>
                  </w:pPr>
                </w:p>
              </w:tc>
              <w:tc>
                <w:tcPr>
                  <w:tcW w:w="1889" w:type="dxa"/>
                  <w:vAlign w:val="center"/>
                </w:tcPr>
                <w:p w:rsidR="00A93450" w:rsidRDefault="00A93450">
                  <w:pPr>
                    <w:adjustRightInd w:val="0"/>
                    <w:snapToGrid w:val="0"/>
                    <w:jc w:val="center"/>
                    <w:rPr>
                      <w:bCs/>
                      <w:szCs w:val="21"/>
                    </w:rPr>
                  </w:pPr>
                  <w:r>
                    <w:rPr>
                      <w:rFonts w:hint="eastAsia"/>
                      <w:bCs/>
                      <w:szCs w:val="21"/>
                    </w:rPr>
                    <w:t>24</w:t>
                  </w:r>
                  <w:r>
                    <w:rPr>
                      <w:rFonts w:hint="eastAsia"/>
                      <w:bCs/>
                      <w:szCs w:val="21"/>
                    </w:rPr>
                    <w:t>小时</w:t>
                  </w:r>
                  <w:r>
                    <w:rPr>
                      <w:bCs/>
                      <w:szCs w:val="21"/>
                    </w:rPr>
                    <w:t>平均</w:t>
                  </w:r>
                </w:p>
              </w:tc>
              <w:tc>
                <w:tcPr>
                  <w:tcW w:w="2088" w:type="dxa"/>
                  <w:vAlign w:val="center"/>
                </w:tcPr>
                <w:p w:rsidR="00A93450" w:rsidRDefault="00A93450">
                  <w:pPr>
                    <w:adjustRightInd w:val="0"/>
                    <w:snapToGrid w:val="0"/>
                    <w:jc w:val="center"/>
                    <w:rPr>
                      <w:bCs/>
                      <w:szCs w:val="21"/>
                    </w:rPr>
                  </w:pPr>
                  <w:r>
                    <w:rPr>
                      <w:rFonts w:hint="eastAsia"/>
                      <w:bCs/>
                      <w:szCs w:val="21"/>
                    </w:rPr>
                    <w:t>80</w:t>
                  </w:r>
                </w:p>
              </w:tc>
              <w:tc>
                <w:tcPr>
                  <w:tcW w:w="1571" w:type="dxa"/>
                  <w:vMerge/>
                  <w:vAlign w:val="center"/>
                </w:tcPr>
                <w:p w:rsidR="00A93450" w:rsidRDefault="00A93450">
                  <w:pPr>
                    <w:adjustRightInd w:val="0"/>
                    <w:snapToGrid w:val="0"/>
                    <w:jc w:val="center"/>
                    <w:rPr>
                      <w:bCs/>
                      <w:szCs w:val="21"/>
                    </w:rPr>
                  </w:pPr>
                </w:p>
              </w:tc>
            </w:tr>
            <w:tr w:rsidR="00A93450">
              <w:trPr>
                <w:cantSplit/>
                <w:trHeight w:val="307"/>
                <w:jc w:val="center"/>
              </w:trPr>
              <w:tc>
                <w:tcPr>
                  <w:tcW w:w="2232" w:type="dxa"/>
                  <w:vMerge/>
                  <w:vAlign w:val="center"/>
                </w:tcPr>
                <w:p w:rsidR="00A93450" w:rsidRDefault="00A93450">
                  <w:pPr>
                    <w:adjustRightInd w:val="0"/>
                    <w:snapToGrid w:val="0"/>
                    <w:jc w:val="center"/>
                    <w:rPr>
                      <w:bCs/>
                      <w:szCs w:val="21"/>
                    </w:rPr>
                  </w:pPr>
                </w:p>
              </w:tc>
              <w:tc>
                <w:tcPr>
                  <w:tcW w:w="1889" w:type="dxa"/>
                  <w:vAlign w:val="center"/>
                </w:tcPr>
                <w:p w:rsidR="00A93450" w:rsidRDefault="00A93450">
                  <w:pPr>
                    <w:adjustRightInd w:val="0"/>
                    <w:snapToGrid w:val="0"/>
                    <w:jc w:val="center"/>
                    <w:rPr>
                      <w:bCs/>
                      <w:szCs w:val="21"/>
                    </w:rPr>
                  </w:pPr>
                  <w:r>
                    <w:rPr>
                      <w:rFonts w:hint="eastAsia"/>
                      <w:bCs/>
                      <w:szCs w:val="21"/>
                    </w:rPr>
                    <w:t>1</w:t>
                  </w:r>
                  <w:r>
                    <w:rPr>
                      <w:bCs/>
                      <w:szCs w:val="21"/>
                    </w:rPr>
                    <w:t>小时平均</w:t>
                  </w:r>
                </w:p>
              </w:tc>
              <w:tc>
                <w:tcPr>
                  <w:tcW w:w="2088" w:type="dxa"/>
                  <w:vAlign w:val="center"/>
                </w:tcPr>
                <w:p w:rsidR="00A93450" w:rsidRDefault="00A93450">
                  <w:pPr>
                    <w:adjustRightInd w:val="0"/>
                    <w:snapToGrid w:val="0"/>
                    <w:jc w:val="center"/>
                    <w:rPr>
                      <w:bCs/>
                      <w:szCs w:val="21"/>
                    </w:rPr>
                  </w:pPr>
                  <w:r>
                    <w:rPr>
                      <w:rFonts w:hint="eastAsia"/>
                      <w:bCs/>
                      <w:szCs w:val="21"/>
                    </w:rPr>
                    <w:t>200</w:t>
                  </w:r>
                </w:p>
              </w:tc>
              <w:tc>
                <w:tcPr>
                  <w:tcW w:w="1571" w:type="dxa"/>
                  <w:vMerge/>
                  <w:vAlign w:val="center"/>
                </w:tcPr>
                <w:p w:rsidR="00A93450" w:rsidRDefault="00A93450">
                  <w:pPr>
                    <w:adjustRightInd w:val="0"/>
                    <w:snapToGrid w:val="0"/>
                    <w:jc w:val="center"/>
                    <w:rPr>
                      <w:bCs/>
                      <w:szCs w:val="21"/>
                    </w:rPr>
                  </w:pPr>
                </w:p>
              </w:tc>
            </w:tr>
            <w:tr w:rsidR="00A93450">
              <w:trPr>
                <w:cantSplit/>
                <w:trHeight w:val="307"/>
                <w:jc w:val="center"/>
              </w:trPr>
              <w:tc>
                <w:tcPr>
                  <w:tcW w:w="2232" w:type="dxa"/>
                  <w:vMerge w:val="restart"/>
                  <w:vAlign w:val="center"/>
                </w:tcPr>
                <w:p w:rsidR="00A93450" w:rsidRDefault="00A93450">
                  <w:pPr>
                    <w:adjustRightInd w:val="0"/>
                    <w:snapToGrid w:val="0"/>
                    <w:jc w:val="center"/>
                    <w:rPr>
                      <w:bCs/>
                      <w:szCs w:val="21"/>
                    </w:rPr>
                  </w:pPr>
                  <w:r>
                    <w:rPr>
                      <w:rFonts w:hint="eastAsia"/>
                      <w:bCs/>
                      <w:szCs w:val="21"/>
                    </w:rPr>
                    <w:t>一氧化碳（</w:t>
                  </w:r>
                  <w:r>
                    <w:rPr>
                      <w:rFonts w:hint="eastAsia"/>
                      <w:bCs/>
                      <w:szCs w:val="21"/>
                    </w:rPr>
                    <w:t>CO</w:t>
                  </w:r>
                  <w:r>
                    <w:rPr>
                      <w:rFonts w:hint="eastAsia"/>
                      <w:bCs/>
                      <w:szCs w:val="21"/>
                    </w:rPr>
                    <w:t>）</w:t>
                  </w:r>
                </w:p>
              </w:tc>
              <w:tc>
                <w:tcPr>
                  <w:tcW w:w="1889" w:type="dxa"/>
                  <w:vAlign w:val="center"/>
                </w:tcPr>
                <w:p w:rsidR="00A93450" w:rsidRDefault="00A93450">
                  <w:pPr>
                    <w:adjustRightInd w:val="0"/>
                    <w:snapToGrid w:val="0"/>
                    <w:jc w:val="center"/>
                    <w:rPr>
                      <w:bCs/>
                      <w:szCs w:val="21"/>
                    </w:rPr>
                  </w:pPr>
                  <w:r>
                    <w:rPr>
                      <w:rFonts w:hint="eastAsia"/>
                      <w:bCs/>
                      <w:szCs w:val="21"/>
                    </w:rPr>
                    <w:t>1</w:t>
                  </w:r>
                  <w:r>
                    <w:rPr>
                      <w:rFonts w:hint="eastAsia"/>
                      <w:bCs/>
                      <w:szCs w:val="21"/>
                    </w:rPr>
                    <w:t>小时</w:t>
                  </w:r>
                  <w:r>
                    <w:rPr>
                      <w:bCs/>
                      <w:szCs w:val="21"/>
                    </w:rPr>
                    <w:t>平均</w:t>
                  </w:r>
                </w:p>
              </w:tc>
              <w:tc>
                <w:tcPr>
                  <w:tcW w:w="2088" w:type="dxa"/>
                  <w:vAlign w:val="center"/>
                </w:tcPr>
                <w:p w:rsidR="00A93450" w:rsidRDefault="00A93450">
                  <w:pPr>
                    <w:adjustRightInd w:val="0"/>
                    <w:snapToGrid w:val="0"/>
                    <w:jc w:val="center"/>
                    <w:rPr>
                      <w:bCs/>
                      <w:szCs w:val="21"/>
                    </w:rPr>
                  </w:pPr>
                  <w:r>
                    <w:rPr>
                      <w:rFonts w:hint="eastAsia"/>
                      <w:bCs/>
                      <w:szCs w:val="21"/>
                    </w:rPr>
                    <w:t>4</w:t>
                  </w:r>
                </w:p>
              </w:tc>
              <w:tc>
                <w:tcPr>
                  <w:tcW w:w="1571" w:type="dxa"/>
                  <w:vMerge w:val="restart"/>
                  <w:vAlign w:val="center"/>
                </w:tcPr>
                <w:p w:rsidR="00A93450" w:rsidRDefault="00A93450">
                  <w:pPr>
                    <w:adjustRightInd w:val="0"/>
                    <w:snapToGrid w:val="0"/>
                    <w:jc w:val="center"/>
                    <w:rPr>
                      <w:bCs/>
                      <w:szCs w:val="21"/>
                    </w:rPr>
                  </w:pPr>
                  <w:r>
                    <w:rPr>
                      <w:bCs/>
                      <w:szCs w:val="21"/>
                    </w:rPr>
                    <w:t>mg/m</w:t>
                  </w:r>
                  <w:r>
                    <w:rPr>
                      <w:bCs/>
                      <w:szCs w:val="21"/>
                      <w:vertAlign w:val="superscript"/>
                    </w:rPr>
                    <w:t>3</w:t>
                  </w:r>
                </w:p>
              </w:tc>
            </w:tr>
            <w:tr w:rsidR="00A93450">
              <w:trPr>
                <w:cantSplit/>
                <w:trHeight w:val="307"/>
                <w:jc w:val="center"/>
              </w:trPr>
              <w:tc>
                <w:tcPr>
                  <w:tcW w:w="2232" w:type="dxa"/>
                  <w:vMerge/>
                  <w:vAlign w:val="center"/>
                </w:tcPr>
                <w:p w:rsidR="00A93450" w:rsidRDefault="00A93450">
                  <w:pPr>
                    <w:adjustRightInd w:val="0"/>
                    <w:snapToGrid w:val="0"/>
                    <w:jc w:val="center"/>
                    <w:rPr>
                      <w:bCs/>
                      <w:szCs w:val="21"/>
                    </w:rPr>
                  </w:pPr>
                </w:p>
              </w:tc>
              <w:tc>
                <w:tcPr>
                  <w:tcW w:w="1889" w:type="dxa"/>
                  <w:vAlign w:val="center"/>
                </w:tcPr>
                <w:p w:rsidR="00A93450" w:rsidRDefault="00A93450">
                  <w:pPr>
                    <w:adjustRightInd w:val="0"/>
                    <w:snapToGrid w:val="0"/>
                    <w:jc w:val="center"/>
                    <w:rPr>
                      <w:bCs/>
                      <w:szCs w:val="21"/>
                    </w:rPr>
                  </w:pPr>
                  <w:r>
                    <w:rPr>
                      <w:rFonts w:hint="eastAsia"/>
                      <w:bCs/>
                      <w:szCs w:val="21"/>
                    </w:rPr>
                    <w:t>24</w:t>
                  </w:r>
                  <w:r>
                    <w:rPr>
                      <w:rFonts w:hint="eastAsia"/>
                      <w:bCs/>
                      <w:szCs w:val="21"/>
                    </w:rPr>
                    <w:t>小时</w:t>
                  </w:r>
                  <w:r>
                    <w:rPr>
                      <w:bCs/>
                      <w:szCs w:val="21"/>
                    </w:rPr>
                    <w:t>平均</w:t>
                  </w:r>
                </w:p>
              </w:tc>
              <w:tc>
                <w:tcPr>
                  <w:tcW w:w="2088" w:type="dxa"/>
                  <w:vAlign w:val="center"/>
                </w:tcPr>
                <w:p w:rsidR="00A93450" w:rsidRDefault="00A93450">
                  <w:pPr>
                    <w:adjustRightInd w:val="0"/>
                    <w:snapToGrid w:val="0"/>
                    <w:jc w:val="center"/>
                    <w:rPr>
                      <w:bCs/>
                      <w:szCs w:val="21"/>
                    </w:rPr>
                  </w:pPr>
                  <w:r>
                    <w:rPr>
                      <w:rFonts w:hint="eastAsia"/>
                      <w:bCs/>
                      <w:szCs w:val="21"/>
                    </w:rPr>
                    <w:t>10</w:t>
                  </w:r>
                </w:p>
              </w:tc>
              <w:tc>
                <w:tcPr>
                  <w:tcW w:w="1571" w:type="dxa"/>
                  <w:vMerge/>
                  <w:vAlign w:val="center"/>
                </w:tcPr>
                <w:p w:rsidR="00A93450" w:rsidRDefault="00A93450">
                  <w:pPr>
                    <w:adjustRightInd w:val="0"/>
                    <w:snapToGrid w:val="0"/>
                    <w:jc w:val="center"/>
                    <w:rPr>
                      <w:bCs/>
                      <w:szCs w:val="21"/>
                    </w:rPr>
                  </w:pPr>
                </w:p>
              </w:tc>
            </w:tr>
            <w:tr w:rsidR="004C6801">
              <w:trPr>
                <w:cantSplit/>
                <w:trHeight w:val="307"/>
                <w:jc w:val="center"/>
              </w:trPr>
              <w:tc>
                <w:tcPr>
                  <w:tcW w:w="2232" w:type="dxa"/>
                  <w:vMerge w:val="restart"/>
                  <w:vAlign w:val="center"/>
                </w:tcPr>
                <w:p w:rsidR="004C6801" w:rsidRDefault="004C6801">
                  <w:pPr>
                    <w:adjustRightInd w:val="0"/>
                    <w:snapToGrid w:val="0"/>
                    <w:jc w:val="center"/>
                    <w:rPr>
                      <w:bCs/>
                      <w:szCs w:val="21"/>
                    </w:rPr>
                  </w:pPr>
                  <w:r>
                    <w:rPr>
                      <w:rFonts w:hint="eastAsia"/>
                      <w:bCs/>
                      <w:szCs w:val="21"/>
                    </w:rPr>
                    <w:t>臭氧（</w:t>
                  </w:r>
                  <w:r>
                    <w:rPr>
                      <w:rFonts w:hint="eastAsia"/>
                      <w:bCs/>
                      <w:szCs w:val="21"/>
                    </w:rPr>
                    <w:t>O</w:t>
                  </w:r>
                  <w:r>
                    <w:rPr>
                      <w:rFonts w:hint="eastAsia"/>
                      <w:bCs/>
                      <w:szCs w:val="21"/>
                      <w:vertAlign w:val="subscript"/>
                    </w:rPr>
                    <w:t>3</w:t>
                  </w:r>
                  <w:r>
                    <w:rPr>
                      <w:rFonts w:hint="eastAsia"/>
                      <w:bCs/>
                      <w:szCs w:val="21"/>
                    </w:rPr>
                    <w:t>）</w:t>
                  </w:r>
                </w:p>
              </w:tc>
              <w:tc>
                <w:tcPr>
                  <w:tcW w:w="1889" w:type="dxa"/>
                  <w:vAlign w:val="center"/>
                </w:tcPr>
                <w:p w:rsidR="004C6801" w:rsidRDefault="004C6801">
                  <w:pPr>
                    <w:adjustRightInd w:val="0"/>
                    <w:snapToGrid w:val="0"/>
                    <w:jc w:val="center"/>
                    <w:rPr>
                      <w:bCs/>
                      <w:szCs w:val="21"/>
                    </w:rPr>
                  </w:pPr>
                  <w:r>
                    <w:rPr>
                      <w:rFonts w:hint="eastAsia"/>
                      <w:bCs/>
                      <w:szCs w:val="21"/>
                    </w:rPr>
                    <w:t>日最大</w:t>
                  </w:r>
                  <w:r>
                    <w:rPr>
                      <w:rFonts w:hint="eastAsia"/>
                      <w:bCs/>
                      <w:szCs w:val="21"/>
                    </w:rPr>
                    <w:t>8</w:t>
                  </w:r>
                  <w:r>
                    <w:rPr>
                      <w:rFonts w:hint="eastAsia"/>
                      <w:bCs/>
                      <w:szCs w:val="21"/>
                    </w:rPr>
                    <w:t>小时</w:t>
                  </w:r>
                  <w:r>
                    <w:rPr>
                      <w:bCs/>
                      <w:szCs w:val="21"/>
                    </w:rPr>
                    <w:t>平均</w:t>
                  </w:r>
                </w:p>
              </w:tc>
              <w:tc>
                <w:tcPr>
                  <w:tcW w:w="2088" w:type="dxa"/>
                  <w:vAlign w:val="center"/>
                </w:tcPr>
                <w:p w:rsidR="004C6801" w:rsidRDefault="004C6801">
                  <w:pPr>
                    <w:adjustRightInd w:val="0"/>
                    <w:snapToGrid w:val="0"/>
                    <w:jc w:val="center"/>
                    <w:rPr>
                      <w:bCs/>
                      <w:szCs w:val="21"/>
                    </w:rPr>
                  </w:pPr>
                  <w:r>
                    <w:rPr>
                      <w:rFonts w:hint="eastAsia"/>
                      <w:bCs/>
                      <w:szCs w:val="21"/>
                    </w:rPr>
                    <w:t>160</w:t>
                  </w:r>
                </w:p>
              </w:tc>
              <w:tc>
                <w:tcPr>
                  <w:tcW w:w="1571" w:type="dxa"/>
                  <w:vMerge w:val="restart"/>
                  <w:vAlign w:val="center"/>
                </w:tcPr>
                <w:p w:rsidR="004C6801" w:rsidRDefault="004C6801">
                  <w:pPr>
                    <w:adjustRightInd w:val="0"/>
                    <w:snapToGrid w:val="0"/>
                    <w:jc w:val="center"/>
                    <w:rPr>
                      <w:bCs/>
                      <w:szCs w:val="21"/>
                    </w:rPr>
                  </w:pPr>
                  <w:r>
                    <w:rPr>
                      <w:rFonts w:hint="eastAsia"/>
                      <w:bCs/>
                      <w:szCs w:val="21"/>
                    </w:rPr>
                    <w:t>u</w:t>
                  </w:r>
                  <w:r>
                    <w:rPr>
                      <w:bCs/>
                      <w:szCs w:val="21"/>
                    </w:rPr>
                    <w:t>g/m</w:t>
                  </w:r>
                  <w:r>
                    <w:rPr>
                      <w:bCs/>
                      <w:szCs w:val="21"/>
                      <w:vertAlign w:val="superscript"/>
                    </w:rPr>
                    <w:t>3</w:t>
                  </w:r>
                </w:p>
              </w:tc>
            </w:tr>
            <w:tr w:rsidR="004C6801">
              <w:trPr>
                <w:cantSplit/>
                <w:trHeight w:val="307"/>
                <w:jc w:val="center"/>
              </w:trPr>
              <w:tc>
                <w:tcPr>
                  <w:tcW w:w="2232" w:type="dxa"/>
                  <w:vMerge/>
                  <w:vAlign w:val="center"/>
                </w:tcPr>
                <w:p w:rsidR="004C6801" w:rsidRDefault="004C6801">
                  <w:pPr>
                    <w:adjustRightInd w:val="0"/>
                    <w:snapToGrid w:val="0"/>
                    <w:jc w:val="center"/>
                    <w:rPr>
                      <w:bCs/>
                      <w:szCs w:val="21"/>
                    </w:rPr>
                  </w:pPr>
                </w:p>
              </w:tc>
              <w:tc>
                <w:tcPr>
                  <w:tcW w:w="1889" w:type="dxa"/>
                  <w:vAlign w:val="center"/>
                </w:tcPr>
                <w:p w:rsidR="004C6801" w:rsidRDefault="004C6801">
                  <w:pPr>
                    <w:adjustRightInd w:val="0"/>
                    <w:snapToGrid w:val="0"/>
                    <w:jc w:val="center"/>
                    <w:rPr>
                      <w:bCs/>
                      <w:szCs w:val="21"/>
                    </w:rPr>
                  </w:pPr>
                  <w:r>
                    <w:rPr>
                      <w:rFonts w:hint="eastAsia"/>
                      <w:bCs/>
                      <w:szCs w:val="21"/>
                    </w:rPr>
                    <w:t>1</w:t>
                  </w:r>
                  <w:r>
                    <w:rPr>
                      <w:rFonts w:hint="eastAsia"/>
                      <w:bCs/>
                      <w:szCs w:val="21"/>
                    </w:rPr>
                    <w:t>小时</w:t>
                  </w:r>
                  <w:r>
                    <w:rPr>
                      <w:bCs/>
                      <w:szCs w:val="21"/>
                    </w:rPr>
                    <w:t>平均</w:t>
                  </w:r>
                </w:p>
              </w:tc>
              <w:tc>
                <w:tcPr>
                  <w:tcW w:w="2088" w:type="dxa"/>
                  <w:vAlign w:val="center"/>
                </w:tcPr>
                <w:p w:rsidR="004C6801" w:rsidRDefault="004C6801">
                  <w:pPr>
                    <w:adjustRightInd w:val="0"/>
                    <w:snapToGrid w:val="0"/>
                    <w:jc w:val="center"/>
                    <w:rPr>
                      <w:bCs/>
                      <w:szCs w:val="21"/>
                    </w:rPr>
                  </w:pPr>
                  <w:r>
                    <w:rPr>
                      <w:rFonts w:hint="eastAsia"/>
                      <w:bCs/>
                      <w:szCs w:val="21"/>
                    </w:rPr>
                    <w:t>200</w:t>
                  </w:r>
                </w:p>
              </w:tc>
              <w:tc>
                <w:tcPr>
                  <w:tcW w:w="1571" w:type="dxa"/>
                  <w:vMerge/>
                  <w:vAlign w:val="center"/>
                </w:tcPr>
                <w:p w:rsidR="004C6801" w:rsidRDefault="004C6801">
                  <w:pPr>
                    <w:adjustRightInd w:val="0"/>
                    <w:snapToGrid w:val="0"/>
                    <w:jc w:val="center"/>
                    <w:rPr>
                      <w:bCs/>
                      <w:szCs w:val="21"/>
                    </w:rPr>
                  </w:pPr>
                </w:p>
              </w:tc>
            </w:tr>
            <w:tr w:rsidR="004C6801">
              <w:trPr>
                <w:cantSplit/>
                <w:trHeight w:val="307"/>
                <w:jc w:val="center"/>
              </w:trPr>
              <w:tc>
                <w:tcPr>
                  <w:tcW w:w="2232" w:type="dxa"/>
                  <w:vMerge w:val="restart"/>
                  <w:vAlign w:val="center"/>
                </w:tcPr>
                <w:p w:rsidR="004C6801" w:rsidRDefault="004C6801">
                  <w:pPr>
                    <w:adjustRightInd w:val="0"/>
                    <w:snapToGrid w:val="0"/>
                    <w:jc w:val="center"/>
                    <w:rPr>
                      <w:bCs/>
                      <w:szCs w:val="21"/>
                    </w:rPr>
                  </w:pPr>
                  <w:r>
                    <w:rPr>
                      <w:bCs/>
                      <w:szCs w:val="21"/>
                    </w:rPr>
                    <w:t>颗粒物（</w:t>
                  </w:r>
                  <w:r>
                    <w:rPr>
                      <w:rFonts w:hint="eastAsia"/>
                      <w:bCs/>
                      <w:szCs w:val="21"/>
                    </w:rPr>
                    <w:t>PM</w:t>
                  </w:r>
                  <w:r>
                    <w:rPr>
                      <w:rFonts w:hint="eastAsia"/>
                      <w:bCs/>
                      <w:szCs w:val="21"/>
                      <w:vertAlign w:val="subscript"/>
                    </w:rPr>
                    <w:t>10</w:t>
                  </w:r>
                  <w:r>
                    <w:rPr>
                      <w:bCs/>
                      <w:szCs w:val="21"/>
                    </w:rPr>
                    <w:t>）</w:t>
                  </w:r>
                </w:p>
              </w:tc>
              <w:tc>
                <w:tcPr>
                  <w:tcW w:w="1889" w:type="dxa"/>
                  <w:vAlign w:val="center"/>
                </w:tcPr>
                <w:p w:rsidR="004C6801" w:rsidRDefault="004C6801">
                  <w:pPr>
                    <w:adjustRightInd w:val="0"/>
                    <w:snapToGrid w:val="0"/>
                    <w:jc w:val="center"/>
                    <w:rPr>
                      <w:bCs/>
                      <w:szCs w:val="21"/>
                    </w:rPr>
                  </w:pPr>
                  <w:r>
                    <w:rPr>
                      <w:bCs/>
                      <w:szCs w:val="21"/>
                    </w:rPr>
                    <w:t>年平均</w:t>
                  </w:r>
                </w:p>
              </w:tc>
              <w:tc>
                <w:tcPr>
                  <w:tcW w:w="2088" w:type="dxa"/>
                  <w:vAlign w:val="center"/>
                </w:tcPr>
                <w:p w:rsidR="004C6801" w:rsidRDefault="004C6801">
                  <w:pPr>
                    <w:adjustRightInd w:val="0"/>
                    <w:snapToGrid w:val="0"/>
                    <w:jc w:val="center"/>
                    <w:rPr>
                      <w:bCs/>
                      <w:szCs w:val="21"/>
                    </w:rPr>
                  </w:pPr>
                  <w:r>
                    <w:rPr>
                      <w:rFonts w:hint="eastAsia"/>
                      <w:bCs/>
                      <w:szCs w:val="21"/>
                    </w:rPr>
                    <w:t>70</w:t>
                  </w:r>
                </w:p>
              </w:tc>
              <w:tc>
                <w:tcPr>
                  <w:tcW w:w="1571" w:type="dxa"/>
                  <w:vMerge/>
                  <w:vAlign w:val="center"/>
                </w:tcPr>
                <w:p w:rsidR="004C6801" w:rsidRDefault="004C6801">
                  <w:pPr>
                    <w:adjustRightInd w:val="0"/>
                    <w:snapToGrid w:val="0"/>
                    <w:jc w:val="center"/>
                    <w:rPr>
                      <w:bCs/>
                      <w:szCs w:val="21"/>
                    </w:rPr>
                  </w:pPr>
                </w:p>
              </w:tc>
            </w:tr>
            <w:tr w:rsidR="004C6801">
              <w:trPr>
                <w:cantSplit/>
                <w:trHeight w:val="307"/>
                <w:jc w:val="center"/>
              </w:trPr>
              <w:tc>
                <w:tcPr>
                  <w:tcW w:w="2232" w:type="dxa"/>
                  <w:vMerge/>
                  <w:vAlign w:val="center"/>
                </w:tcPr>
                <w:p w:rsidR="004C6801" w:rsidRDefault="004C6801">
                  <w:pPr>
                    <w:adjustRightInd w:val="0"/>
                    <w:snapToGrid w:val="0"/>
                    <w:jc w:val="center"/>
                    <w:rPr>
                      <w:bCs/>
                      <w:szCs w:val="21"/>
                    </w:rPr>
                  </w:pPr>
                </w:p>
              </w:tc>
              <w:tc>
                <w:tcPr>
                  <w:tcW w:w="1889" w:type="dxa"/>
                  <w:vAlign w:val="center"/>
                </w:tcPr>
                <w:p w:rsidR="004C6801" w:rsidRDefault="004C6801">
                  <w:pPr>
                    <w:adjustRightInd w:val="0"/>
                    <w:snapToGrid w:val="0"/>
                    <w:jc w:val="center"/>
                    <w:rPr>
                      <w:bCs/>
                      <w:szCs w:val="21"/>
                    </w:rPr>
                  </w:pPr>
                  <w:r>
                    <w:rPr>
                      <w:rFonts w:hint="eastAsia"/>
                      <w:bCs/>
                      <w:szCs w:val="21"/>
                    </w:rPr>
                    <w:t>24</w:t>
                  </w:r>
                  <w:r>
                    <w:rPr>
                      <w:rFonts w:hint="eastAsia"/>
                      <w:bCs/>
                      <w:szCs w:val="21"/>
                    </w:rPr>
                    <w:t>小时</w:t>
                  </w:r>
                  <w:r>
                    <w:rPr>
                      <w:bCs/>
                      <w:szCs w:val="21"/>
                    </w:rPr>
                    <w:t>平均</w:t>
                  </w:r>
                </w:p>
              </w:tc>
              <w:tc>
                <w:tcPr>
                  <w:tcW w:w="2088" w:type="dxa"/>
                  <w:vAlign w:val="center"/>
                </w:tcPr>
                <w:p w:rsidR="004C6801" w:rsidRDefault="004C6801" w:rsidP="004C6801">
                  <w:pPr>
                    <w:adjustRightInd w:val="0"/>
                    <w:snapToGrid w:val="0"/>
                    <w:jc w:val="center"/>
                    <w:rPr>
                      <w:bCs/>
                      <w:szCs w:val="21"/>
                    </w:rPr>
                  </w:pPr>
                  <w:r>
                    <w:rPr>
                      <w:rFonts w:hint="eastAsia"/>
                      <w:bCs/>
                      <w:szCs w:val="21"/>
                    </w:rPr>
                    <w:t>150</w:t>
                  </w:r>
                </w:p>
              </w:tc>
              <w:tc>
                <w:tcPr>
                  <w:tcW w:w="1571" w:type="dxa"/>
                  <w:vMerge/>
                  <w:vAlign w:val="center"/>
                </w:tcPr>
                <w:p w:rsidR="004C6801" w:rsidRDefault="004C6801">
                  <w:pPr>
                    <w:adjustRightInd w:val="0"/>
                    <w:snapToGrid w:val="0"/>
                    <w:jc w:val="center"/>
                    <w:rPr>
                      <w:bCs/>
                      <w:szCs w:val="21"/>
                    </w:rPr>
                  </w:pPr>
                </w:p>
              </w:tc>
            </w:tr>
            <w:tr w:rsidR="004C6801">
              <w:trPr>
                <w:cantSplit/>
                <w:trHeight w:val="307"/>
                <w:jc w:val="center"/>
              </w:trPr>
              <w:tc>
                <w:tcPr>
                  <w:tcW w:w="2232" w:type="dxa"/>
                  <w:vMerge w:val="restart"/>
                  <w:vAlign w:val="center"/>
                </w:tcPr>
                <w:p w:rsidR="004C6801" w:rsidRDefault="004C6801">
                  <w:pPr>
                    <w:adjustRightInd w:val="0"/>
                    <w:snapToGrid w:val="0"/>
                    <w:jc w:val="center"/>
                    <w:rPr>
                      <w:bCs/>
                      <w:szCs w:val="21"/>
                    </w:rPr>
                  </w:pPr>
                  <w:r>
                    <w:rPr>
                      <w:bCs/>
                      <w:szCs w:val="21"/>
                    </w:rPr>
                    <w:t>颗粒物（</w:t>
                  </w:r>
                  <w:r>
                    <w:rPr>
                      <w:bCs/>
                      <w:szCs w:val="21"/>
                    </w:rPr>
                    <w:t>PM</w:t>
                  </w:r>
                  <w:r>
                    <w:rPr>
                      <w:rFonts w:hint="eastAsia"/>
                      <w:bCs/>
                      <w:szCs w:val="21"/>
                      <w:vertAlign w:val="subscript"/>
                    </w:rPr>
                    <w:t>2.5</w:t>
                  </w:r>
                  <w:r>
                    <w:rPr>
                      <w:bCs/>
                      <w:szCs w:val="21"/>
                    </w:rPr>
                    <w:t>）</w:t>
                  </w:r>
                </w:p>
              </w:tc>
              <w:tc>
                <w:tcPr>
                  <w:tcW w:w="1889" w:type="dxa"/>
                  <w:vAlign w:val="center"/>
                </w:tcPr>
                <w:p w:rsidR="004C6801" w:rsidRDefault="004C6801">
                  <w:pPr>
                    <w:adjustRightInd w:val="0"/>
                    <w:snapToGrid w:val="0"/>
                    <w:jc w:val="center"/>
                    <w:rPr>
                      <w:bCs/>
                      <w:szCs w:val="21"/>
                    </w:rPr>
                  </w:pPr>
                  <w:r>
                    <w:rPr>
                      <w:bCs/>
                      <w:szCs w:val="21"/>
                    </w:rPr>
                    <w:t>年平均</w:t>
                  </w:r>
                </w:p>
              </w:tc>
              <w:tc>
                <w:tcPr>
                  <w:tcW w:w="2088" w:type="dxa"/>
                  <w:vAlign w:val="center"/>
                </w:tcPr>
                <w:p w:rsidR="004C6801" w:rsidRDefault="004C6801" w:rsidP="004C6801">
                  <w:pPr>
                    <w:adjustRightInd w:val="0"/>
                    <w:snapToGrid w:val="0"/>
                    <w:jc w:val="center"/>
                    <w:rPr>
                      <w:bCs/>
                      <w:szCs w:val="21"/>
                    </w:rPr>
                  </w:pPr>
                  <w:r>
                    <w:rPr>
                      <w:rFonts w:hint="eastAsia"/>
                      <w:bCs/>
                      <w:szCs w:val="21"/>
                    </w:rPr>
                    <w:t>35</w:t>
                  </w:r>
                </w:p>
              </w:tc>
              <w:tc>
                <w:tcPr>
                  <w:tcW w:w="1571" w:type="dxa"/>
                  <w:vMerge/>
                  <w:vAlign w:val="center"/>
                </w:tcPr>
                <w:p w:rsidR="004C6801" w:rsidRDefault="004C6801">
                  <w:pPr>
                    <w:adjustRightInd w:val="0"/>
                    <w:snapToGrid w:val="0"/>
                    <w:jc w:val="center"/>
                    <w:rPr>
                      <w:bCs/>
                      <w:szCs w:val="21"/>
                    </w:rPr>
                  </w:pPr>
                </w:p>
              </w:tc>
            </w:tr>
            <w:tr w:rsidR="004C6801">
              <w:trPr>
                <w:cantSplit/>
                <w:trHeight w:val="338"/>
                <w:jc w:val="center"/>
              </w:trPr>
              <w:tc>
                <w:tcPr>
                  <w:tcW w:w="2232" w:type="dxa"/>
                  <w:vMerge/>
                  <w:vAlign w:val="center"/>
                </w:tcPr>
                <w:p w:rsidR="004C6801" w:rsidRDefault="004C6801">
                  <w:pPr>
                    <w:adjustRightInd w:val="0"/>
                    <w:snapToGrid w:val="0"/>
                    <w:jc w:val="center"/>
                    <w:rPr>
                      <w:bCs/>
                      <w:szCs w:val="21"/>
                    </w:rPr>
                  </w:pPr>
                </w:p>
              </w:tc>
              <w:tc>
                <w:tcPr>
                  <w:tcW w:w="1889" w:type="dxa"/>
                  <w:vAlign w:val="center"/>
                </w:tcPr>
                <w:p w:rsidR="004C6801" w:rsidRDefault="004C6801">
                  <w:pPr>
                    <w:adjustRightInd w:val="0"/>
                    <w:snapToGrid w:val="0"/>
                    <w:jc w:val="center"/>
                    <w:rPr>
                      <w:bCs/>
                      <w:szCs w:val="21"/>
                    </w:rPr>
                  </w:pPr>
                  <w:r>
                    <w:rPr>
                      <w:rFonts w:hint="eastAsia"/>
                      <w:bCs/>
                      <w:szCs w:val="21"/>
                    </w:rPr>
                    <w:t>24</w:t>
                  </w:r>
                  <w:r>
                    <w:rPr>
                      <w:rFonts w:hint="eastAsia"/>
                      <w:bCs/>
                      <w:szCs w:val="21"/>
                    </w:rPr>
                    <w:t>小时</w:t>
                  </w:r>
                  <w:r>
                    <w:rPr>
                      <w:bCs/>
                      <w:szCs w:val="21"/>
                    </w:rPr>
                    <w:t>平均</w:t>
                  </w:r>
                </w:p>
              </w:tc>
              <w:tc>
                <w:tcPr>
                  <w:tcW w:w="2088" w:type="dxa"/>
                  <w:vAlign w:val="center"/>
                </w:tcPr>
                <w:p w:rsidR="004C6801" w:rsidRDefault="004C6801">
                  <w:pPr>
                    <w:adjustRightInd w:val="0"/>
                    <w:snapToGrid w:val="0"/>
                    <w:jc w:val="center"/>
                    <w:rPr>
                      <w:bCs/>
                      <w:szCs w:val="21"/>
                    </w:rPr>
                  </w:pPr>
                  <w:r>
                    <w:rPr>
                      <w:rFonts w:hint="eastAsia"/>
                      <w:bCs/>
                      <w:szCs w:val="21"/>
                    </w:rPr>
                    <w:t>75</w:t>
                  </w:r>
                </w:p>
              </w:tc>
              <w:tc>
                <w:tcPr>
                  <w:tcW w:w="1571" w:type="dxa"/>
                  <w:vMerge/>
                  <w:vAlign w:val="center"/>
                </w:tcPr>
                <w:p w:rsidR="004C6801" w:rsidRDefault="004C6801">
                  <w:pPr>
                    <w:adjustRightInd w:val="0"/>
                    <w:snapToGrid w:val="0"/>
                    <w:jc w:val="center"/>
                    <w:rPr>
                      <w:bCs/>
                      <w:szCs w:val="21"/>
                    </w:rPr>
                  </w:pPr>
                </w:p>
              </w:tc>
            </w:tr>
            <w:tr w:rsidR="004C6801">
              <w:trPr>
                <w:cantSplit/>
                <w:trHeight w:val="338"/>
                <w:jc w:val="center"/>
              </w:trPr>
              <w:tc>
                <w:tcPr>
                  <w:tcW w:w="2232" w:type="dxa"/>
                  <w:vMerge w:val="restart"/>
                  <w:vAlign w:val="center"/>
                </w:tcPr>
                <w:p w:rsidR="004C6801" w:rsidRPr="006835E4" w:rsidRDefault="004C6801" w:rsidP="008A0044">
                  <w:pPr>
                    <w:adjustRightInd w:val="0"/>
                    <w:snapToGrid w:val="0"/>
                    <w:jc w:val="center"/>
                    <w:rPr>
                      <w:bCs/>
                      <w:szCs w:val="21"/>
                    </w:rPr>
                  </w:pPr>
                  <w:r w:rsidRPr="006835E4">
                    <w:rPr>
                      <w:bCs/>
                      <w:szCs w:val="21"/>
                    </w:rPr>
                    <w:t>总悬浮颗粒物</w:t>
                  </w:r>
                  <w:r w:rsidRPr="006835E4">
                    <w:rPr>
                      <w:rFonts w:hint="eastAsia"/>
                      <w:bCs/>
                      <w:szCs w:val="21"/>
                    </w:rPr>
                    <w:t>（</w:t>
                  </w:r>
                  <w:r w:rsidRPr="006835E4">
                    <w:rPr>
                      <w:rFonts w:hint="eastAsia"/>
                      <w:bCs/>
                      <w:szCs w:val="21"/>
                    </w:rPr>
                    <w:t>TSP</w:t>
                  </w:r>
                  <w:r w:rsidRPr="006835E4">
                    <w:rPr>
                      <w:rFonts w:hint="eastAsia"/>
                      <w:bCs/>
                      <w:szCs w:val="21"/>
                    </w:rPr>
                    <w:t>）</w:t>
                  </w:r>
                </w:p>
              </w:tc>
              <w:tc>
                <w:tcPr>
                  <w:tcW w:w="1889" w:type="dxa"/>
                  <w:vAlign w:val="center"/>
                </w:tcPr>
                <w:p w:rsidR="004C6801" w:rsidRPr="006835E4" w:rsidRDefault="004C6801" w:rsidP="008A0044">
                  <w:pPr>
                    <w:adjustRightInd w:val="0"/>
                    <w:snapToGrid w:val="0"/>
                    <w:jc w:val="center"/>
                    <w:rPr>
                      <w:bCs/>
                      <w:szCs w:val="21"/>
                    </w:rPr>
                  </w:pPr>
                  <w:r w:rsidRPr="006835E4">
                    <w:rPr>
                      <w:bCs/>
                      <w:szCs w:val="21"/>
                    </w:rPr>
                    <w:t>年平均</w:t>
                  </w:r>
                </w:p>
              </w:tc>
              <w:tc>
                <w:tcPr>
                  <w:tcW w:w="2088" w:type="dxa"/>
                  <w:vAlign w:val="center"/>
                </w:tcPr>
                <w:p w:rsidR="004C6801" w:rsidRPr="006835E4" w:rsidRDefault="004C6801" w:rsidP="008A0044">
                  <w:pPr>
                    <w:adjustRightInd w:val="0"/>
                    <w:snapToGrid w:val="0"/>
                    <w:jc w:val="center"/>
                    <w:rPr>
                      <w:bCs/>
                      <w:szCs w:val="21"/>
                    </w:rPr>
                  </w:pPr>
                  <w:r w:rsidRPr="006835E4">
                    <w:rPr>
                      <w:rFonts w:hint="eastAsia"/>
                      <w:bCs/>
                      <w:szCs w:val="21"/>
                    </w:rPr>
                    <w:t>200</w:t>
                  </w:r>
                </w:p>
              </w:tc>
              <w:tc>
                <w:tcPr>
                  <w:tcW w:w="1571" w:type="dxa"/>
                  <w:vMerge/>
                  <w:vAlign w:val="center"/>
                </w:tcPr>
                <w:p w:rsidR="004C6801" w:rsidRDefault="004C6801">
                  <w:pPr>
                    <w:adjustRightInd w:val="0"/>
                    <w:snapToGrid w:val="0"/>
                    <w:jc w:val="center"/>
                    <w:rPr>
                      <w:bCs/>
                      <w:szCs w:val="21"/>
                    </w:rPr>
                  </w:pPr>
                </w:p>
              </w:tc>
            </w:tr>
            <w:tr w:rsidR="004C6801">
              <w:trPr>
                <w:cantSplit/>
                <w:trHeight w:val="338"/>
                <w:jc w:val="center"/>
              </w:trPr>
              <w:tc>
                <w:tcPr>
                  <w:tcW w:w="2232" w:type="dxa"/>
                  <w:vMerge/>
                  <w:vAlign w:val="center"/>
                </w:tcPr>
                <w:p w:rsidR="004C6801" w:rsidRDefault="004C6801">
                  <w:pPr>
                    <w:adjustRightInd w:val="0"/>
                    <w:snapToGrid w:val="0"/>
                    <w:jc w:val="center"/>
                    <w:rPr>
                      <w:bCs/>
                      <w:szCs w:val="21"/>
                    </w:rPr>
                  </w:pPr>
                </w:p>
              </w:tc>
              <w:tc>
                <w:tcPr>
                  <w:tcW w:w="1889" w:type="dxa"/>
                  <w:vAlign w:val="center"/>
                </w:tcPr>
                <w:p w:rsidR="004C6801" w:rsidRDefault="004C6801">
                  <w:pPr>
                    <w:adjustRightInd w:val="0"/>
                    <w:snapToGrid w:val="0"/>
                    <w:jc w:val="center"/>
                    <w:rPr>
                      <w:bCs/>
                      <w:szCs w:val="21"/>
                    </w:rPr>
                  </w:pPr>
                  <w:r w:rsidRPr="006835E4">
                    <w:rPr>
                      <w:rFonts w:hint="eastAsia"/>
                      <w:bCs/>
                      <w:szCs w:val="21"/>
                    </w:rPr>
                    <w:t>24</w:t>
                  </w:r>
                  <w:r w:rsidRPr="006835E4">
                    <w:rPr>
                      <w:rFonts w:hint="eastAsia"/>
                      <w:bCs/>
                      <w:szCs w:val="21"/>
                    </w:rPr>
                    <w:t>小时</w:t>
                  </w:r>
                  <w:r w:rsidRPr="006835E4">
                    <w:rPr>
                      <w:bCs/>
                      <w:szCs w:val="21"/>
                    </w:rPr>
                    <w:t>平均</w:t>
                  </w:r>
                </w:p>
              </w:tc>
              <w:tc>
                <w:tcPr>
                  <w:tcW w:w="2088" w:type="dxa"/>
                  <w:vAlign w:val="center"/>
                </w:tcPr>
                <w:p w:rsidR="004C6801" w:rsidRDefault="004C6801">
                  <w:pPr>
                    <w:adjustRightInd w:val="0"/>
                    <w:snapToGrid w:val="0"/>
                    <w:jc w:val="center"/>
                    <w:rPr>
                      <w:bCs/>
                      <w:szCs w:val="21"/>
                    </w:rPr>
                  </w:pPr>
                  <w:r w:rsidRPr="006835E4">
                    <w:rPr>
                      <w:rFonts w:hint="eastAsia"/>
                      <w:bCs/>
                      <w:szCs w:val="21"/>
                    </w:rPr>
                    <w:t>300</w:t>
                  </w:r>
                </w:p>
              </w:tc>
              <w:tc>
                <w:tcPr>
                  <w:tcW w:w="1571" w:type="dxa"/>
                  <w:vMerge/>
                  <w:vAlign w:val="center"/>
                </w:tcPr>
                <w:p w:rsidR="004C6801" w:rsidRDefault="004C6801">
                  <w:pPr>
                    <w:adjustRightInd w:val="0"/>
                    <w:snapToGrid w:val="0"/>
                    <w:jc w:val="center"/>
                    <w:rPr>
                      <w:bCs/>
                      <w:szCs w:val="21"/>
                    </w:rPr>
                  </w:pPr>
                </w:p>
              </w:tc>
            </w:tr>
          </w:tbl>
          <w:p w:rsidR="00231647" w:rsidRDefault="00231647" w:rsidP="00813C98">
            <w:pPr>
              <w:spacing w:afterLines="50"/>
              <w:jc w:val="center"/>
              <w:rPr>
                <w:rFonts w:hAnsi="宋体"/>
                <w:b/>
                <w:szCs w:val="21"/>
              </w:rPr>
            </w:pPr>
          </w:p>
          <w:p w:rsidR="00231647" w:rsidRDefault="00231647" w:rsidP="00813C98">
            <w:pPr>
              <w:spacing w:afterLines="50"/>
              <w:jc w:val="center"/>
              <w:rPr>
                <w:b/>
                <w:szCs w:val="21"/>
              </w:rPr>
            </w:pPr>
            <w:r>
              <w:rPr>
                <w:rFonts w:hAnsi="宋体"/>
                <w:b/>
                <w:szCs w:val="21"/>
              </w:rPr>
              <w:t>表</w:t>
            </w:r>
            <w:r>
              <w:rPr>
                <w:rFonts w:hAnsi="宋体" w:hint="eastAsia"/>
                <w:b/>
                <w:szCs w:val="21"/>
              </w:rPr>
              <w:t>3</w:t>
            </w:r>
            <w:r w:rsidR="008A0044">
              <w:rPr>
                <w:rFonts w:hAnsi="宋体" w:hint="eastAsia"/>
                <w:b/>
                <w:szCs w:val="21"/>
              </w:rPr>
              <w:t>3</w:t>
            </w:r>
            <w:r>
              <w:rPr>
                <w:rFonts w:hAnsi="宋体" w:hint="eastAsia"/>
                <w:b/>
                <w:szCs w:val="21"/>
              </w:rPr>
              <w:t xml:space="preserve">     </w:t>
            </w:r>
            <w:r>
              <w:rPr>
                <w:rFonts w:hAnsi="宋体"/>
                <w:b/>
                <w:szCs w:val="21"/>
              </w:rPr>
              <w:t>《环境空气质量标准》</w:t>
            </w:r>
            <w:r>
              <w:rPr>
                <w:rFonts w:hAnsi="宋体" w:hint="eastAsia"/>
                <w:b/>
                <w:szCs w:val="21"/>
              </w:rPr>
              <w:t>（</w:t>
            </w:r>
            <w:r>
              <w:rPr>
                <w:b/>
                <w:szCs w:val="21"/>
              </w:rPr>
              <w:t>GB3095-20</w:t>
            </w:r>
            <w:r>
              <w:rPr>
                <w:rFonts w:hint="eastAsia"/>
                <w:b/>
                <w:szCs w:val="21"/>
              </w:rPr>
              <w:t>26</w:t>
            </w:r>
            <w:r>
              <w:rPr>
                <w:rFonts w:hint="eastAsia"/>
                <w:b/>
                <w:szCs w:val="21"/>
              </w:rPr>
              <w:t>）</w:t>
            </w:r>
            <w:r>
              <w:rPr>
                <w:rFonts w:hAnsi="宋体"/>
                <w:b/>
                <w:szCs w:val="21"/>
              </w:rPr>
              <w:t>二级标准</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232"/>
              <w:gridCol w:w="1889"/>
              <w:gridCol w:w="2088"/>
              <w:gridCol w:w="1571"/>
            </w:tblGrid>
            <w:tr w:rsidR="00231647" w:rsidTr="008A0044">
              <w:trPr>
                <w:cantSplit/>
                <w:trHeight w:val="323"/>
                <w:jc w:val="center"/>
              </w:trPr>
              <w:tc>
                <w:tcPr>
                  <w:tcW w:w="2232" w:type="dxa"/>
                  <w:vAlign w:val="center"/>
                </w:tcPr>
                <w:p w:rsidR="00231647" w:rsidRDefault="00231647" w:rsidP="008A0044">
                  <w:pPr>
                    <w:adjustRightInd w:val="0"/>
                    <w:snapToGrid w:val="0"/>
                    <w:jc w:val="center"/>
                    <w:rPr>
                      <w:bCs/>
                      <w:szCs w:val="21"/>
                    </w:rPr>
                  </w:pPr>
                  <w:r>
                    <w:rPr>
                      <w:bCs/>
                      <w:szCs w:val="21"/>
                    </w:rPr>
                    <w:t>污染物名称</w:t>
                  </w:r>
                </w:p>
              </w:tc>
              <w:tc>
                <w:tcPr>
                  <w:tcW w:w="1889" w:type="dxa"/>
                  <w:vAlign w:val="center"/>
                </w:tcPr>
                <w:p w:rsidR="00231647" w:rsidRDefault="00231647" w:rsidP="008A0044">
                  <w:pPr>
                    <w:adjustRightInd w:val="0"/>
                    <w:snapToGrid w:val="0"/>
                    <w:jc w:val="center"/>
                    <w:rPr>
                      <w:bCs/>
                      <w:szCs w:val="21"/>
                    </w:rPr>
                  </w:pPr>
                  <w:r>
                    <w:rPr>
                      <w:bCs/>
                      <w:szCs w:val="21"/>
                    </w:rPr>
                    <w:t>取值时间</w:t>
                  </w:r>
                </w:p>
              </w:tc>
              <w:tc>
                <w:tcPr>
                  <w:tcW w:w="2088" w:type="dxa"/>
                  <w:vAlign w:val="center"/>
                </w:tcPr>
                <w:p w:rsidR="00231647" w:rsidRDefault="00231647" w:rsidP="008A0044">
                  <w:pPr>
                    <w:adjustRightInd w:val="0"/>
                    <w:snapToGrid w:val="0"/>
                    <w:jc w:val="center"/>
                    <w:rPr>
                      <w:bCs/>
                      <w:szCs w:val="21"/>
                    </w:rPr>
                  </w:pPr>
                  <w:r>
                    <w:rPr>
                      <w:bCs/>
                      <w:szCs w:val="21"/>
                    </w:rPr>
                    <w:t>二级标准浓度限值</w:t>
                  </w:r>
                </w:p>
              </w:tc>
              <w:tc>
                <w:tcPr>
                  <w:tcW w:w="1571" w:type="dxa"/>
                  <w:vAlign w:val="center"/>
                </w:tcPr>
                <w:p w:rsidR="00231647" w:rsidRDefault="00231647" w:rsidP="008A0044">
                  <w:pPr>
                    <w:adjustRightInd w:val="0"/>
                    <w:snapToGrid w:val="0"/>
                    <w:jc w:val="center"/>
                    <w:rPr>
                      <w:bCs/>
                      <w:szCs w:val="21"/>
                    </w:rPr>
                  </w:pPr>
                  <w:r>
                    <w:rPr>
                      <w:bCs/>
                      <w:szCs w:val="21"/>
                    </w:rPr>
                    <w:t>浓度单位</w:t>
                  </w:r>
                </w:p>
              </w:tc>
            </w:tr>
            <w:tr w:rsidR="00231647" w:rsidTr="008A0044">
              <w:trPr>
                <w:cantSplit/>
                <w:trHeight w:val="307"/>
                <w:jc w:val="center"/>
              </w:trPr>
              <w:tc>
                <w:tcPr>
                  <w:tcW w:w="2232" w:type="dxa"/>
                  <w:vMerge w:val="restart"/>
                  <w:vAlign w:val="center"/>
                </w:tcPr>
                <w:p w:rsidR="00231647" w:rsidRDefault="00231647" w:rsidP="008A0044">
                  <w:pPr>
                    <w:adjustRightInd w:val="0"/>
                    <w:snapToGrid w:val="0"/>
                    <w:jc w:val="center"/>
                    <w:rPr>
                      <w:bCs/>
                      <w:szCs w:val="21"/>
                    </w:rPr>
                  </w:pPr>
                  <w:r>
                    <w:rPr>
                      <w:bCs/>
                      <w:szCs w:val="21"/>
                    </w:rPr>
                    <w:t>二氧化硫（</w:t>
                  </w:r>
                  <w:r>
                    <w:rPr>
                      <w:bCs/>
                      <w:szCs w:val="21"/>
                    </w:rPr>
                    <w:t>SO</w:t>
                  </w:r>
                  <w:r>
                    <w:rPr>
                      <w:bCs/>
                      <w:szCs w:val="21"/>
                      <w:vertAlign w:val="subscript"/>
                    </w:rPr>
                    <w:t>2</w:t>
                  </w:r>
                  <w:r>
                    <w:rPr>
                      <w:bCs/>
                      <w:szCs w:val="21"/>
                    </w:rPr>
                    <w:t>）</w:t>
                  </w:r>
                </w:p>
              </w:tc>
              <w:tc>
                <w:tcPr>
                  <w:tcW w:w="1889" w:type="dxa"/>
                  <w:vAlign w:val="center"/>
                </w:tcPr>
                <w:p w:rsidR="00231647" w:rsidRDefault="00231647" w:rsidP="008A0044">
                  <w:pPr>
                    <w:adjustRightInd w:val="0"/>
                    <w:snapToGrid w:val="0"/>
                    <w:jc w:val="center"/>
                    <w:rPr>
                      <w:bCs/>
                      <w:szCs w:val="21"/>
                    </w:rPr>
                  </w:pPr>
                  <w:r>
                    <w:rPr>
                      <w:bCs/>
                      <w:szCs w:val="21"/>
                    </w:rPr>
                    <w:t>年平均</w:t>
                  </w:r>
                </w:p>
              </w:tc>
              <w:tc>
                <w:tcPr>
                  <w:tcW w:w="2088" w:type="dxa"/>
                  <w:vAlign w:val="center"/>
                </w:tcPr>
                <w:p w:rsidR="00231647" w:rsidRDefault="00231647" w:rsidP="008A0044">
                  <w:pPr>
                    <w:adjustRightInd w:val="0"/>
                    <w:snapToGrid w:val="0"/>
                    <w:jc w:val="center"/>
                    <w:rPr>
                      <w:bCs/>
                      <w:szCs w:val="21"/>
                    </w:rPr>
                  </w:pPr>
                  <w:r>
                    <w:rPr>
                      <w:rFonts w:hint="eastAsia"/>
                      <w:bCs/>
                      <w:szCs w:val="21"/>
                    </w:rPr>
                    <w:t>60</w:t>
                  </w:r>
                </w:p>
              </w:tc>
              <w:tc>
                <w:tcPr>
                  <w:tcW w:w="1571" w:type="dxa"/>
                  <w:vMerge w:val="restart"/>
                  <w:vAlign w:val="center"/>
                </w:tcPr>
                <w:p w:rsidR="00231647" w:rsidRDefault="00231647" w:rsidP="008A0044">
                  <w:pPr>
                    <w:adjustRightInd w:val="0"/>
                    <w:snapToGrid w:val="0"/>
                    <w:jc w:val="center"/>
                    <w:rPr>
                      <w:bCs/>
                      <w:szCs w:val="21"/>
                    </w:rPr>
                  </w:pPr>
                  <w:r>
                    <w:rPr>
                      <w:rFonts w:hint="eastAsia"/>
                      <w:bCs/>
                      <w:szCs w:val="21"/>
                    </w:rPr>
                    <w:t>u</w:t>
                  </w:r>
                  <w:r>
                    <w:rPr>
                      <w:bCs/>
                      <w:szCs w:val="21"/>
                    </w:rPr>
                    <w:t>g/m</w:t>
                  </w:r>
                  <w:r>
                    <w:rPr>
                      <w:bCs/>
                      <w:szCs w:val="21"/>
                      <w:vertAlign w:val="superscript"/>
                    </w:rPr>
                    <w:t>3</w:t>
                  </w:r>
                </w:p>
              </w:tc>
            </w:tr>
            <w:tr w:rsidR="00231647" w:rsidTr="008A0044">
              <w:trPr>
                <w:cantSplit/>
                <w:trHeight w:val="307"/>
                <w:jc w:val="center"/>
              </w:trPr>
              <w:tc>
                <w:tcPr>
                  <w:tcW w:w="2232" w:type="dxa"/>
                  <w:vMerge/>
                  <w:vAlign w:val="center"/>
                </w:tcPr>
                <w:p w:rsidR="00231647" w:rsidRDefault="00231647" w:rsidP="008A0044">
                  <w:pPr>
                    <w:adjustRightInd w:val="0"/>
                    <w:snapToGrid w:val="0"/>
                    <w:jc w:val="center"/>
                    <w:rPr>
                      <w:bCs/>
                      <w:szCs w:val="21"/>
                    </w:rPr>
                  </w:pPr>
                </w:p>
              </w:tc>
              <w:tc>
                <w:tcPr>
                  <w:tcW w:w="1889" w:type="dxa"/>
                  <w:vAlign w:val="center"/>
                </w:tcPr>
                <w:p w:rsidR="00231647" w:rsidRDefault="00231647" w:rsidP="008A0044">
                  <w:pPr>
                    <w:adjustRightInd w:val="0"/>
                    <w:snapToGrid w:val="0"/>
                    <w:jc w:val="center"/>
                    <w:rPr>
                      <w:bCs/>
                      <w:szCs w:val="21"/>
                    </w:rPr>
                  </w:pPr>
                  <w:r>
                    <w:rPr>
                      <w:rFonts w:hint="eastAsia"/>
                      <w:bCs/>
                      <w:szCs w:val="21"/>
                    </w:rPr>
                    <w:t>24</w:t>
                  </w:r>
                  <w:r>
                    <w:rPr>
                      <w:rFonts w:hint="eastAsia"/>
                      <w:bCs/>
                      <w:szCs w:val="21"/>
                    </w:rPr>
                    <w:t>小时</w:t>
                  </w:r>
                  <w:r>
                    <w:rPr>
                      <w:bCs/>
                      <w:szCs w:val="21"/>
                    </w:rPr>
                    <w:t>平均</w:t>
                  </w:r>
                </w:p>
              </w:tc>
              <w:tc>
                <w:tcPr>
                  <w:tcW w:w="2088" w:type="dxa"/>
                  <w:vAlign w:val="center"/>
                </w:tcPr>
                <w:p w:rsidR="00231647" w:rsidRDefault="00231647" w:rsidP="008A0044">
                  <w:pPr>
                    <w:adjustRightInd w:val="0"/>
                    <w:snapToGrid w:val="0"/>
                    <w:jc w:val="center"/>
                    <w:rPr>
                      <w:bCs/>
                      <w:szCs w:val="21"/>
                    </w:rPr>
                  </w:pPr>
                  <w:r>
                    <w:rPr>
                      <w:rFonts w:hint="eastAsia"/>
                      <w:bCs/>
                      <w:szCs w:val="21"/>
                    </w:rPr>
                    <w:t>150</w:t>
                  </w:r>
                </w:p>
              </w:tc>
              <w:tc>
                <w:tcPr>
                  <w:tcW w:w="1571" w:type="dxa"/>
                  <w:vMerge/>
                  <w:vAlign w:val="center"/>
                </w:tcPr>
                <w:p w:rsidR="00231647" w:rsidRDefault="00231647" w:rsidP="008A0044">
                  <w:pPr>
                    <w:adjustRightInd w:val="0"/>
                    <w:snapToGrid w:val="0"/>
                    <w:jc w:val="center"/>
                    <w:rPr>
                      <w:bCs/>
                      <w:szCs w:val="21"/>
                    </w:rPr>
                  </w:pPr>
                </w:p>
              </w:tc>
            </w:tr>
            <w:tr w:rsidR="00231647" w:rsidTr="008A0044">
              <w:trPr>
                <w:cantSplit/>
                <w:trHeight w:val="307"/>
                <w:jc w:val="center"/>
              </w:trPr>
              <w:tc>
                <w:tcPr>
                  <w:tcW w:w="2232" w:type="dxa"/>
                  <w:vMerge/>
                  <w:vAlign w:val="center"/>
                </w:tcPr>
                <w:p w:rsidR="00231647" w:rsidRDefault="00231647" w:rsidP="008A0044">
                  <w:pPr>
                    <w:adjustRightInd w:val="0"/>
                    <w:snapToGrid w:val="0"/>
                    <w:jc w:val="center"/>
                    <w:rPr>
                      <w:bCs/>
                      <w:szCs w:val="21"/>
                    </w:rPr>
                  </w:pPr>
                </w:p>
              </w:tc>
              <w:tc>
                <w:tcPr>
                  <w:tcW w:w="1889" w:type="dxa"/>
                  <w:vAlign w:val="center"/>
                </w:tcPr>
                <w:p w:rsidR="00231647" w:rsidRDefault="00231647" w:rsidP="008A0044">
                  <w:pPr>
                    <w:adjustRightInd w:val="0"/>
                    <w:snapToGrid w:val="0"/>
                    <w:jc w:val="center"/>
                    <w:rPr>
                      <w:bCs/>
                      <w:szCs w:val="21"/>
                    </w:rPr>
                  </w:pPr>
                  <w:r>
                    <w:rPr>
                      <w:rFonts w:hint="eastAsia"/>
                      <w:bCs/>
                      <w:szCs w:val="21"/>
                    </w:rPr>
                    <w:t>1</w:t>
                  </w:r>
                  <w:r>
                    <w:rPr>
                      <w:bCs/>
                      <w:szCs w:val="21"/>
                    </w:rPr>
                    <w:t>小时平均</w:t>
                  </w:r>
                </w:p>
              </w:tc>
              <w:tc>
                <w:tcPr>
                  <w:tcW w:w="2088" w:type="dxa"/>
                  <w:vAlign w:val="center"/>
                </w:tcPr>
                <w:p w:rsidR="00231647" w:rsidRDefault="00231647" w:rsidP="008A0044">
                  <w:pPr>
                    <w:adjustRightInd w:val="0"/>
                    <w:snapToGrid w:val="0"/>
                    <w:jc w:val="center"/>
                    <w:rPr>
                      <w:bCs/>
                      <w:szCs w:val="21"/>
                    </w:rPr>
                  </w:pPr>
                  <w:r>
                    <w:rPr>
                      <w:rFonts w:hint="eastAsia"/>
                      <w:bCs/>
                      <w:szCs w:val="21"/>
                    </w:rPr>
                    <w:t>500</w:t>
                  </w:r>
                </w:p>
              </w:tc>
              <w:tc>
                <w:tcPr>
                  <w:tcW w:w="1571" w:type="dxa"/>
                  <w:vMerge/>
                  <w:vAlign w:val="center"/>
                </w:tcPr>
                <w:p w:rsidR="00231647" w:rsidRDefault="00231647" w:rsidP="008A0044">
                  <w:pPr>
                    <w:adjustRightInd w:val="0"/>
                    <w:snapToGrid w:val="0"/>
                    <w:jc w:val="center"/>
                    <w:rPr>
                      <w:bCs/>
                      <w:szCs w:val="21"/>
                    </w:rPr>
                  </w:pPr>
                </w:p>
              </w:tc>
            </w:tr>
            <w:tr w:rsidR="00231647" w:rsidTr="008A0044">
              <w:trPr>
                <w:cantSplit/>
                <w:trHeight w:val="307"/>
                <w:jc w:val="center"/>
              </w:trPr>
              <w:tc>
                <w:tcPr>
                  <w:tcW w:w="2232" w:type="dxa"/>
                  <w:vMerge w:val="restart"/>
                  <w:vAlign w:val="center"/>
                </w:tcPr>
                <w:p w:rsidR="00231647" w:rsidRDefault="00231647" w:rsidP="008A0044">
                  <w:pPr>
                    <w:adjustRightInd w:val="0"/>
                    <w:snapToGrid w:val="0"/>
                    <w:jc w:val="center"/>
                    <w:rPr>
                      <w:bCs/>
                      <w:szCs w:val="21"/>
                    </w:rPr>
                  </w:pPr>
                  <w:r>
                    <w:rPr>
                      <w:bCs/>
                      <w:szCs w:val="21"/>
                    </w:rPr>
                    <w:t>二氧化氮（</w:t>
                  </w:r>
                  <w:r>
                    <w:rPr>
                      <w:bCs/>
                      <w:szCs w:val="21"/>
                    </w:rPr>
                    <w:t>NO</w:t>
                  </w:r>
                  <w:r>
                    <w:rPr>
                      <w:bCs/>
                      <w:szCs w:val="21"/>
                      <w:vertAlign w:val="subscript"/>
                    </w:rPr>
                    <w:t>2</w:t>
                  </w:r>
                  <w:r>
                    <w:rPr>
                      <w:bCs/>
                      <w:szCs w:val="21"/>
                    </w:rPr>
                    <w:t>）</w:t>
                  </w:r>
                </w:p>
              </w:tc>
              <w:tc>
                <w:tcPr>
                  <w:tcW w:w="1889" w:type="dxa"/>
                  <w:vAlign w:val="center"/>
                </w:tcPr>
                <w:p w:rsidR="00231647" w:rsidRDefault="00231647" w:rsidP="008A0044">
                  <w:pPr>
                    <w:adjustRightInd w:val="0"/>
                    <w:snapToGrid w:val="0"/>
                    <w:jc w:val="center"/>
                    <w:rPr>
                      <w:bCs/>
                      <w:szCs w:val="21"/>
                    </w:rPr>
                  </w:pPr>
                  <w:r>
                    <w:rPr>
                      <w:bCs/>
                      <w:szCs w:val="21"/>
                    </w:rPr>
                    <w:t>年平均</w:t>
                  </w:r>
                </w:p>
              </w:tc>
              <w:tc>
                <w:tcPr>
                  <w:tcW w:w="2088" w:type="dxa"/>
                  <w:vAlign w:val="center"/>
                </w:tcPr>
                <w:p w:rsidR="00231647" w:rsidRDefault="00231647" w:rsidP="008A0044">
                  <w:pPr>
                    <w:adjustRightInd w:val="0"/>
                    <w:snapToGrid w:val="0"/>
                    <w:jc w:val="center"/>
                    <w:rPr>
                      <w:bCs/>
                      <w:szCs w:val="21"/>
                    </w:rPr>
                  </w:pPr>
                  <w:r>
                    <w:rPr>
                      <w:rFonts w:hint="eastAsia"/>
                      <w:bCs/>
                      <w:szCs w:val="21"/>
                    </w:rPr>
                    <w:t>40</w:t>
                  </w:r>
                </w:p>
              </w:tc>
              <w:tc>
                <w:tcPr>
                  <w:tcW w:w="1571" w:type="dxa"/>
                  <w:vMerge/>
                  <w:vAlign w:val="center"/>
                </w:tcPr>
                <w:p w:rsidR="00231647" w:rsidRDefault="00231647" w:rsidP="008A0044">
                  <w:pPr>
                    <w:adjustRightInd w:val="0"/>
                    <w:snapToGrid w:val="0"/>
                    <w:jc w:val="center"/>
                    <w:rPr>
                      <w:bCs/>
                      <w:szCs w:val="21"/>
                    </w:rPr>
                  </w:pPr>
                </w:p>
              </w:tc>
            </w:tr>
            <w:tr w:rsidR="00231647" w:rsidTr="008A0044">
              <w:trPr>
                <w:cantSplit/>
                <w:trHeight w:val="307"/>
                <w:jc w:val="center"/>
              </w:trPr>
              <w:tc>
                <w:tcPr>
                  <w:tcW w:w="2232" w:type="dxa"/>
                  <w:vMerge/>
                  <w:vAlign w:val="center"/>
                </w:tcPr>
                <w:p w:rsidR="00231647" w:rsidRDefault="00231647" w:rsidP="008A0044">
                  <w:pPr>
                    <w:adjustRightInd w:val="0"/>
                    <w:snapToGrid w:val="0"/>
                    <w:jc w:val="center"/>
                    <w:rPr>
                      <w:bCs/>
                      <w:szCs w:val="21"/>
                    </w:rPr>
                  </w:pPr>
                </w:p>
              </w:tc>
              <w:tc>
                <w:tcPr>
                  <w:tcW w:w="1889" w:type="dxa"/>
                  <w:vAlign w:val="center"/>
                </w:tcPr>
                <w:p w:rsidR="00231647" w:rsidRDefault="00231647" w:rsidP="008A0044">
                  <w:pPr>
                    <w:adjustRightInd w:val="0"/>
                    <w:snapToGrid w:val="0"/>
                    <w:jc w:val="center"/>
                    <w:rPr>
                      <w:bCs/>
                      <w:szCs w:val="21"/>
                    </w:rPr>
                  </w:pPr>
                  <w:r>
                    <w:rPr>
                      <w:rFonts w:hint="eastAsia"/>
                      <w:bCs/>
                      <w:szCs w:val="21"/>
                    </w:rPr>
                    <w:t>24</w:t>
                  </w:r>
                  <w:r>
                    <w:rPr>
                      <w:rFonts w:hint="eastAsia"/>
                      <w:bCs/>
                      <w:szCs w:val="21"/>
                    </w:rPr>
                    <w:t>小时</w:t>
                  </w:r>
                  <w:r>
                    <w:rPr>
                      <w:bCs/>
                      <w:szCs w:val="21"/>
                    </w:rPr>
                    <w:t>平均</w:t>
                  </w:r>
                </w:p>
              </w:tc>
              <w:tc>
                <w:tcPr>
                  <w:tcW w:w="2088" w:type="dxa"/>
                  <w:vAlign w:val="center"/>
                </w:tcPr>
                <w:p w:rsidR="00231647" w:rsidRDefault="00231647" w:rsidP="008A0044">
                  <w:pPr>
                    <w:adjustRightInd w:val="0"/>
                    <w:snapToGrid w:val="0"/>
                    <w:jc w:val="center"/>
                    <w:rPr>
                      <w:bCs/>
                      <w:szCs w:val="21"/>
                    </w:rPr>
                  </w:pPr>
                  <w:r>
                    <w:rPr>
                      <w:rFonts w:hint="eastAsia"/>
                      <w:bCs/>
                      <w:szCs w:val="21"/>
                    </w:rPr>
                    <w:t>80</w:t>
                  </w:r>
                </w:p>
              </w:tc>
              <w:tc>
                <w:tcPr>
                  <w:tcW w:w="1571" w:type="dxa"/>
                  <w:vMerge/>
                  <w:vAlign w:val="center"/>
                </w:tcPr>
                <w:p w:rsidR="00231647" w:rsidRDefault="00231647" w:rsidP="008A0044">
                  <w:pPr>
                    <w:adjustRightInd w:val="0"/>
                    <w:snapToGrid w:val="0"/>
                    <w:jc w:val="center"/>
                    <w:rPr>
                      <w:bCs/>
                      <w:szCs w:val="21"/>
                    </w:rPr>
                  </w:pPr>
                </w:p>
              </w:tc>
            </w:tr>
            <w:tr w:rsidR="00231647" w:rsidTr="008A0044">
              <w:trPr>
                <w:cantSplit/>
                <w:trHeight w:val="307"/>
                <w:jc w:val="center"/>
              </w:trPr>
              <w:tc>
                <w:tcPr>
                  <w:tcW w:w="2232" w:type="dxa"/>
                  <w:vMerge/>
                  <w:vAlign w:val="center"/>
                </w:tcPr>
                <w:p w:rsidR="00231647" w:rsidRDefault="00231647" w:rsidP="008A0044">
                  <w:pPr>
                    <w:adjustRightInd w:val="0"/>
                    <w:snapToGrid w:val="0"/>
                    <w:jc w:val="center"/>
                    <w:rPr>
                      <w:bCs/>
                      <w:szCs w:val="21"/>
                    </w:rPr>
                  </w:pPr>
                </w:p>
              </w:tc>
              <w:tc>
                <w:tcPr>
                  <w:tcW w:w="1889" w:type="dxa"/>
                  <w:vAlign w:val="center"/>
                </w:tcPr>
                <w:p w:rsidR="00231647" w:rsidRDefault="00231647" w:rsidP="008A0044">
                  <w:pPr>
                    <w:adjustRightInd w:val="0"/>
                    <w:snapToGrid w:val="0"/>
                    <w:jc w:val="center"/>
                    <w:rPr>
                      <w:bCs/>
                      <w:szCs w:val="21"/>
                    </w:rPr>
                  </w:pPr>
                  <w:r>
                    <w:rPr>
                      <w:rFonts w:hint="eastAsia"/>
                      <w:bCs/>
                      <w:szCs w:val="21"/>
                    </w:rPr>
                    <w:t>1</w:t>
                  </w:r>
                  <w:r>
                    <w:rPr>
                      <w:bCs/>
                      <w:szCs w:val="21"/>
                    </w:rPr>
                    <w:t>小时平均</w:t>
                  </w:r>
                </w:p>
              </w:tc>
              <w:tc>
                <w:tcPr>
                  <w:tcW w:w="2088" w:type="dxa"/>
                  <w:vAlign w:val="center"/>
                </w:tcPr>
                <w:p w:rsidR="00231647" w:rsidRDefault="00231647" w:rsidP="008A0044">
                  <w:pPr>
                    <w:adjustRightInd w:val="0"/>
                    <w:snapToGrid w:val="0"/>
                    <w:jc w:val="center"/>
                    <w:rPr>
                      <w:bCs/>
                      <w:szCs w:val="21"/>
                    </w:rPr>
                  </w:pPr>
                  <w:r>
                    <w:rPr>
                      <w:rFonts w:hint="eastAsia"/>
                      <w:bCs/>
                      <w:szCs w:val="21"/>
                    </w:rPr>
                    <w:t>200</w:t>
                  </w:r>
                </w:p>
              </w:tc>
              <w:tc>
                <w:tcPr>
                  <w:tcW w:w="1571" w:type="dxa"/>
                  <w:vMerge/>
                  <w:vAlign w:val="center"/>
                </w:tcPr>
                <w:p w:rsidR="00231647" w:rsidRDefault="00231647" w:rsidP="008A0044">
                  <w:pPr>
                    <w:adjustRightInd w:val="0"/>
                    <w:snapToGrid w:val="0"/>
                    <w:jc w:val="center"/>
                    <w:rPr>
                      <w:bCs/>
                      <w:szCs w:val="21"/>
                    </w:rPr>
                  </w:pPr>
                </w:p>
              </w:tc>
            </w:tr>
            <w:tr w:rsidR="00231647" w:rsidTr="008A0044">
              <w:trPr>
                <w:cantSplit/>
                <w:trHeight w:val="307"/>
                <w:jc w:val="center"/>
              </w:trPr>
              <w:tc>
                <w:tcPr>
                  <w:tcW w:w="2232" w:type="dxa"/>
                  <w:vMerge w:val="restart"/>
                  <w:vAlign w:val="center"/>
                </w:tcPr>
                <w:p w:rsidR="00231647" w:rsidRDefault="00231647" w:rsidP="008A0044">
                  <w:pPr>
                    <w:adjustRightInd w:val="0"/>
                    <w:snapToGrid w:val="0"/>
                    <w:jc w:val="center"/>
                    <w:rPr>
                      <w:bCs/>
                      <w:szCs w:val="21"/>
                    </w:rPr>
                  </w:pPr>
                  <w:r>
                    <w:rPr>
                      <w:rFonts w:hint="eastAsia"/>
                      <w:bCs/>
                      <w:szCs w:val="21"/>
                    </w:rPr>
                    <w:t>一氧化碳（</w:t>
                  </w:r>
                  <w:r>
                    <w:rPr>
                      <w:rFonts w:hint="eastAsia"/>
                      <w:bCs/>
                      <w:szCs w:val="21"/>
                    </w:rPr>
                    <w:t>CO</w:t>
                  </w:r>
                  <w:r>
                    <w:rPr>
                      <w:rFonts w:hint="eastAsia"/>
                      <w:bCs/>
                      <w:szCs w:val="21"/>
                    </w:rPr>
                    <w:t>）</w:t>
                  </w:r>
                </w:p>
              </w:tc>
              <w:tc>
                <w:tcPr>
                  <w:tcW w:w="1889" w:type="dxa"/>
                  <w:vAlign w:val="center"/>
                </w:tcPr>
                <w:p w:rsidR="00231647" w:rsidRDefault="00231647" w:rsidP="008A0044">
                  <w:pPr>
                    <w:adjustRightInd w:val="0"/>
                    <w:snapToGrid w:val="0"/>
                    <w:jc w:val="center"/>
                    <w:rPr>
                      <w:bCs/>
                      <w:szCs w:val="21"/>
                    </w:rPr>
                  </w:pPr>
                  <w:r>
                    <w:rPr>
                      <w:rFonts w:hint="eastAsia"/>
                      <w:bCs/>
                      <w:szCs w:val="21"/>
                    </w:rPr>
                    <w:t>1</w:t>
                  </w:r>
                  <w:r>
                    <w:rPr>
                      <w:rFonts w:hint="eastAsia"/>
                      <w:bCs/>
                      <w:szCs w:val="21"/>
                    </w:rPr>
                    <w:t>小时</w:t>
                  </w:r>
                  <w:r>
                    <w:rPr>
                      <w:bCs/>
                      <w:szCs w:val="21"/>
                    </w:rPr>
                    <w:t>平均</w:t>
                  </w:r>
                </w:p>
              </w:tc>
              <w:tc>
                <w:tcPr>
                  <w:tcW w:w="2088" w:type="dxa"/>
                  <w:vAlign w:val="center"/>
                </w:tcPr>
                <w:p w:rsidR="00231647" w:rsidRDefault="00231647" w:rsidP="008A0044">
                  <w:pPr>
                    <w:adjustRightInd w:val="0"/>
                    <w:snapToGrid w:val="0"/>
                    <w:jc w:val="center"/>
                    <w:rPr>
                      <w:bCs/>
                      <w:szCs w:val="21"/>
                    </w:rPr>
                  </w:pPr>
                  <w:r>
                    <w:rPr>
                      <w:rFonts w:hint="eastAsia"/>
                      <w:bCs/>
                      <w:szCs w:val="21"/>
                    </w:rPr>
                    <w:t>4</w:t>
                  </w:r>
                </w:p>
              </w:tc>
              <w:tc>
                <w:tcPr>
                  <w:tcW w:w="1571" w:type="dxa"/>
                  <w:vMerge w:val="restart"/>
                  <w:vAlign w:val="center"/>
                </w:tcPr>
                <w:p w:rsidR="00231647" w:rsidRDefault="00231647" w:rsidP="008A0044">
                  <w:pPr>
                    <w:adjustRightInd w:val="0"/>
                    <w:snapToGrid w:val="0"/>
                    <w:jc w:val="center"/>
                    <w:rPr>
                      <w:bCs/>
                      <w:szCs w:val="21"/>
                    </w:rPr>
                  </w:pPr>
                  <w:r>
                    <w:rPr>
                      <w:bCs/>
                      <w:szCs w:val="21"/>
                    </w:rPr>
                    <w:t>mg/m</w:t>
                  </w:r>
                  <w:r>
                    <w:rPr>
                      <w:bCs/>
                      <w:szCs w:val="21"/>
                      <w:vertAlign w:val="superscript"/>
                    </w:rPr>
                    <w:t>3</w:t>
                  </w:r>
                </w:p>
              </w:tc>
            </w:tr>
            <w:tr w:rsidR="00231647" w:rsidTr="008A0044">
              <w:trPr>
                <w:cantSplit/>
                <w:trHeight w:val="307"/>
                <w:jc w:val="center"/>
              </w:trPr>
              <w:tc>
                <w:tcPr>
                  <w:tcW w:w="2232" w:type="dxa"/>
                  <w:vMerge/>
                  <w:vAlign w:val="center"/>
                </w:tcPr>
                <w:p w:rsidR="00231647" w:rsidRDefault="00231647" w:rsidP="008A0044">
                  <w:pPr>
                    <w:adjustRightInd w:val="0"/>
                    <w:snapToGrid w:val="0"/>
                    <w:jc w:val="center"/>
                    <w:rPr>
                      <w:bCs/>
                      <w:szCs w:val="21"/>
                    </w:rPr>
                  </w:pPr>
                </w:p>
              </w:tc>
              <w:tc>
                <w:tcPr>
                  <w:tcW w:w="1889" w:type="dxa"/>
                  <w:vAlign w:val="center"/>
                </w:tcPr>
                <w:p w:rsidR="00231647" w:rsidRDefault="00231647" w:rsidP="008A0044">
                  <w:pPr>
                    <w:adjustRightInd w:val="0"/>
                    <w:snapToGrid w:val="0"/>
                    <w:jc w:val="center"/>
                    <w:rPr>
                      <w:bCs/>
                      <w:szCs w:val="21"/>
                    </w:rPr>
                  </w:pPr>
                  <w:r>
                    <w:rPr>
                      <w:rFonts w:hint="eastAsia"/>
                      <w:bCs/>
                      <w:szCs w:val="21"/>
                    </w:rPr>
                    <w:t>24</w:t>
                  </w:r>
                  <w:r>
                    <w:rPr>
                      <w:rFonts w:hint="eastAsia"/>
                      <w:bCs/>
                      <w:szCs w:val="21"/>
                    </w:rPr>
                    <w:t>小时</w:t>
                  </w:r>
                  <w:r>
                    <w:rPr>
                      <w:bCs/>
                      <w:szCs w:val="21"/>
                    </w:rPr>
                    <w:t>平均</w:t>
                  </w:r>
                </w:p>
              </w:tc>
              <w:tc>
                <w:tcPr>
                  <w:tcW w:w="2088" w:type="dxa"/>
                  <w:vAlign w:val="center"/>
                </w:tcPr>
                <w:p w:rsidR="00231647" w:rsidRDefault="00231647" w:rsidP="008A0044">
                  <w:pPr>
                    <w:adjustRightInd w:val="0"/>
                    <w:snapToGrid w:val="0"/>
                    <w:jc w:val="center"/>
                    <w:rPr>
                      <w:bCs/>
                      <w:szCs w:val="21"/>
                    </w:rPr>
                  </w:pPr>
                  <w:r>
                    <w:rPr>
                      <w:rFonts w:hint="eastAsia"/>
                      <w:bCs/>
                      <w:szCs w:val="21"/>
                    </w:rPr>
                    <w:t>10</w:t>
                  </w:r>
                </w:p>
              </w:tc>
              <w:tc>
                <w:tcPr>
                  <w:tcW w:w="1571" w:type="dxa"/>
                  <w:vMerge/>
                  <w:vAlign w:val="center"/>
                </w:tcPr>
                <w:p w:rsidR="00231647" w:rsidRDefault="00231647" w:rsidP="008A0044">
                  <w:pPr>
                    <w:adjustRightInd w:val="0"/>
                    <w:snapToGrid w:val="0"/>
                    <w:jc w:val="center"/>
                    <w:rPr>
                      <w:bCs/>
                      <w:szCs w:val="21"/>
                    </w:rPr>
                  </w:pPr>
                </w:p>
              </w:tc>
            </w:tr>
            <w:tr w:rsidR="00231647" w:rsidTr="008A0044">
              <w:trPr>
                <w:cantSplit/>
                <w:trHeight w:val="307"/>
                <w:jc w:val="center"/>
              </w:trPr>
              <w:tc>
                <w:tcPr>
                  <w:tcW w:w="2232" w:type="dxa"/>
                  <w:vMerge w:val="restart"/>
                  <w:vAlign w:val="center"/>
                </w:tcPr>
                <w:p w:rsidR="00231647" w:rsidRDefault="00231647" w:rsidP="008A0044">
                  <w:pPr>
                    <w:adjustRightInd w:val="0"/>
                    <w:snapToGrid w:val="0"/>
                    <w:jc w:val="center"/>
                    <w:rPr>
                      <w:bCs/>
                      <w:szCs w:val="21"/>
                    </w:rPr>
                  </w:pPr>
                  <w:r>
                    <w:rPr>
                      <w:rFonts w:hint="eastAsia"/>
                      <w:bCs/>
                      <w:szCs w:val="21"/>
                    </w:rPr>
                    <w:t>臭氧（</w:t>
                  </w:r>
                  <w:r>
                    <w:rPr>
                      <w:rFonts w:hint="eastAsia"/>
                      <w:bCs/>
                      <w:szCs w:val="21"/>
                    </w:rPr>
                    <w:t>O</w:t>
                  </w:r>
                  <w:r>
                    <w:rPr>
                      <w:rFonts w:hint="eastAsia"/>
                      <w:bCs/>
                      <w:szCs w:val="21"/>
                      <w:vertAlign w:val="subscript"/>
                    </w:rPr>
                    <w:t>3</w:t>
                  </w:r>
                  <w:r>
                    <w:rPr>
                      <w:rFonts w:hint="eastAsia"/>
                      <w:bCs/>
                      <w:szCs w:val="21"/>
                    </w:rPr>
                    <w:t>）</w:t>
                  </w:r>
                </w:p>
              </w:tc>
              <w:tc>
                <w:tcPr>
                  <w:tcW w:w="1889" w:type="dxa"/>
                  <w:vAlign w:val="center"/>
                </w:tcPr>
                <w:p w:rsidR="00231647" w:rsidRDefault="00231647" w:rsidP="008A0044">
                  <w:pPr>
                    <w:adjustRightInd w:val="0"/>
                    <w:snapToGrid w:val="0"/>
                    <w:jc w:val="center"/>
                    <w:rPr>
                      <w:bCs/>
                      <w:szCs w:val="21"/>
                    </w:rPr>
                  </w:pPr>
                  <w:r>
                    <w:rPr>
                      <w:rFonts w:hint="eastAsia"/>
                      <w:bCs/>
                      <w:szCs w:val="21"/>
                    </w:rPr>
                    <w:t>日最大</w:t>
                  </w:r>
                  <w:r>
                    <w:rPr>
                      <w:rFonts w:hint="eastAsia"/>
                      <w:bCs/>
                      <w:szCs w:val="21"/>
                    </w:rPr>
                    <w:t>8</w:t>
                  </w:r>
                  <w:r>
                    <w:rPr>
                      <w:rFonts w:hint="eastAsia"/>
                      <w:bCs/>
                      <w:szCs w:val="21"/>
                    </w:rPr>
                    <w:t>小时</w:t>
                  </w:r>
                  <w:r>
                    <w:rPr>
                      <w:bCs/>
                      <w:szCs w:val="21"/>
                    </w:rPr>
                    <w:t>平均</w:t>
                  </w:r>
                </w:p>
              </w:tc>
              <w:tc>
                <w:tcPr>
                  <w:tcW w:w="2088" w:type="dxa"/>
                  <w:vAlign w:val="center"/>
                </w:tcPr>
                <w:p w:rsidR="00231647" w:rsidRDefault="00231647" w:rsidP="008A0044">
                  <w:pPr>
                    <w:adjustRightInd w:val="0"/>
                    <w:snapToGrid w:val="0"/>
                    <w:jc w:val="center"/>
                    <w:rPr>
                      <w:bCs/>
                      <w:szCs w:val="21"/>
                    </w:rPr>
                  </w:pPr>
                  <w:r>
                    <w:rPr>
                      <w:rFonts w:hint="eastAsia"/>
                      <w:bCs/>
                      <w:szCs w:val="21"/>
                    </w:rPr>
                    <w:t>160</w:t>
                  </w:r>
                </w:p>
              </w:tc>
              <w:tc>
                <w:tcPr>
                  <w:tcW w:w="1571" w:type="dxa"/>
                  <w:vMerge w:val="restart"/>
                  <w:vAlign w:val="center"/>
                </w:tcPr>
                <w:p w:rsidR="00231647" w:rsidRDefault="00231647" w:rsidP="008A0044">
                  <w:pPr>
                    <w:adjustRightInd w:val="0"/>
                    <w:snapToGrid w:val="0"/>
                    <w:jc w:val="center"/>
                    <w:rPr>
                      <w:bCs/>
                      <w:szCs w:val="21"/>
                    </w:rPr>
                  </w:pPr>
                  <w:r>
                    <w:rPr>
                      <w:rFonts w:hint="eastAsia"/>
                      <w:bCs/>
                      <w:szCs w:val="21"/>
                    </w:rPr>
                    <w:t>u</w:t>
                  </w:r>
                  <w:r>
                    <w:rPr>
                      <w:bCs/>
                      <w:szCs w:val="21"/>
                    </w:rPr>
                    <w:t>g/m</w:t>
                  </w:r>
                  <w:r>
                    <w:rPr>
                      <w:bCs/>
                      <w:szCs w:val="21"/>
                      <w:vertAlign w:val="superscript"/>
                    </w:rPr>
                    <w:t>3</w:t>
                  </w:r>
                </w:p>
              </w:tc>
            </w:tr>
            <w:tr w:rsidR="00231647" w:rsidTr="008A0044">
              <w:trPr>
                <w:cantSplit/>
                <w:trHeight w:val="307"/>
                <w:jc w:val="center"/>
              </w:trPr>
              <w:tc>
                <w:tcPr>
                  <w:tcW w:w="2232" w:type="dxa"/>
                  <w:vMerge/>
                  <w:vAlign w:val="center"/>
                </w:tcPr>
                <w:p w:rsidR="00231647" w:rsidRDefault="00231647" w:rsidP="008A0044">
                  <w:pPr>
                    <w:adjustRightInd w:val="0"/>
                    <w:snapToGrid w:val="0"/>
                    <w:jc w:val="center"/>
                    <w:rPr>
                      <w:bCs/>
                      <w:szCs w:val="21"/>
                    </w:rPr>
                  </w:pPr>
                </w:p>
              </w:tc>
              <w:tc>
                <w:tcPr>
                  <w:tcW w:w="1889" w:type="dxa"/>
                  <w:vAlign w:val="center"/>
                </w:tcPr>
                <w:p w:rsidR="00231647" w:rsidRDefault="00231647" w:rsidP="008A0044">
                  <w:pPr>
                    <w:adjustRightInd w:val="0"/>
                    <w:snapToGrid w:val="0"/>
                    <w:jc w:val="center"/>
                    <w:rPr>
                      <w:bCs/>
                      <w:szCs w:val="21"/>
                    </w:rPr>
                  </w:pPr>
                  <w:r>
                    <w:rPr>
                      <w:rFonts w:hint="eastAsia"/>
                      <w:bCs/>
                      <w:szCs w:val="21"/>
                    </w:rPr>
                    <w:t>1</w:t>
                  </w:r>
                  <w:r>
                    <w:rPr>
                      <w:rFonts w:hint="eastAsia"/>
                      <w:bCs/>
                      <w:szCs w:val="21"/>
                    </w:rPr>
                    <w:t>小时</w:t>
                  </w:r>
                  <w:r>
                    <w:rPr>
                      <w:bCs/>
                      <w:szCs w:val="21"/>
                    </w:rPr>
                    <w:t>平均</w:t>
                  </w:r>
                </w:p>
              </w:tc>
              <w:tc>
                <w:tcPr>
                  <w:tcW w:w="2088" w:type="dxa"/>
                  <w:vAlign w:val="center"/>
                </w:tcPr>
                <w:p w:rsidR="00231647" w:rsidRDefault="00231647" w:rsidP="008A0044">
                  <w:pPr>
                    <w:adjustRightInd w:val="0"/>
                    <w:snapToGrid w:val="0"/>
                    <w:jc w:val="center"/>
                    <w:rPr>
                      <w:bCs/>
                      <w:szCs w:val="21"/>
                    </w:rPr>
                  </w:pPr>
                  <w:r>
                    <w:rPr>
                      <w:rFonts w:hint="eastAsia"/>
                      <w:bCs/>
                      <w:szCs w:val="21"/>
                    </w:rPr>
                    <w:t>200</w:t>
                  </w:r>
                </w:p>
              </w:tc>
              <w:tc>
                <w:tcPr>
                  <w:tcW w:w="1571" w:type="dxa"/>
                  <w:vMerge/>
                  <w:vAlign w:val="center"/>
                </w:tcPr>
                <w:p w:rsidR="00231647" w:rsidRDefault="00231647" w:rsidP="008A0044">
                  <w:pPr>
                    <w:adjustRightInd w:val="0"/>
                    <w:snapToGrid w:val="0"/>
                    <w:jc w:val="center"/>
                    <w:rPr>
                      <w:bCs/>
                      <w:szCs w:val="21"/>
                    </w:rPr>
                  </w:pPr>
                </w:p>
              </w:tc>
            </w:tr>
            <w:tr w:rsidR="00231647" w:rsidTr="008A0044">
              <w:trPr>
                <w:cantSplit/>
                <w:trHeight w:val="307"/>
                <w:jc w:val="center"/>
              </w:trPr>
              <w:tc>
                <w:tcPr>
                  <w:tcW w:w="2232" w:type="dxa"/>
                  <w:vMerge w:val="restart"/>
                  <w:vAlign w:val="center"/>
                </w:tcPr>
                <w:p w:rsidR="00231647" w:rsidRDefault="00231647" w:rsidP="008A0044">
                  <w:pPr>
                    <w:adjustRightInd w:val="0"/>
                    <w:snapToGrid w:val="0"/>
                    <w:jc w:val="center"/>
                    <w:rPr>
                      <w:bCs/>
                      <w:szCs w:val="21"/>
                    </w:rPr>
                  </w:pPr>
                  <w:r>
                    <w:rPr>
                      <w:bCs/>
                      <w:szCs w:val="21"/>
                    </w:rPr>
                    <w:t>颗粒物（</w:t>
                  </w:r>
                  <w:r>
                    <w:rPr>
                      <w:rFonts w:hint="eastAsia"/>
                      <w:bCs/>
                      <w:szCs w:val="21"/>
                    </w:rPr>
                    <w:t>PM</w:t>
                  </w:r>
                  <w:r>
                    <w:rPr>
                      <w:rFonts w:hint="eastAsia"/>
                      <w:bCs/>
                      <w:szCs w:val="21"/>
                      <w:vertAlign w:val="subscript"/>
                    </w:rPr>
                    <w:t>10</w:t>
                  </w:r>
                  <w:r>
                    <w:rPr>
                      <w:bCs/>
                      <w:szCs w:val="21"/>
                    </w:rPr>
                    <w:t>）</w:t>
                  </w:r>
                </w:p>
              </w:tc>
              <w:tc>
                <w:tcPr>
                  <w:tcW w:w="1889" w:type="dxa"/>
                  <w:vAlign w:val="center"/>
                </w:tcPr>
                <w:p w:rsidR="00231647" w:rsidRDefault="00231647" w:rsidP="008A0044">
                  <w:pPr>
                    <w:adjustRightInd w:val="0"/>
                    <w:snapToGrid w:val="0"/>
                    <w:jc w:val="center"/>
                    <w:rPr>
                      <w:bCs/>
                      <w:szCs w:val="21"/>
                    </w:rPr>
                  </w:pPr>
                  <w:r>
                    <w:rPr>
                      <w:bCs/>
                      <w:szCs w:val="21"/>
                    </w:rPr>
                    <w:t>年平均</w:t>
                  </w:r>
                </w:p>
              </w:tc>
              <w:tc>
                <w:tcPr>
                  <w:tcW w:w="2088" w:type="dxa"/>
                  <w:vAlign w:val="center"/>
                </w:tcPr>
                <w:p w:rsidR="00231647" w:rsidRDefault="00231647" w:rsidP="008A0044">
                  <w:pPr>
                    <w:adjustRightInd w:val="0"/>
                    <w:snapToGrid w:val="0"/>
                    <w:jc w:val="center"/>
                    <w:rPr>
                      <w:bCs/>
                      <w:szCs w:val="21"/>
                    </w:rPr>
                  </w:pPr>
                  <w:r>
                    <w:rPr>
                      <w:rFonts w:hint="eastAsia"/>
                      <w:bCs/>
                      <w:szCs w:val="21"/>
                    </w:rPr>
                    <w:t>60</w:t>
                  </w:r>
                </w:p>
              </w:tc>
              <w:tc>
                <w:tcPr>
                  <w:tcW w:w="1571" w:type="dxa"/>
                  <w:vMerge/>
                  <w:vAlign w:val="center"/>
                </w:tcPr>
                <w:p w:rsidR="00231647" w:rsidRDefault="00231647" w:rsidP="008A0044">
                  <w:pPr>
                    <w:adjustRightInd w:val="0"/>
                    <w:snapToGrid w:val="0"/>
                    <w:jc w:val="center"/>
                    <w:rPr>
                      <w:bCs/>
                      <w:szCs w:val="21"/>
                    </w:rPr>
                  </w:pPr>
                </w:p>
              </w:tc>
            </w:tr>
            <w:tr w:rsidR="00231647" w:rsidTr="008A0044">
              <w:trPr>
                <w:cantSplit/>
                <w:trHeight w:val="307"/>
                <w:jc w:val="center"/>
              </w:trPr>
              <w:tc>
                <w:tcPr>
                  <w:tcW w:w="2232" w:type="dxa"/>
                  <w:vMerge/>
                  <w:vAlign w:val="center"/>
                </w:tcPr>
                <w:p w:rsidR="00231647" w:rsidRDefault="00231647" w:rsidP="008A0044">
                  <w:pPr>
                    <w:adjustRightInd w:val="0"/>
                    <w:snapToGrid w:val="0"/>
                    <w:jc w:val="center"/>
                    <w:rPr>
                      <w:bCs/>
                      <w:szCs w:val="21"/>
                    </w:rPr>
                  </w:pPr>
                </w:p>
              </w:tc>
              <w:tc>
                <w:tcPr>
                  <w:tcW w:w="1889" w:type="dxa"/>
                  <w:vAlign w:val="center"/>
                </w:tcPr>
                <w:p w:rsidR="00231647" w:rsidRDefault="00231647" w:rsidP="008A0044">
                  <w:pPr>
                    <w:adjustRightInd w:val="0"/>
                    <w:snapToGrid w:val="0"/>
                    <w:jc w:val="center"/>
                    <w:rPr>
                      <w:bCs/>
                      <w:szCs w:val="21"/>
                    </w:rPr>
                  </w:pPr>
                  <w:r>
                    <w:rPr>
                      <w:rFonts w:hint="eastAsia"/>
                      <w:bCs/>
                      <w:szCs w:val="21"/>
                    </w:rPr>
                    <w:t>24</w:t>
                  </w:r>
                  <w:r>
                    <w:rPr>
                      <w:rFonts w:hint="eastAsia"/>
                      <w:bCs/>
                      <w:szCs w:val="21"/>
                    </w:rPr>
                    <w:t>小时</w:t>
                  </w:r>
                  <w:r>
                    <w:rPr>
                      <w:bCs/>
                      <w:szCs w:val="21"/>
                    </w:rPr>
                    <w:t>平均</w:t>
                  </w:r>
                </w:p>
              </w:tc>
              <w:tc>
                <w:tcPr>
                  <w:tcW w:w="2088" w:type="dxa"/>
                  <w:vAlign w:val="center"/>
                </w:tcPr>
                <w:p w:rsidR="00231647" w:rsidRDefault="00231647" w:rsidP="008A0044">
                  <w:pPr>
                    <w:adjustRightInd w:val="0"/>
                    <w:snapToGrid w:val="0"/>
                    <w:jc w:val="center"/>
                    <w:rPr>
                      <w:bCs/>
                      <w:szCs w:val="21"/>
                    </w:rPr>
                  </w:pPr>
                  <w:r>
                    <w:rPr>
                      <w:rFonts w:hint="eastAsia"/>
                      <w:bCs/>
                      <w:szCs w:val="21"/>
                    </w:rPr>
                    <w:t>120</w:t>
                  </w:r>
                </w:p>
              </w:tc>
              <w:tc>
                <w:tcPr>
                  <w:tcW w:w="1571" w:type="dxa"/>
                  <w:vMerge/>
                  <w:vAlign w:val="center"/>
                </w:tcPr>
                <w:p w:rsidR="00231647" w:rsidRDefault="00231647" w:rsidP="008A0044">
                  <w:pPr>
                    <w:adjustRightInd w:val="0"/>
                    <w:snapToGrid w:val="0"/>
                    <w:jc w:val="center"/>
                    <w:rPr>
                      <w:bCs/>
                      <w:szCs w:val="21"/>
                    </w:rPr>
                  </w:pPr>
                </w:p>
              </w:tc>
            </w:tr>
            <w:tr w:rsidR="00231647" w:rsidTr="008A0044">
              <w:trPr>
                <w:cantSplit/>
                <w:trHeight w:val="307"/>
                <w:jc w:val="center"/>
              </w:trPr>
              <w:tc>
                <w:tcPr>
                  <w:tcW w:w="2232" w:type="dxa"/>
                  <w:vMerge w:val="restart"/>
                  <w:vAlign w:val="center"/>
                </w:tcPr>
                <w:p w:rsidR="00231647" w:rsidRDefault="00231647" w:rsidP="008A0044">
                  <w:pPr>
                    <w:adjustRightInd w:val="0"/>
                    <w:snapToGrid w:val="0"/>
                    <w:jc w:val="center"/>
                    <w:rPr>
                      <w:bCs/>
                      <w:szCs w:val="21"/>
                    </w:rPr>
                  </w:pPr>
                  <w:r>
                    <w:rPr>
                      <w:bCs/>
                      <w:szCs w:val="21"/>
                    </w:rPr>
                    <w:t>颗粒物（</w:t>
                  </w:r>
                  <w:r>
                    <w:rPr>
                      <w:bCs/>
                      <w:szCs w:val="21"/>
                    </w:rPr>
                    <w:t>PM</w:t>
                  </w:r>
                  <w:r>
                    <w:rPr>
                      <w:rFonts w:hint="eastAsia"/>
                      <w:bCs/>
                      <w:szCs w:val="21"/>
                      <w:vertAlign w:val="subscript"/>
                    </w:rPr>
                    <w:t>2.5</w:t>
                  </w:r>
                  <w:r>
                    <w:rPr>
                      <w:bCs/>
                      <w:szCs w:val="21"/>
                    </w:rPr>
                    <w:t>）</w:t>
                  </w:r>
                </w:p>
              </w:tc>
              <w:tc>
                <w:tcPr>
                  <w:tcW w:w="1889" w:type="dxa"/>
                  <w:vAlign w:val="center"/>
                </w:tcPr>
                <w:p w:rsidR="00231647" w:rsidRDefault="00231647" w:rsidP="008A0044">
                  <w:pPr>
                    <w:adjustRightInd w:val="0"/>
                    <w:snapToGrid w:val="0"/>
                    <w:jc w:val="center"/>
                    <w:rPr>
                      <w:bCs/>
                      <w:szCs w:val="21"/>
                    </w:rPr>
                  </w:pPr>
                  <w:r>
                    <w:rPr>
                      <w:bCs/>
                      <w:szCs w:val="21"/>
                    </w:rPr>
                    <w:t>年平均</w:t>
                  </w:r>
                </w:p>
              </w:tc>
              <w:tc>
                <w:tcPr>
                  <w:tcW w:w="2088" w:type="dxa"/>
                  <w:vAlign w:val="center"/>
                </w:tcPr>
                <w:p w:rsidR="00231647" w:rsidRDefault="00231647" w:rsidP="008A0044">
                  <w:pPr>
                    <w:adjustRightInd w:val="0"/>
                    <w:snapToGrid w:val="0"/>
                    <w:jc w:val="center"/>
                    <w:rPr>
                      <w:bCs/>
                      <w:szCs w:val="21"/>
                    </w:rPr>
                  </w:pPr>
                  <w:r>
                    <w:rPr>
                      <w:rFonts w:hint="eastAsia"/>
                      <w:bCs/>
                      <w:szCs w:val="21"/>
                    </w:rPr>
                    <w:t>30</w:t>
                  </w:r>
                </w:p>
              </w:tc>
              <w:tc>
                <w:tcPr>
                  <w:tcW w:w="1571" w:type="dxa"/>
                  <w:vMerge/>
                  <w:vAlign w:val="center"/>
                </w:tcPr>
                <w:p w:rsidR="00231647" w:rsidRDefault="00231647" w:rsidP="008A0044">
                  <w:pPr>
                    <w:adjustRightInd w:val="0"/>
                    <w:snapToGrid w:val="0"/>
                    <w:jc w:val="center"/>
                    <w:rPr>
                      <w:bCs/>
                      <w:szCs w:val="21"/>
                    </w:rPr>
                  </w:pPr>
                </w:p>
              </w:tc>
            </w:tr>
            <w:tr w:rsidR="00231647" w:rsidTr="008A0044">
              <w:trPr>
                <w:cantSplit/>
                <w:trHeight w:val="338"/>
                <w:jc w:val="center"/>
              </w:trPr>
              <w:tc>
                <w:tcPr>
                  <w:tcW w:w="2232" w:type="dxa"/>
                  <w:vMerge/>
                  <w:vAlign w:val="center"/>
                </w:tcPr>
                <w:p w:rsidR="00231647" w:rsidRDefault="00231647" w:rsidP="008A0044">
                  <w:pPr>
                    <w:adjustRightInd w:val="0"/>
                    <w:snapToGrid w:val="0"/>
                    <w:jc w:val="center"/>
                    <w:rPr>
                      <w:bCs/>
                      <w:szCs w:val="21"/>
                    </w:rPr>
                  </w:pPr>
                </w:p>
              </w:tc>
              <w:tc>
                <w:tcPr>
                  <w:tcW w:w="1889" w:type="dxa"/>
                  <w:vAlign w:val="center"/>
                </w:tcPr>
                <w:p w:rsidR="00231647" w:rsidRDefault="00231647" w:rsidP="008A0044">
                  <w:pPr>
                    <w:adjustRightInd w:val="0"/>
                    <w:snapToGrid w:val="0"/>
                    <w:jc w:val="center"/>
                    <w:rPr>
                      <w:bCs/>
                      <w:szCs w:val="21"/>
                    </w:rPr>
                  </w:pPr>
                  <w:r>
                    <w:rPr>
                      <w:rFonts w:hint="eastAsia"/>
                      <w:bCs/>
                      <w:szCs w:val="21"/>
                    </w:rPr>
                    <w:t>24</w:t>
                  </w:r>
                  <w:r>
                    <w:rPr>
                      <w:rFonts w:hint="eastAsia"/>
                      <w:bCs/>
                      <w:szCs w:val="21"/>
                    </w:rPr>
                    <w:t>小时</w:t>
                  </w:r>
                  <w:r>
                    <w:rPr>
                      <w:bCs/>
                      <w:szCs w:val="21"/>
                    </w:rPr>
                    <w:t>平均</w:t>
                  </w:r>
                </w:p>
              </w:tc>
              <w:tc>
                <w:tcPr>
                  <w:tcW w:w="2088" w:type="dxa"/>
                  <w:vAlign w:val="center"/>
                </w:tcPr>
                <w:p w:rsidR="00231647" w:rsidRDefault="00231647" w:rsidP="008A0044">
                  <w:pPr>
                    <w:adjustRightInd w:val="0"/>
                    <w:snapToGrid w:val="0"/>
                    <w:jc w:val="center"/>
                    <w:rPr>
                      <w:bCs/>
                      <w:szCs w:val="21"/>
                    </w:rPr>
                  </w:pPr>
                  <w:r>
                    <w:rPr>
                      <w:rFonts w:hint="eastAsia"/>
                      <w:bCs/>
                      <w:szCs w:val="21"/>
                    </w:rPr>
                    <w:t>60</w:t>
                  </w:r>
                </w:p>
              </w:tc>
              <w:tc>
                <w:tcPr>
                  <w:tcW w:w="1571" w:type="dxa"/>
                  <w:vMerge/>
                  <w:vAlign w:val="center"/>
                </w:tcPr>
                <w:p w:rsidR="00231647" w:rsidRDefault="00231647" w:rsidP="008A0044">
                  <w:pPr>
                    <w:adjustRightInd w:val="0"/>
                    <w:snapToGrid w:val="0"/>
                    <w:jc w:val="center"/>
                    <w:rPr>
                      <w:bCs/>
                      <w:szCs w:val="21"/>
                    </w:rPr>
                  </w:pPr>
                </w:p>
              </w:tc>
            </w:tr>
          </w:tbl>
          <w:p w:rsidR="00A93450" w:rsidRDefault="00A93450" w:rsidP="00813C98">
            <w:pPr>
              <w:spacing w:afterLines="50" w:line="480" w:lineRule="exact"/>
              <w:jc w:val="center"/>
              <w:rPr>
                <w:rFonts w:hAnsi="宋体"/>
                <w:b/>
                <w:szCs w:val="21"/>
              </w:rPr>
            </w:pPr>
            <w:r>
              <w:rPr>
                <w:rFonts w:hAnsi="宋体" w:hint="eastAsia"/>
                <w:b/>
                <w:szCs w:val="21"/>
              </w:rPr>
              <w:t>表</w:t>
            </w:r>
            <w:r w:rsidR="005E0622">
              <w:rPr>
                <w:rFonts w:hAnsi="宋体" w:hint="eastAsia"/>
                <w:b/>
                <w:szCs w:val="21"/>
              </w:rPr>
              <w:t>3</w:t>
            </w:r>
            <w:r w:rsidR="008A0044">
              <w:rPr>
                <w:rFonts w:hAnsi="宋体" w:hint="eastAsia"/>
                <w:b/>
                <w:szCs w:val="21"/>
              </w:rPr>
              <w:t>4</w:t>
            </w:r>
            <w:r w:rsidR="00231647">
              <w:rPr>
                <w:rFonts w:hAnsi="宋体" w:hint="eastAsia"/>
                <w:b/>
                <w:szCs w:val="21"/>
              </w:rPr>
              <w:t xml:space="preserve"> </w:t>
            </w:r>
            <w:r>
              <w:rPr>
                <w:rFonts w:hAnsi="宋体"/>
                <w:b/>
                <w:szCs w:val="21"/>
              </w:rPr>
              <w:t xml:space="preserve">   </w:t>
            </w:r>
            <w:r w:rsidR="006A7018" w:rsidRPr="004C6801">
              <w:rPr>
                <w:rFonts w:hAnsi="宋体" w:hint="eastAsia"/>
                <w:b/>
                <w:szCs w:val="21"/>
              </w:rPr>
              <w:t>《大气污染物综合排放标准详解》相关标准限值</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tblPr>
            <w:tblGrid>
              <w:gridCol w:w="2566"/>
              <w:gridCol w:w="5846"/>
            </w:tblGrid>
            <w:tr w:rsidR="006A7018" w:rsidTr="006A7018">
              <w:trPr>
                <w:trHeight w:val="424"/>
                <w:jc w:val="center"/>
              </w:trPr>
              <w:tc>
                <w:tcPr>
                  <w:tcW w:w="1525" w:type="pct"/>
                  <w:tcBorders>
                    <w:top w:val="single" w:sz="2" w:space="0" w:color="000000"/>
                    <w:left w:val="single" w:sz="2" w:space="0" w:color="000000"/>
                    <w:bottom w:val="single" w:sz="2" w:space="0" w:color="000000"/>
                    <w:right w:val="single" w:sz="2" w:space="0" w:color="000000"/>
                  </w:tcBorders>
                  <w:vAlign w:val="center"/>
                </w:tcPr>
                <w:p w:rsidR="006A7018" w:rsidRDefault="006A7018">
                  <w:pPr>
                    <w:pStyle w:val="af5"/>
                    <w:spacing w:before="24" w:after="24"/>
                    <w:rPr>
                      <w:spacing w:val="-2"/>
                      <w:szCs w:val="21"/>
                    </w:rPr>
                  </w:pPr>
                  <w:r>
                    <w:rPr>
                      <w:rFonts w:hint="eastAsia"/>
                      <w:spacing w:val="-2"/>
                      <w:szCs w:val="21"/>
                    </w:rPr>
                    <w:t>项目</w:t>
                  </w:r>
                </w:p>
              </w:tc>
              <w:tc>
                <w:tcPr>
                  <w:tcW w:w="3475" w:type="pct"/>
                  <w:tcBorders>
                    <w:top w:val="single" w:sz="2" w:space="0" w:color="000000"/>
                    <w:left w:val="single" w:sz="2" w:space="0" w:color="000000"/>
                    <w:bottom w:val="single" w:sz="2" w:space="0" w:color="000000"/>
                    <w:right w:val="single" w:sz="2" w:space="0" w:color="000000"/>
                  </w:tcBorders>
                  <w:vAlign w:val="center"/>
                </w:tcPr>
                <w:p w:rsidR="006A7018" w:rsidRDefault="006A7018">
                  <w:pPr>
                    <w:pStyle w:val="af5"/>
                    <w:spacing w:before="24" w:after="24"/>
                    <w:rPr>
                      <w:spacing w:val="-2"/>
                      <w:szCs w:val="21"/>
                    </w:rPr>
                  </w:pPr>
                  <w:r>
                    <w:rPr>
                      <w:rFonts w:hint="eastAsia"/>
                      <w:spacing w:val="-2"/>
                      <w:szCs w:val="21"/>
                    </w:rPr>
                    <w:t>标准限值</w:t>
                  </w:r>
                </w:p>
              </w:tc>
            </w:tr>
            <w:tr w:rsidR="006A7018" w:rsidTr="006A7018">
              <w:trPr>
                <w:trHeight w:val="424"/>
                <w:jc w:val="center"/>
              </w:trPr>
              <w:tc>
                <w:tcPr>
                  <w:tcW w:w="1525" w:type="pct"/>
                  <w:tcBorders>
                    <w:top w:val="single" w:sz="2" w:space="0" w:color="000000"/>
                    <w:left w:val="single" w:sz="2" w:space="0" w:color="000000"/>
                    <w:bottom w:val="single" w:sz="2" w:space="0" w:color="000000"/>
                    <w:right w:val="single" w:sz="2" w:space="0" w:color="000000"/>
                  </w:tcBorders>
                  <w:vAlign w:val="center"/>
                </w:tcPr>
                <w:p w:rsidR="006A7018" w:rsidRDefault="006A7018" w:rsidP="006A7018">
                  <w:pPr>
                    <w:pStyle w:val="af5"/>
                    <w:spacing w:before="24" w:after="24"/>
                    <w:rPr>
                      <w:spacing w:val="-2"/>
                      <w:szCs w:val="21"/>
                    </w:rPr>
                  </w:pPr>
                  <w:r>
                    <w:rPr>
                      <w:rFonts w:hint="eastAsia"/>
                      <w:spacing w:val="-2"/>
                      <w:szCs w:val="21"/>
                    </w:rPr>
                    <w:t>非甲烷总烃</w:t>
                  </w:r>
                </w:p>
              </w:tc>
              <w:tc>
                <w:tcPr>
                  <w:tcW w:w="3475" w:type="pct"/>
                  <w:tcBorders>
                    <w:top w:val="single" w:sz="2" w:space="0" w:color="000000"/>
                    <w:left w:val="single" w:sz="2" w:space="0" w:color="000000"/>
                    <w:bottom w:val="single" w:sz="2" w:space="0" w:color="000000"/>
                    <w:right w:val="single" w:sz="2" w:space="0" w:color="000000"/>
                  </w:tcBorders>
                  <w:vAlign w:val="center"/>
                </w:tcPr>
                <w:p w:rsidR="006A7018" w:rsidRDefault="006A7018">
                  <w:pPr>
                    <w:pStyle w:val="af5"/>
                    <w:spacing w:before="24" w:after="24"/>
                    <w:rPr>
                      <w:spacing w:val="-2"/>
                      <w:szCs w:val="21"/>
                    </w:rPr>
                  </w:pPr>
                  <w:r>
                    <w:rPr>
                      <w:spacing w:val="-2"/>
                      <w:szCs w:val="21"/>
                    </w:rPr>
                    <w:t>2.0</w:t>
                  </w:r>
                </w:p>
              </w:tc>
            </w:tr>
          </w:tbl>
          <w:p w:rsidR="00A93450" w:rsidRDefault="00A93450">
            <w:pPr>
              <w:spacing w:line="480" w:lineRule="exact"/>
              <w:rPr>
                <w:szCs w:val="21"/>
              </w:rPr>
            </w:pPr>
            <w:r>
              <w:rPr>
                <w:szCs w:val="21"/>
              </w:rPr>
              <w:t>2</w:t>
            </w:r>
            <w:r>
              <w:rPr>
                <w:szCs w:val="21"/>
              </w:rPr>
              <w:t>、本项目区域声环境执行《声环境质量标准》（</w:t>
            </w:r>
            <w:r>
              <w:rPr>
                <w:szCs w:val="21"/>
              </w:rPr>
              <w:t>GB3096-2008</w:t>
            </w:r>
            <w:r>
              <w:rPr>
                <w:szCs w:val="21"/>
              </w:rPr>
              <w:t>）</w:t>
            </w:r>
            <w:r>
              <w:rPr>
                <w:szCs w:val="21"/>
              </w:rPr>
              <w:t>2</w:t>
            </w:r>
            <w:r>
              <w:rPr>
                <w:szCs w:val="21"/>
              </w:rPr>
              <w:t>类标准限值。</w:t>
            </w:r>
          </w:p>
          <w:p w:rsidR="00A93450" w:rsidRDefault="00A93450" w:rsidP="00813C98">
            <w:pPr>
              <w:spacing w:afterLines="50" w:line="480" w:lineRule="exact"/>
              <w:ind w:firstLineChars="441" w:firstLine="930"/>
              <w:jc w:val="center"/>
              <w:rPr>
                <w:b/>
                <w:szCs w:val="21"/>
              </w:rPr>
            </w:pPr>
            <w:r>
              <w:rPr>
                <w:b/>
                <w:szCs w:val="21"/>
              </w:rPr>
              <w:t>表</w:t>
            </w:r>
            <w:r w:rsidR="005E0622">
              <w:rPr>
                <w:rFonts w:hint="eastAsia"/>
                <w:b/>
                <w:szCs w:val="21"/>
              </w:rPr>
              <w:t>3</w:t>
            </w:r>
            <w:r w:rsidR="008A0044">
              <w:rPr>
                <w:rFonts w:hint="eastAsia"/>
                <w:b/>
                <w:szCs w:val="21"/>
              </w:rPr>
              <w:t>5</w:t>
            </w:r>
            <w:r>
              <w:rPr>
                <w:b/>
                <w:szCs w:val="21"/>
              </w:rPr>
              <w:t xml:space="preserve">    </w:t>
            </w:r>
            <w:r>
              <w:rPr>
                <w:b/>
                <w:szCs w:val="21"/>
              </w:rPr>
              <w:t>《声环境质量标准》（</w:t>
            </w:r>
            <w:r>
              <w:rPr>
                <w:b/>
                <w:szCs w:val="21"/>
              </w:rPr>
              <w:t>GB3096-2008</w:t>
            </w:r>
            <w:r>
              <w:rPr>
                <w:b/>
                <w:szCs w:val="21"/>
              </w:rPr>
              <w:t>）</w:t>
            </w:r>
            <w:r>
              <w:rPr>
                <w:b/>
                <w:szCs w:val="21"/>
              </w:rPr>
              <w:t xml:space="preserve">    </w:t>
            </w:r>
            <w:r>
              <w:rPr>
                <w:b/>
                <w:szCs w:val="21"/>
              </w:rPr>
              <w:t>单位：</w:t>
            </w:r>
            <w:r>
              <w:rPr>
                <w:b/>
                <w:szCs w:val="21"/>
              </w:rPr>
              <w:t>[dB(A)]</w:t>
            </w:r>
          </w:p>
          <w:tbl>
            <w:tblPr>
              <w:tblW w:w="78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2377"/>
              <w:gridCol w:w="2749"/>
              <w:gridCol w:w="2749"/>
            </w:tblGrid>
            <w:tr w:rsidR="00A93450">
              <w:trPr>
                <w:trHeight w:val="357"/>
                <w:jc w:val="center"/>
              </w:trPr>
              <w:tc>
                <w:tcPr>
                  <w:tcW w:w="2377" w:type="dxa"/>
                  <w:vAlign w:val="center"/>
                </w:tcPr>
                <w:p w:rsidR="00A93450" w:rsidRDefault="00A93450">
                  <w:pPr>
                    <w:pStyle w:val="af5"/>
                    <w:ind w:firstLine="472"/>
                    <w:rPr>
                      <w:spacing w:val="-2"/>
                      <w:szCs w:val="21"/>
                    </w:rPr>
                  </w:pPr>
                  <w:r>
                    <w:rPr>
                      <w:spacing w:val="-2"/>
                      <w:szCs w:val="21"/>
                    </w:rPr>
                    <w:t>类别</w:t>
                  </w:r>
                </w:p>
              </w:tc>
              <w:tc>
                <w:tcPr>
                  <w:tcW w:w="2749" w:type="dxa"/>
                  <w:vAlign w:val="center"/>
                </w:tcPr>
                <w:p w:rsidR="00A93450" w:rsidRDefault="00A93450">
                  <w:pPr>
                    <w:pStyle w:val="af5"/>
                    <w:ind w:firstLine="472"/>
                    <w:rPr>
                      <w:spacing w:val="-2"/>
                      <w:szCs w:val="21"/>
                    </w:rPr>
                  </w:pPr>
                  <w:r>
                    <w:rPr>
                      <w:spacing w:val="-2"/>
                      <w:szCs w:val="21"/>
                    </w:rPr>
                    <w:t>昼间</w:t>
                  </w:r>
                </w:p>
              </w:tc>
              <w:tc>
                <w:tcPr>
                  <w:tcW w:w="2749" w:type="dxa"/>
                  <w:vAlign w:val="center"/>
                </w:tcPr>
                <w:p w:rsidR="00A93450" w:rsidRDefault="00A93450">
                  <w:pPr>
                    <w:pStyle w:val="af5"/>
                    <w:ind w:firstLine="472"/>
                    <w:rPr>
                      <w:spacing w:val="-2"/>
                      <w:szCs w:val="21"/>
                    </w:rPr>
                  </w:pPr>
                  <w:r>
                    <w:rPr>
                      <w:spacing w:val="-2"/>
                      <w:szCs w:val="21"/>
                    </w:rPr>
                    <w:t>夜间</w:t>
                  </w:r>
                </w:p>
              </w:tc>
            </w:tr>
            <w:tr w:rsidR="00A93450">
              <w:trPr>
                <w:trHeight w:val="357"/>
                <w:jc w:val="center"/>
              </w:trPr>
              <w:tc>
                <w:tcPr>
                  <w:tcW w:w="2377" w:type="dxa"/>
                  <w:vAlign w:val="center"/>
                </w:tcPr>
                <w:p w:rsidR="00A93450" w:rsidRDefault="00A93450">
                  <w:pPr>
                    <w:pStyle w:val="af5"/>
                    <w:ind w:firstLine="472"/>
                    <w:rPr>
                      <w:spacing w:val="-2"/>
                      <w:szCs w:val="21"/>
                    </w:rPr>
                  </w:pPr>
                  <w:r>
                    <w:rPr>
                      <w:spacing w:val="-2"/>
                      <w:szCs w:val="21"/>
                    </w:rPr>
                    <w:t>2</w:t>
                  </w:r>
                  <w:r>
                    <w:rPr>
                      <w:spacing w:val="-2"/>
                      <w:szCs w:val="21"/>
                    </w:rPr>
                    <w:t>类</w:t>
                  </w:r>
                </w:p>
              </w:tc>
              <w:tc>
                <w:tcPr>
                  <w:tcW w:w="2749" w:type="dxa"/>
                  <w:vAlign w:val="center"/>
                </w:tcPr>
                <w:p w:rsidR="00A93450" w:rsidRDefault="00A93450">
                  <w:pPr>
                    <w:pStyle w:val="af5"/>
                    <w:ind w:firstLine="472"/>
                    <w:rPr>
                      <w:spacing w:val="-2"/>
                      <w:szCs w:val="21"/>
                    </w:rPr>
                  </w:pPr>
                  <w:r>
                    <w:rPr>
                      <w:spacing w:val="-2"/>
                      <w:szCs w:val="21"/>
                    </w:rPr>
                    <w:t>60</w:t>
                  </w:r>
                </w:p>
              </w:tc>
              <w:tc>
                <w:tcPr>
                  <w:tcW w:w="2749" w:type="dxa"/>
                  <w:vAlign w:val="center"/>
                </w:tcPr>
                <w:p w:rsidR="00A93450" w:rsidRDefault="00A93450">
                  <w:pPr>
                    <w:pStyle w:val="af5"/>
                    <w:ind w:firstLine="472"/>
                    <w:rPr>
                      <w:spacing w:val="-2"/>
                      <w:szCs w:val="21"/>
                    </w:rPr>
                  </w:pPr>
                  <w:r>
                    <w:rPr>
                      <w:spacing w:val="-2"/>
                      <w:szCs w:val="21"/>
                    </w:rPr>
                    <w:t>50</w:t>
                  </w:r>
                </w:p>
              </w:tc>
            </w:tr>
          </w:tbl>
          <w:p w:rsidR="00A93450" w:rsidRDefault="00A93450">
            <w:pPr>
              <w:adjustRightInd w:val="0"/>
              <w:snapToGrid w:val="0"/>
              <w:spacing w:line="360" w:lineRule="auto"/>
              <w:rPr>
                <w:b/>
                <w:szCs w:val="21"/>
              </w:rPr>
            </w:pPr>
          </w:p>
          <w:p w:rsidR="00A93450" w:rsidRDefault="00A93450">
            <w:pPr>
              <w:adjustRightInd w:val="0"/>
              <w:snapToGrid w:val="0"/>
              <w:spacing w:line="360" w:lineRule="auto"/>
              <w:rPr>
                <w:szCs w:val="21"/>
              </w:rPr>
            </w:pPr>
            <w:r>
              <w:rPr>
                <w:rFonts w:hint="eastAsia"/>
                <w:b/>
                <w:szCs w:val="21"/>
              </w:rPr>
              <w:t>二、污染物排放标准</w:t>
            </w:r>
          </w:p>
          <w:p w:rsidR="00A93450" w:rsidRPr="00E92221" w:rsidRDefault="00A93450">
            <w:pPr>
              <w:spacing w:line="360" w:lineRule="auto"/>
              <w:rPr>
                <w:szCs w:val="21"/>
              </w:rPr>
            </w:pPr>
            <w:r>
              <w:rPr>
                <w:szCs w:val="21"/>
              </w:rPr>
              <w:t>1</w:t>
            </w:r>
            <w:r>
              <w:rPr>
                <w:szCs w:val="21"/>
              </w:rPr>
              <w:t>、</w:t>
            </w:r>
            <w:r w:rsidR="00A8595F">
              <w:rPr>
                <w:rFonts w:hint="eastAsia"/>
                <w:szCs w:val="21"/>
              </w:rPr>
              <w:t>勘探</w:t>
            </w:r>
            <w:r w:rsidR="00E92221">
              <w:rPr>
                <w:rFonts w:hint="eastAsia"/>
                <w:szCs w:val="21"/>
              </w:rPr>
              <w:t>期</w:t>
            </w:r>
            <w:r w:rsidR="00AF4500">
              <w:rPr>
                <w:rFonts w:hint="eastAsia"/>
                <w:szCs w:val="21"/>
              </w:rPr>
              <w:t>废气</w:t>
            </w:r>
            <w:r>
              <w:rPr>
                <w:szCs w:val="21"/>
              </w:rPr>
              <w:t>排放执行《大气污染物综合排放标准》（</w:t>
            </w:r>
            <w:r>
              <w:rPr>
                <w:szCs w:val="21"/>
              </w:rPr>
              <w:t>GB16297-1996</w:t>
            </w:r>
            <w:r>
              <w:rPr>
                <w:szCs w:val="21"/>
              </w:rPr>
              <w:t>）新污染源二级标准及</w:t>
            </w:r>
            <w:r>
              <w:rPr>
                <w:kern w:val="0"/>
                <w:szCs w:val="21"/>
              </w:rPr>
              <w:t>无组织排放监控浓度限值</w:t>
            </w:r>
            <w:r>
              <w:rPr>
                <w:rFonts w:hint="eastAsia"/>
                <w:szCs w:val="21"/>
              </w:rPr>
              <w:t>，具体限值见表</w:t>
            </w:r>
            <w:r w:rsidR="005E0622">
              <w:rPr>
                <w:rFonts w:hint="eastAsia"/>
                <w:szCs w:val="21"/>
              </w:rPr>
              <w:t>3</w:t>
            </w:r>
            <w:r w:rsidR="008A0044">
              <w:rPr>
                <w:rFonts w:hint="eastAsia"/>
                <w:szCs w:val="21"/>
              </w:rPr>
              <w:t>6</w:t>
            </w:r>
            <w:r w:rsidR="00E92221">
              <w:rPr>
                <w:rFonts w:hint="eastAsia"/>
                <w:szCs w:val="21"/>
              </w:rPr>
              <w:t>；</w:t>
            </w:r>
            <w:r w:rsidR="00AF4500">
              <w:rPr>
                <w:rFonts w:hint="eastAsia"/>
                <w:szCs w:val="21"/>
              </w:rPr>
              <w:t>其中</w:t>
            </w:r>
            <w:r w:rsidR="00E92221">
              <w:rPr>
                <w:rFonts w:hint="eastAsia"/>
                <w:szCs w:val="21"/>
              </w:rPr>
              <w:t>柴油发电机废气执行</w:t>
            </w:r>
            <w:r w:rsidR="00E92221" w:rsidRPr="00E92221">
              <w:rPr>
                <w:szCs w:val="21"/>
              </w:rPr>
              <w:t>《非道路移动机械用柴油机排气污染物排放限值及测量方法（</w:t>
            </w:r>
            <w:r w:rsidR="00E92221" w:rsidRPr="00E92221">
              <w:rPr>
                <w:szCs w:val="21"/>
              </w:rPr>
              <w:t xml:space="preserve"> </w:t>
            </w:r>
            <w:r w:rsidR="00E92221" w:rsidRPr="00E92221">
              <w:rPr>
                <w:szCs w:val="21"/>
              </w:rPr>
              <w:t>中国第三、四阶段）》（</w:t>
            </w:r>
            <w:r w:rsidR="00E92221" w:rsidRPr="00E92221">
              <w:rPr>
                <w:szCs w:val="21"/>
              </w:rPr>
              <w:t xml:space="preserve"> GB 20891-2014</w:t>
            </w:r>
            <w:r w:rsidR="00E92221" w:rsidRPr="00E92221">
              <w:rPr>
                <w:szCs w:val="21"/>
              </w:rPr>
              <w:t>）中排放限值，具体数值见表</w:t>
            </w:r>
            <w:r w:rsidR="005E0622">
              <w:rPr>
                <w:rFonts w:hint="eastAsia"/>
                <w:szCs w:val="21"/>
              </w:rPr>
              <w:t>3</w:t>
            </w:r>
            <w:r w:rsidR="008A0044">
              <w:rPr>
                <w:rFonts w:hint="eastAsia"/>
                <w:szCs w:val="21"/>
              </w:rPr>
              <w:t>7</w:t>
            </w:r>
            <w:r>
              <w:rPr>
                <w:rFonts w:hint="eastAsia"/>
                <w:szCs w:val="21"/>
              </w:rPr>
              <w:t>。</w:t>
            </w:r>
          </w:p>
          <w:p w:rsidR="00A93450" w:rsidRDefault="00A93450" w:rsidP="00813C98">
            <w:pPr>
              <w:spacing w:afterLines="50" w:line="360" w:lineRule="auto"/>
              <w:jc w:val="center"/>
              <w:rPr>
                <w:b/>
                <w:szCs w:val="21"/>
              </w:rPr>
            </w:pPr>
            <w:r>
              <w:rPr>
                <w:b/>
                <w:szCs w:val="21"/>
              </w:rPr>
              <w:t>表</w:t>
            </w:r>
            <w:r w:rsidR="005E0622">
              <w:rPr>
                <w:rFonts w:hint="eastAsia"/>
                <w:b/>
                <w:szCs w:val="21"/>
              </w:rPr>
              <w:t>3</w:t>
            </w:r>
            <w:r w:rsidR="008A0044">
              <w:rPr>
                <w:rFonts w:hint="eastAsia"/>
                <w:b/>
                <w:szCs w:val="21"/>
              </w:rPr>
              <w:t>6</w:t>
            </w:r>
            <w:r>
              <w:rPr>
                <w:rFonts w:hint="eastAsia"/>
                <w:b/>
                <w:szCs w:val="21"/>
              </w:rPr>
              <w:t xml:space="preserve">    </w:t>
            </w:r>
            <w:r>
              <w:rPr>
                <w:b/>
                <w:szCs w:val="21"/>
              </w:rPr>
              <w:t>大气污染物综合排放标准</w:t>
            </w:r>
            <w:r>
              <w:rPr>
                <w:rFonts w:hint="eastAsia"/>
                <w:b/>
                <w:szCs w:val="21"/>
              </w:rPr>
              <w:t>限值（</w:t>
            </w:r>
            <w:r>
              <w:rPr>
                <w:rFonts w:hint="eastAsia"/>
                <w:b/>
                <w:szCs w:val="21"/>
              </w:rPr>
              <w:t>GB16297-1996</w:t>
            </w:r>
            <w:r>
              <w:rPr>
                <w:rFonts w:hint="eastAsia"/>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2"/>
              <w:gridCol w:w="3208"/>
              <w:gridCol w:w="3208"/>
            </w:tblGrid>
            <w:tr w:rsidR="00A93450">
              <w:trPr>
                <w:trHeight w:val="307"/>
                <w:jc w:val="center"/>
              </w:trPr>
              <w:tc>
                <w:tcPr>
                  <w:tcW w:w="1184" w:type="pct"/>
                  <w:vMerge w:val="restart"/>
                  <w:vAlign w:val="center"/>
                </w:tcPr>
                <w:p w:rsidR="00A93450" w:rsidRDefault="00A93450">
                  <w:pPr>
                    <w:ind w:firstLine="480"/>
                    <w:jc w:val="center"/>
                    <w:rPr>
                      <w:szCs w:val="21"/>
                    </w:rPr>
                  </w:pPr>
                  <w:r>
                    <w:rPr>
                      <w:rFonts w:hint="eastAsia"/>
                      <w:szCs w:val="21"/>
                    </w:rPr>
                    <w:t>序号</w:t>
                  </w:r>
                </w:p>
              </w:tc>
              <w:tc>
                <w:tcPr>
                  <w:tcW w:w="1908" w:type="pct"/>
                  <w:vMerge w:val="restart"/>
                  <w:vAlign w:val="center"/>
                </w:tcPr>
                <w:p w:rsidR="00A93450" w:rsidRDefault="00A93450">
                  <w:pPr>
                    <w:ind w:firstLine="480"/>
                    <w:jc w:val="center"/>
                    <w:rPr>
                      <w:szCs w:val="21"/>
                    </w:rPr>
                  </w:pPr>
                  <w:r>
                    <w:rPr>
                      <w:rFonts w:hAnsi="宋体"/>
                      <w:szCs w:val="21"/>
                    </w:rPr>
                    <w:t>污染物</w:t>
                  </w:r>
                </w:p>
              </w:tc>
              <w:tc>
                <w:tcPr>
                  <w:tcW w:w="1908" w:type="pct"/>
                  <w:vAlign w:val="center"/>
                </w:tcPr>
                <w:p w:rsidR="00A93450" w:rsidRDefault="00A93450">
                  <w:pPr>
                    <w:ind w:firstLine="480"/>
                    <w:jc w:val="center"/>
                    <w:rPr>
                      <w:szCs w:val="21"/>
                    </w:rPr>
                  </w:pPr>
                  <w:r>
                    <w:rPr>
                      <w:rFonts w:hAnsi="宋体"/>
                      <w:szCs w:val="21"/>
                    </w:rPr>
                    <w:t>无组织排放监控限值</w:t>
                  </w:r>
                </w:p>
              </w:tc>
            </w:tr>
            <w:tr w:rsidR="00A93450">
              <w:trPr>
                <w:trHeight w:val="154"/>
                <w:jc w:val="center"/>
              </w:trPr>
              <w:tc>
                <w:tcPr>
                  <w:tcW w:w="1184" w:type="pct"/>
                  <w:vMerge/>
                  <w:vAlign w:val="center"/>
                </w:tcPr>
                <w:p w:rsidR="00A93450" w:rsidRDefault="00A93450">
                  <w:pPr>
                    <w:ind w:firstLine="480"/>
                    <w:jc w:val="center"/>
                    <w:rPr>
                      <w:szCs w:val="21"/>
                    </w:rPr>
                  </w:pPr>
                </w:p>
              </w:tc>
              <w:tc>
                <w:tcPr>
                  <w:tcW w:w="1908" w:type="pct"/>
                  <w:vMerge/>
                </w:tcPr>
                <w:p w:rsidR="00A93450" w:rsidRDefault="00A93450">
                  <w:pPr>
                    <w:ind w:firstLine="480"/>
                    <w:rPr>
                      <w:szCs w:val="21"/>
                    </w:rPr>
                  </w:pPr>
                </w:p>
              </w:tc>
              <w:tc>
                <w:tcPr>
                  <w:tcW w:w="1908" w:type="pct"/>
                  <w:vAlign w:val="center"/>
                </w:tcPr>
                <w:p w:rsidR="00A93450" w:rsidRDefault="00A93450">
                  <w:pPr>
                    <w:ind w:firstLine="480"/>
                    <w:jc w:val="center"/>
                    <w:rPr>
                      <w:szCs w:val="21"/>
                    </w:rPr>
                  </w:pPr>
                  <w:r>
                    <w:rPr>
                      <w:rFonts w:hAnsi="宋体"/>
                      <w:szCs w:val="21"/>
                    </w:rPr>
                    <w:t>浓度</w:t>
                  </w:r>
                  <w:r>
                    <w:rPr>
                      <w:szCs w:val="21"/>
                    </w:rPr>
                    <w:t>mg/m</w:t>
                  </w:r>
                  <w:r>
                    <w:rPr>
                      <w:szCs w:val="21"/>
                      <w:vertAlign w:val="superscript"/>
                    </w:rPr>
                    <w:t>3</w:t>
                  </w:r>
                </w:p>
              </w:tc>
            </w:tr>
            <w:tr w:rsidR="00A93450">
              <w:trPr>
                <w:trHeight w:val="288"/>
                <w:jc w:val="center"/>
              </w:trPr>
              <w:tc>
                <w:tcPr>
                  <w:tcW w:w="1184" w:type="pct"/>
                  <w:vAlign w:val="center"/>
                </w:tcPr>
                <w:p w:rsidR="00A93450" w:rsidRDefault="00A93450">
                  <w:pPr>
                    <w:ind w:firstLine="480"/>
                    <w:jc w:val="center"/>
                    <w:rPr>
                      <w:szCs w:val="21"/>
                    </w:rPr>
                  </w:pPr>
                  <w:r>
                    <w:rPr>
                      <w:rFonts w:hint="eastAsia"/>
                      <w:szCs w:val="21"/>
                    </w:rPr>
                    <w:t>1</w:t>
                  </w:r>
                </w:p>
              </w:tc>
              <w:tc>
                <w:tcPr>
                  <w:tcW w:w="1908" w:type="pct"/>
                  <w:vAlign w:val="center"/>
                </w:tcPr>
                <w:p w:rsidR="00A93450" w:rsidRDefault="00A93450">
                  <w:pPr>
                    <w:ind w:firstLine="480"/>
                    <w:jc w:val="center"/>
                    <w:rPr>
                      <w:szCs w:val="21"/>
                    </w:rPr>
                  </w:pPr>
                  <w:r>
                    <w:rPr>
                      <w:rFonts w:hint="eastAsia"/>
                      <w:szCs w:val="21"/>
                    </w:rPr>
                    <w:t>颗粒物（</w:t>
                  </w:r>
                  <w:r>
                    <w:rPr>
                      <w:szCs w:val="21"/>
                    </w:rPr>
                    <w:t>TSP</w:t>
                  </w:r>
                  <w:r>
                    <w:rPr>
                      <w:rFonts w:hint="eastAsia"/>
                      <w:szCs w:val="21"/>
                    </w:rPr>
                    <w:t>）</w:t>
                  </w:r>
                </w:p>
              </w:tc>
              <w:tc>
                <w:tcPr>
                  <w:tcW w:w="1908" w:type="pct"/>
                  <w:vAlign w:val="center"/>
                </w:tcPr>
                <w:p w:rsidR="00A93450" w:rsidRDefault="00A93450">
                  <w:pPr>
                    <w:ind w:firstLine="480"/>
                    <w:jc w:val="center"/>
                    <w:rPr>
                      <w:szCs w:val="21"/>
                    </w:rPr>
                  </w:pPr>
                  <w:r>
                    <w:rPr>
                      <w:szCs w:val="21"/>
                    </w:rPr>
                    <w:t>1.0</w:t>
                  </w:r>
                </w:p>
              </w:tc>
            </w:tr>
            <w:tr w:rsidR="00E92221">
              <w:trPr>
                <w:trHeight w:val="288"/>
                <w:jc w:val="center"/>
              </w:trPr>
              <w:tc>
                <w:tcPr>
                  <w:tcW w:w="1184" w:type="pct"/>
                  <w:vAlign w:val="center"/>
                </w:tcPr>
                <w:p w:rsidR="00E92221" w:rsidRDefault="00E92221">
                  <w:pPr>
                    <w:ind w:firstLine="480"/>
                    <w:jc w:val="center"/>
                    <w:rPr>
                      <w:szCs w:val="21"/>
                    </w:rPr>
                  </w:pPr>
                  <w:r>
                    <w:rPr>
                      <w:rFonts w:hint="eastAsia"/>
                      <w:szCs w:val="21"/>
                    </w:rPr>
                    <w:t>2</w:t>
                  </w:r>
                </w:p>
              </w:tc>
              <w:tc>
                <w:tcPr>
                  <w:tcW w:w="1908" w:type="pct"/>
                  <w:vAlign w:val="center"/>
                </w:tcPr>
                <w:p w:rsidR="00E92221" w:rsidRDefault="00E92221">
                  <w:pPr>
                    <w:ind w:firstLine="480"/>
                    <w:jc w:val="center"/>
                    <w:rPr>
                      <w:szCs w:val="21"/>
                    </w:rPr>
                  </w:pPr>
                  <w:r>
                    <w:rPr>
                      <w:rFonts w:hint="eastAsia"/>
                      <w:szCs w:val="21"/>
                    </w:rPr>
                    <w:t>非甲烷总烃</w:t>
                  </w:r>
                </w:p>
              </w:tc>
              <w:tc>
                <w:tcPr>
                  <w:tcW w:w="1908" w:type="pct"/>
                  <w:vAlign w:val="center"/>
                </w:tcPr>
                <w:p w:rsidR="00E92221" w:rsidRDefault="00E92221">
                  <w:pPr>
                    <w:ind w:firstLine="480"/>
                    <w:jc w:val="center"/>
                    <w:rPr>
                      <w:szCs w:val="21"/>
                    </w:rPr>
                  </w:pPr>
                  <w:r>
                    <w:rPr>
                      <w:rFonts w:hint="eastAsia"/>
                      <w:szCs w:val="21"/>
                    </w:rPr>
                    <w:t>4.0</w:t>
                  </w:r>
                </w:p>
              </w:tc>
            </w:tr>
          </w:tbl>
          <w:p w:rsidR="00A93450" w:rsidRDefault="00A93450">
            <w:pPr>
              <w:tabs>
                <w:tab w:val="left" w:pos="0"/>
              </w:tabs>
              <w:spacing w:line="360" w:lineRule="auto"/>
              <w:rPr>
                <w:bCs/>
                <w:szCs w:val="21"/>
              </w:rPr>
            </w:pPr>
          </w:p>
          <w:p w:rsidR="00E92221" w:rsidRPr="00E92221" w:rsidRDefault="00E92221" w:rsidP="00E92221">
            <w:pPr>
              <w:tabs>
                <w:tab w:val="left" w:pos="0"/>
              </w:tabs>
              <w:spacing w:line="360" w:lineRule="auto"/>
              <w:jc w:val="center"/>
              <w:rPr>
                <w:b/>
                <w:bCs/>
                <w:szCs w:val="21"/>
              </w:rPr>
            </w:pPr>
            <w:r w:rsidRPr="00E92221">
              <w:rPr>
                <w:b/>
                <w:bCs/>
                <w:szCs w:val="21"/>
              </w:rPr>
              <w:t>表</w:t>
            </w:r>
            <w:r w:rsidR="005E0622">
              <w:rPr>
                <w:rFonts w:hint="eastAsia"/>
                <w:b/>
                <w:bCs/>
                <w:szCs w:val="21"/>
              </w:rPr>
              <w:t>3</w:t>
            </w:r>
            <w:r w:rsidR="008A0044">
              <w:rPr>
                <w:rFonts w:hint="eastAsia"/>
                <w:b/>
                <w:bCs/>
                <w:szCs w:val="21"/>
              </w:rPr>
              <w:t>7</w:t>
            </w:r>
            <w:r w:rsidRPr="00E92221">
              <w:rPr>
                <w:rFonts w:hint="eastAsia"/>
                <w:b/>
                <w:bCs/>
                <w:szCs w:val="21"/>
              </w:rPr>
              <w:t xml:space="preserve">   </w:t>
            </w:r>
            <w:r w:rsidRPr="00E92221">
              <w:rPr>
                <w:b/>
                <w:bCs/>
                <w:szCs w:val="21"/>
              </w:rPr>
              <w:t xml:space="preserve"> </w:t>
            </w:r>
            <w:r w:rsidRPr="00E92221">
              <w:rPr>
                <w:b/>
                <w:bCs/>
                <w:szCs w:val="21"/>
              </w:rPr>
              <w:t>非道路移动机械用柴油机排气污染物排放限值</w:t>
            </w:r>
            <w:r w:rsidRPr="00E92221">
              <w:rPr>
                <w:b/>
                <w:bCs/>
                <w:szCs w:val="21"/>
              </w:rPr>
              <w:t>(</w:t>
            </w:r>
            <w:r w:rsidRPr="00E92221">
              <w:rPr>
                <w:b/>
                <w:bCs/>
                <w:szCs w:val="21"/>
              </w:rPr>
              <w:t>第三阶段</w:t>
            </w:r>
            <w:r w:rsidRPr="00E92221">
              <w:rPr>
                <w:b/>
                <w:bCs/>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6"/>
              <w:gridCol w:w="1252"/>
              <w:gridCol w:w="1411"/>
              <w:gridCol w:w="1411"/>
              <w:gridCol w:w="1411"/>
              <w:gridCol w:w="1407"/>
            </w:tblGrid>
            <w:tr w:rsidR="00E92221" w:rsidRPr="00E92221" w:rsidTr="00E92221">
              <w:tc>
                <w:tcPr>
                  <w:tcW w:w="901" w:type="pct"/>
                  <w:vAlign w:val="center"/>
                </w:tcPr>
                <w:p w:rsidR="00E92221" w:rsidRPr="00E92221" w:rsidRDefault="00E92221" w:rsidP="00E92221">
                  <w:pPr>
                    <w:tabs>
                      <w:tab w:val="left" w:pos="0"/>
                    </w:tabs>
                    <w:jc w:val="center"/>
                    <w:rPr>
                      <w:bCs/>
                      <w:szCs w:val="21"/>
                    </w:rPr>
                  </w:pPr>
                  <w:r w:rsidRPr="00E92221">
                    <w:rPr>
                      <w:bCs/>
                      <w:szCs w:val="21"/>
                    </w:rPr>
                    <w:t>额定净功率</w:t>
                  </w:r>
                  <w:r w:rsidRPr="00E92221">
                    <w:rPr>
                      <w:bCs/>
                      <w:szCs w:val="21"/>
                    </w:rPr>
                    <w:br/>
                  </w:r>
                  <w:r w:rsidRPr="00E92221">
                    <w:rPr>
                      <w:bCs/>
                      <w:szCs w:val="21"/>
                    </w:rPr>
                    <w:t>（</w:t>
                  </w:r>
                  <w:r w:rsidRPr="00E92221">
                    <w:rPr>
                      <w:bCs/>
                      <w:szCs w:val="21"/>
                    </w:rPr>
                    <w:t>Pmax</w:t>
                  </w:r>
                  <w:r w:rsidRPr="00E92221">
                    <w:rPr>
                      <w:bCs/>
                      <w:szCs w:val="21"/>
                    </w:rPr>
                    <w:t>）（</w:t>
                  </w:r>
                  <w:r w:rsidRPr="00E92221">
                    <w:rPr>
                      <w:bCs/>
                      <w:szCs w:val="21"/>
                    </w:rPr>
                    <w:t>kW</w:t>
                  </w:r>
                  <w:r w:rsidRPr="00E92221">
                    <w:rPr>
                      <w:bCs/>
                      <w:szCs w:val="21"/>
                    </w:rPr>
                    <w:t>）</w:t>
                  </w:r>
                </w:p>
              </w:tc>
              <w:tc>
                <w:tcPr>
                  <w:tcW w:w="744" w:type="pct"/>
                  <w:vAlign w:val="center"/>
                </w:tcPr>
                <w:p w:rsidR="00E92221" w:rsidRPr="00E92221" w:rsidRDefault="00E92221" w:rsidP="00E92221">
                  <w:pPr>
                    <w:tabs>
                      <w:tab w:val="left" w:pos="0"/>
                    </w:tabs>
                    <w:jc w:val="center"/>
                    <w:rPr>
                      <w:bCs/>
                      <w:szCs w:val="21"/>
                    </w:rPr>
                  </w:pPr>
                  <w:r w:rsidRPr="00E92221">
                    <w:rPr>
                      <w:bCs/>
                      <w:szCs w:val="21"/>
                    </w:rPr>
                    <w:t>CO</w:t>
                  </w:r>
                </w:p>
                <w:p w:rsidR="00E92221" w:rsidRPr="00E92221" w:rsidRDefault="00E92221" w:rsidP="00E92221">
                  <w:pPr>
                    <w:tabs>
                      <w:tab w:val="left" w:pos="0"/>
                    </w:tabs>
                    <w:jc w:val="center"/>
                    <w:rPr>
                      <w:bCs/>
                      <w:szCs w:val="21"/>
                    </w:rPr>
                  </w:pPr>
                  <w:r w:rsidRPr="00E92221">
                    <w:rPr>
                      <w:bCs/>
                      <w:szCs w:val="21"/>
                    </w:rPr>
                    <w:t>（</w:t>
                  </w:r>
                  <w:r w:rsidRPr="00E92221">
                    <w:rPr>
                      <w:bCs/>
                      <w:szCs w:val="21"/>
                    </w:rPr>
                    <w:t>g/kwh</w:t>
                  </w:r>
                  <w:r w:rsidRPr="00E92221">
                    <w:rPr>
                      <w:bCs/>
                      <w:szCs w:val="21"/>
                    </w:rPr>
                    <w:t>）</w:t>
                  </w:r>
                </w:p>
              </w:tc>
              <w:tc>
                <w:tcPr>
                  <w:tcW w:w="839" w:type="pct"/>
                  <w:vAlign w:val="center"/>
                </w:tcPr>
                <w:p w:rsidR="00E92221" w:rsidRPr="00E92221" w:rsidRDefault="00E92221" w:rsidP="00E92221">
                  <w:pPr>
                    <w:tabs>
                      <w:tab w:val="left" w:pos="0"/>
                    </w:tabs>
                    <w:jc w:val="center"/>
                    <w:rPr>
                      <w:bCs/>
                      <w:szCs w:val="21"/>
                    </w:rPr>
                  </w:pPr>
                  <w:r w:rsidRPr="00E92221">
                    <w:rPr>
                      <w:rFonts w:hint="eastAsia"/>
                      <w:bCs/>
                      <w:szCs w:val="21"/>
                    </w:rPr>
                    <w:t>HC</w:t>
                  </w:r>
                </w:p>
                <w:p w:rsidR="00E92221" w:rsidRPr="00E92221" w:rsidRDefault="00E92221" w:rsidP="00E92221">
                  <w:pPr>
                    <w:tabs>
                      <w:tab w:val="left" w:pos="0"/>
                    </w:tabs>
                    <w:jc w:val="center"/>
                    <w:rPr>
                      <w:bCs/>
                      <w:szCs w:val="21"/>
                    </w:rPr>
                  </w:pPr>
                  <w:r w:rsidRPr="00E92221">
                    <w:rPr>
                      <w:bCs/>
                      <w:szCs w:val="21"/>
                    </w:rPr>
                    <w:t>（</w:t>
                  </w:r>
                  <w:r w:rsidRPr="00E92221">
                    <w:rPr>
                      <w:bCs/>
                      <w:szCs w:val="21"/>
                    </w:rPr>
                    <w:t>g/kwh</w:t>
                  </w:r>
                  <w:r w:rsidRPr="00E92221">
                    <w:rPr>
                      <w:bCs/>
                      <w:szCs w:val="21"/>
                    </w:rPr>
                    <w:t>）</w:t>
                  </w:r>
                </w:p>
              </w:tc>
              <w:tc>
                <w:tcPr>
                  <w:tcW w:w="839" w:type="pct"/>
                  <w:vAlign w:val="center"/>
                </w:tcPr>
                <w:p w:rsidR="00E92221" w:rsidRPr="00E92221" w:rsidRDefault="00E92221" w:rsidP="00E92221">
                  <w:pPr>
                    <w:tabs>
                      <w:tab w:val="left" w:pos="0"/>
                    </w:tabs>
                    <w:jc w:val="center"/>
                    <w:rPr>
                      <w:bCs/>
                      <w:szCs w:val="21"/>
                    </w:rPr>
                  </w:pPr>
                  <w:r w:rsidRPr="00E92221">
                    <w:rPr>
                      <w:rFonts w:hint="eastAsia"/>
                      <w:bCs/>
                      <w:szCs w:val="21"/>
                    </w:rPr>
                    <w:t>NOx</w:t>
                  </w:r>
                </w:p>
                <w:p w:rsidR="00E92221" w:rsidRPr="00E92221" w:rsidRDefault="00E92221" w:rsidP="00E92221">
                  <w:pPr>
                    <w:tabs>
                      <w:tab w:val="left" w:pos="0"/>
                    </w:tabs>
                    <w:jc w:val="center"/>
                    <w:rPr>
                      <w:bCs/>
                      <w:szCs w:val="21"/>
                    </w:rPr>
                  </w:pPr>
                  <w:r w:rsidRPr="00E92221">
                    <w:rPr>
                      <w:bCs/>
                      <w:szCs w:val="21"/>
                    </w:rPr>
                    <w:t>（</w:t>
                  </w:r>
                  <w:r w:rsidRPr="00E92221">
                    <w:rPr>
                      <w:bCs/>
                      <w:szCs w:val="21"/>
                    </w:rPr>
                    <w:t>g/kwh</w:t>
                  </w:r>
                  <w:r w:rsidRPr="00E92221">
                    <w:rPr>
                      <w:bCs/>
                      <w:szCs w:val="21"/>
                    </w:rPr>
                    <w:t>）</w:t>
                  </w:r>
                </w:p>
              </w:tc>
              <w:tc>
                <w:tcPr>
                  <w:tcW w:w="839" w:type="pct"/>
                  <w:vAlign w:val="center"/>
                </w:tcPr>
                <w:p w:rsidR="00E92221" w:rsidRPr="00E92221" w:rsidRDefault="00E92221" w:rsidP="00E92221">
                  <w:pPr>
                    <w:tabs>
                      <w:tab w:val="left" w:pos="0"/>
                    </w:tabs>
                    <w:jc w:val="center"/>
                    <w:rPr>
                      <w:bCs/>
                      <w:szCs w:val="21"/>
                    </w:rPr>
                  </w:pPr>
                  <w:r w:rsidRPr="00E92221">
                    <w:rPr>
                      <w:rFonts w:hint="eastAsia"/>
                      <w:bCs/>
                      <w:szCs w:val="21"/>
                    </w:rPr>
                    <w:t>HC+ NOx</w:t>
                  </w:r>
                  <w:r w:rsidRPr="00E92221">
                    <w:rPr>
                      <w:bCs/>
                      <w:szCs w:val="21"/>
                    </w:rPr>
                    <w:t>（</w:t>
                  </w:r>
                  <w:r w:rsidRPr="00E92221">
                    <w:rPr>
                      <w:bCs/>
                      <w:szCs w:val="21"/>
                    </w:rPr>
                    <w:t>g/kwh</w:t>
                  </w:r>
                  <w:r w:rsidRPr="00E92221">
                    <w:rPr>
                      <w:bCs/>
                      <w:szCs w:val="21"/>
                    </w:rPr>
                    <w:t>）</w:t>
                  </w:r>
                </w:p>
              </w:tc>
              <w:tc>
                <w:tcPr>
                  <w:tcW w:w="837" w:type="pct"/>
                  <w:vAlign w:val="center"/>
                </w:tcPr>
                <w:p w:rsidR="00E92221" w:rsidRPr="00E92221" w:rsidRDefault="00E92221" w:rsidP="00E92221">
                  <w:pPr>
                    <w:tabs>
                      <w:tab w:val="left" w:pos="0"/>
                    </w:tabs>
                    <w:jc w:val="center"/>
                    <w:rPr>
                      <w:bCs/>
                      <w:szCs w:val="21"/>
                    </w:rPr>
                  </w:pPr>
                  <w:r w:rsidRPr="00E92221">
                    <w:rPr>
                      <w:rFonts w:hint="eastAsia"/>
                      <w:bCs/>
                      <w:szCs w:val="21"/>
                    </w:rPr>
                    <w:t>PM</w:t>
                  </w:r>
                </w:p>
                <w:p w:rsidR="00E92221" w:rsidRPr="00E92221" w:rsidRDefault="00E92221" w:rsidP="00E92221">
                  <w:pPr>
                    <w:tabs>
                      <w:tab w:val="left" w:pos="0"/>
                    </w:tabs>
                    <w:jc w:val="center"/>
                    <w:rPr>
                      <w:bCs/>
                      <w:szCs w:val="21"/>
                    </w:rPr>
                  </w:pPr>
                  <w:r w:rsidRPr="00E92221">
                    <w:rPr>
                      <w:bCs/>
                      <w:szCs w:val="21"/>
                    </w:rPr>
                    <w:t>（</w:t>
                  </w:r>
                  <w:r w:rsidRPr="00E92221">
                    <w:rPr>
                      <w:bCs/>
                      <w:szCs w:val="21"/>
                    </w:rPr>
                    <w:t>g/kwh</w:t>
                  </w:r>
                  <w:r w:rsidRPr="00E92221">
                    <w:rPr>
                      <w:bCs/>
                      <w:szCs w:val="21"/>
                    </w:rPr>
                    <w:t>）</w:t>
                  </w:r>
                </w:p>
              </w:tc>
            </w:tr>
            <w:tr w:rsidR="00E92221" w:rsidRPr="00E92221" w:rsidTr="00E92221">
              <w:tc>
                <w:tcPr>
                  <w:tcW w:w="901" w:type="pct"/>
                  <w:vAlign w:val="center"/>
                </w:tcPr>
                <w:p w:rsidR="00E92221" w:rsidRPr="00E92221" w:rsidRDefault="00E92221" w:rsidP="00E92221">
                  <w:pPr>
                    <w:tabs>
                      <w:tab w:val="left" w:pos="0"/>
                    </w:tabs>
                    <w:jc w:val="center"/>
                    <w:rPr>
                      <w:bCs/>
                      <w:szCs w:val="21"/>
                    </w:rPr>
                  </w:pPr>
                  <w:r w:rsidRPr="00E92221">
                    <w:rPr>
                      <w:bCs/>
                      <w:szCs w:val="21"/>
                    </w:rPr>
                    <w:t>Pmax</w:t>
                  </w:r>
                  <w:r w:rsidRPr="00E92221">
                    <w:rPr>
                      <w:bCs/>
                      <w:szCs w:val="21"/>
                    </w:rPr>
                    <w:t>＞</w:t>
                  </w:r>
                  <w:r w:rsidRPr="00E92221">
                    <w:rPr>
                      <w:rFonts w:hint="eastAsia"/>
                      <w:bCs/>
                      <w:szCs w:val="21"/>
                    </w:rPr>
                    <w:t>560</w:t>
                  </w:r>
                </w:p>
              </w:tc>
              <w:tc>
                <w:tcPr>
                  <w:tcW w:w="744" w:type="pct"/>
                  <w:vAlign w:val="center"/>
                </w:tcPr>
                <w:p w:rsidR="00E92221" w:rsidRPr="00E92221" w:rsidRDefault="00E92221" w:rsidP="00E92221">
                  <w:pPr>
                    <w:tabs>
                      <w:tab w:val="left" w:pos="0"/>
                    </w:tabs>
                    <w:jc w:val="center"/>
                    <w:rPr>
                      <w:bCs/>
                      <w:szCs w:val="21"/>
                    </w:rPr>
                  </w:pPr>
                  <w:r w:rsidRPr="00E92221">
                    <w:rPr>
                      <w:rFonts w:hint="eastAsia"/>
                      <w:bCs/>
                      <w:szCs w:val="21"/>
                    </w:rPr>
                    <w:t>3.5</w:t>
                  </w:r>
                </w:p>
              </w:tc>
              <w:tc>
                <w:tcPr>
                  <w:tcW w:w="839" w:type="pct"/>
                  <w:vAlign w:val="center"/>
                </w:tcPr>
                <w:p w:rsidR="00E92221" w:rsidRPr="00E92221" w:rsidRDefault="00E92221" w:rsidP="00E92221">
                  <w:pPr>
                    <w:tabs>
                      <w:tab w:val="left" w:pos="0"/>
                    </w:tabs>
                    <w:jc w:val="center"/>
                    <w:rPr>
                      <w:bCs/>
                      <w:szCs w:val="21"/>
                    </w:rPr>
                  </w:pPr>
                  <w:r w:rsidRPr="00E92221">
                    <w:rPr>
                      <w:rFonts w:hint="eastAsia"/>
                      <w:bCs/>
                      <w:szCs w:val="21"/>
                    </w:rPr>
                    <w:t>--</w:t>
                  </w:r>
                </w:p>
              </w:tc>
              <w:tc>
                <w:tcPr>
                  <w:tcW w:w="839" w:type="pct"/>
                  <w:vAlign w:val="center"/>
                </w:tcPr>
                <w:p w:rsidR="00E92221" w:rsidRPr="00E92221" w:rsidRDefault="00E92221" w:rsidP="00E92221">
                  <w:pPr>
                    <w:tabs>
                      <w:tab w:val="left" w:pos="0"/>
                    </w:tabs>
                    <w:jc w:val="center"/>
                    <w:rPr>
                      <w:bCs/>
                      <w:szCs w:val="21"/>
                    </w:rPr>
                  </w:pPr>
                  <w:r w:rsidRPr="00E92221">
                    <w:rPr>
                      <w:rFonts w:hint="eastAsia"/>
                      <w:bCs/>
                      <w:szCs w:val="21"/>
                    </w:rPr>
                    <w:t>--</w:t>
                  </w:r>
                </w:p>
              </w:tc>
              <w:tc>
                <w:tcPr>
                  <w:tcW w:w="839" w:type="pct"/>
                  <w:vAlign w:val="center"/>
                </w:tcPr>
                <w:p w:rsidR="00E92221" w:rsidRPr="00E92221" w:rsidRDefault="00E92221" w:rsidP="00E92221">
                  <w:pPr>
                    <w:tabs>
                      <w:tab w:val="left" w:pos="0"/>
                    </w:tabs>
                    <w:jc w:val="center"/>
                    <w:rPr>
                      <w:bCs/>
                      <w:szCs w:val="21"/>
                    </w:rPr>
                  </w:pPr>
                  <w:r w:rsidRPr="00E92221">
                    <w:rPr>
                      <w:rFonts w:hint="eastAsia"/>
                      <w:bCs/>
                      <w:szCs w:val="21"/>
                    </w:rPr>
                    <w:t>6.4</w:t>
                  </w:r>
                </w:p>
              </w:tc>
              <w:tc>
                <w:tcPr>
                  <w:tcW w:w="837" w:type="pct"/>
                  <w:vAlign w:val="center"/>
                </w:tcPr>
                <w:p w:rsidR="00E92221" w:rsidRPr="00E92221" w:rsidRDefault="00E92221" w:rsidP="00E92221">
                  <w:pPr>
                    <w:tabs>
                      <w:tab w:val="left" w:pos="0"/>
                    </w:tabs>
                    <w:jc w:val="center"/>
                    <w:rPr>
                      <w:bCs/>
                      <w:szCs w:val="21"/>
                    </w:rPr>
                  </w:pPr>
                  <w:r w:rsidRPr="00E92221">
                    <w:rPr>
                      <w:rFonts w:hint="eastAsia"/>
                      <w:bCs/>
                      <w:szCs w:val="21"/>
                    </w:rPr>
                    <w:t>0.2</w:t>
                  </w:r>
                </w:p>
              </w:tc>
            </w:tr>
          </w:tbl>
          <w:p w:rsidR="00E92221" w:rsidRDefault="00E92221">
            <w:pPr>
              <w:tabs>
                <w:tab w:val="left" w:pos="0"/>
              </w:tabs>
              <w:spacing w:line="360" w:lineRule="auto"/>
              <w:rPr>
                <w:bCs/>
                <w:szCs w:val="21"/>
              </w:rPr>
            </w:pPr>
          </w:p>
          <w:p w:rsidR="00A93450" w:rsidRDefault="00A93450">
            <w:pPr>
              <w:tabs>
                <w:tab w:val="left" w:pos="0"/>
              </w:tabs>
              <w:spacing w:line="360" w:lineRule="auto"/>
              <w:rPr>
                <w:szCs w:val="21"/>
              </w:rPr>
            </w:pPr>
            <w:r>
              <w:rPr>
                <w:bCs/>
                <w:szCs w:val="21"/>
              </w:rPr>
              <w:t>2</w:t>
            </w:r>
            <w:r>
              <w:rPr>
                <w:bCs/>
                <w:szCs w:val="21"/>
              </w:rPr>
              <w:t>、</w:t>
            </w:r>
            <w:r>
              <w:rPr>
                <w:szCs w:val="21"/>
              </w:rPr>
              <w:t>施工噪声执行</w:t>
            </w:r>
            <w:r w:rsidR="00D35C1A">
              <w:rPr>
                <w:rFonts w:ascii="宋体" w:hAnsi="宋体" w:cs="宋体" w:hint="eastAsia"/>
                <w:spacing w:val="-1"/>
                <w:szCs w:val="21"/>
              </w:rPr>
              <w:t>《建筑施工噪声排放标准》（</w:t>
            </w:r>
            <w:r w:rsidR="00D35C1A">
              <w:rPr>
                <w:rFonts w:ascii="SimSun" w:eastAsia="SimSun" w:hAnsi="SimSun" w:cs="SimSun"/>
                <w:spacing w:val="-1"/>
                <w:szCs w:val="21"/>
              </w:rPr>
              <w:t>GB12523-2025</w:t>
            </w:r>
            <w:r w:rsidR="00D35C1A">
              <w:rPr>
                <w:rFonts w:ascii="宋体" w:hAnsi="宋体" w:cs="宋体" w:hint="eastAsia"/>
                <w:spacing w:val="-1"/>
                <w:szCs w:val="21"/>
              </w:rPr>
              <w:t>）</w:t>
            </w:r>
            <w:r>
              <w:rPr>
                <w:szCs w:val="21"/>
              </w:rPr>
              <w:t>中标准限值要求</w:t>
            </w:r>
            <w:r>
              <w:rPr>
                <w:rFonts w:hint="eastAsia"/>
                <w:szCs w:val="21"/>
              </w:rPr>
              <w:t>；</w:t>
            </w:r>
          </w:p>
          <w:p w:rsidR="00A93450" w:rsidRDefault="00A93450" w:rsidP="00813C98">
            <w:pPr>
              <w:spacing w:afterLines="50" w:line="360" w:lineRule="auto"/>
              <w:jc w:val="center"/>
              <w:rPr>
                <w:b/>
                <w:szCs w:val="21"/>
              </w:rPr>
            </w:pPr>
            <w:r>
              <w:rPr>
                <w:b/>
                <w:szCs w:val="21"/>
              </w:rPr>
              <w:t>表</w:t>
            </w:r>
            <w:r w:rsidR="008A0044">
              <w:rPr>
                <w:rFonts w:hint="eastAsia"/>
                <w:b/>
                <w:szCs w:val="21"/>
              </w:rPr>
              <w:t>38</w:t>
            </w:r>
            <w:r>
              <w:rPr>
                <w:b/>
                <w:szCs w:val="21"/>
              </w:rPr>
              <w:t xml:space="preserve">    </w:t>
            </w:r>
            <w:r w:rsidR="00D35C1A" w:rsidRPr="00D35C1A">
              <w:rPr>
                <w:rFonts w:hint="eastAsia"/>
                <w:b/>
                <w:szCs w:val="21"/>
              </w:rPr>
              <w:t>《建筑施工噪声排放标准》（</w:t>
            </w:r>
            <w:r w:rsidR="00D35C1A" w:rsidRPr="00D35C1A">
              <w:rPr>
                <w:b/>
                <w:szCs w:val="21"/>
              </w:rPr>
              <w:t>GB12523-2025</w:t>
            </w:r>
            <w:r w:rsidR="00D35C1A" w:rsidRPr="00D35C1A">
              <w:rPr>
                <w:rFonts w:hint="eastAsia"/>
                <w:b/>
                <w:szCs w:val="21"/>
              </w:rPr>
              <w:t>）</w:t>
            </w:r>
          </w:p>
          <w:tbl>
            <w:tblPr>
              <w:tblW w:w="79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3969"/>
              <w:gridCol w:w="3972"/>
            </w:tblGrid>
            <w:tr w:rsidR="00A93450">
              <w:trPr>
                <w:cantSplit/>
                <w:trHeight w:val="329"/>
                <w:jc w:val="center"/>
              </w:trPr>
              <w:tc>
                <w:tcPr>
                  <w:tcW w:w="7941" w:type="dxa"/>
                  <w:gridSpan w:val="2"/>
                  <w:vAlign w:val="center"/>
                </w:tcPr>
                <w:p w:rsidR="00A93450" w:rsidRDefault="00A93450">
                  <w:pPr>
                    <w:autoSpaceDE w:val="0"/>
                    <w:autoSpaceDN w:val="0"/>
                    <w:jc w:val="center"/>
                    <w:rPr>
                      <w:kern w:val="0"/>
                      <w:szCs w:val="21"/>
                    </w:rPr>
                  </w:pPr>
                  <w:r>
                    <w:rPr>
                      <w:kern w:val="0"/>
                      <w:szCs w:val="21"/>
                    </w:rPr>
                    <w:t>噪声限值</w:t>
                  </w:r>
                  <w:r>
                    <w:rPr>
                      <w:kern w:val="0"/>
                      <w:szCs w:val="21"/>
                    </w:rPr>
                    <w:t>Leq[dB(A)]</w:t>
                  </w:r>
                </w:p>
              </w:tc>
            </w:tr>
            <w:tr w:rsidR="00A93450">
              <w:trPr>
                <w:cantSplit/>
                <w:trHeight w:val="329"/>
                <w:jc w:val="center"/>
              </w:trPr>
              <w:tc>
                <w:tcPr>
                  <w:tcW w:w="3969" w:type="dxa"/>
                  <w:vAlign w:val="center"/>
                </w:tcPr>
                <w:p w:rsidR="00A93450" w:rsidRDefault="00A93450">
                  <w:pPr>
                    <w:autoSpaceDE w:val="0"/>
                    <w:autoSpaceDN w:val="0"/>
                    <w:jc w:val="center"/>
                    <w:rPr>
                      <w:kern w:val="0"/>
                      <w:szCs w:val="21"/>
                    </w:rPr>
                  </w:pPr>
                  <w:r>
                    <w:rPr>
                      <w:kern w:val="0"/>
                      <w:szCs w:val="21"/>
                    </w:rPr>
                    <w:t>昼间</w:t>
                  </w:r>
                </w:p>
              </w:tc>
              <w:tc>
                <w:tcPr>
                  <w:tcW w:w="3972" w:type="dxa"/>
                  <w:vAlign w:val="center"/>
                </w:tcPr>
                <w:p w:rsidR="00A93450" w:rsidRDefault="00A93450">
                  <w:pPr>
                    <w:autoSpaceDE w:val="0"/>
                    <w:autoSpaceDN w:val="0"/>
                    <w:jc w:val="center"/>
                    <w:rPr>
                      <w:kern w:val="0"/>
                      <w:szCs w:val="21"/>
                    </w:rPr>
                  </w:pPr>
                  <w:r>
                    <w:rPr>
                      <w:kern w:val="0"/>
                      <w:szCs w:val="21"/>
                    </w:rPr>
                    <w:t>夜间</w:t>
                  </w:r>
                </w:p>
              </w:tc>
            </w:tr>
            <w:tr w:rsidR="00A93450">
              <w:trPr>
                <w:cantSplit/>
                <w:trHeight w:val="329"/>
                <w:jc w:val="center"/>
              </w:trPr>
              <w:tc>
                <w:tcPr>
                  <w:tcW w:w="3969" w:type="dxa"/>
                  <w:vAlign w:val="center"/>
                </w:tcPr>
                <w:p w:rsidR="00A93450" w:rsidRDefault="00A93450">
                  <w:pPr>
                    <w:autoSpaceDE w:val="0"/>
                    <w:autoSpaceDN w:val="0"/>
                    <w:jc w:val="center"/>
                    <w:rPr>
                      <w:kern w:val="0"/>
                      <w:szCs w:val="21"/>
                    </w:rPr>
                  </w:pPr>
                  <w:r>
                    <w:rPr>
                      <w:kern w:val="0"/>
                      <w:szCs w:val="21"/>
                    </w:rPr>
                    <w:t>70</w:t>
                  </w:r>
                </w:p>
              </w:tc>
              <w:tc>
                <w:tcPr>
                  <w:tcW w:w="3972" w:type="dxa"/>
                  <w:vAlign w:val="center"/>
                </w:tcPr>
                <w:p w:rsidR="00A93450" w:rsidRDefault="00A93450">
                  <w:pPr>
                    <w:autoSpaceDE w:val="0"/>
                    <w:autoSpaceDN w:val="0"/>
                    <w:jc w:val="center"/>
                    <w:rPr>
                      <w:kern w:val="0"/>
                      <w:szCs w:val="21"/>
                    </w:rPr>
                  </w:pPr>
                  <w:r>
                    <w:rPr>
                      <w:kern w:val="0"/>
                      <w:szCs w:val="21"/>
                    </w:rPr>
                    <w:t>55</w:t>
                  </w:r>
                </w:p>
              </w:tc>
            </w:tr>
          </w:tbl>
          <w:p w:rsidR="00A93450" w:rsidRDefault="00A93450">
            <w:pPr>
              <w:adjustRightInd w:val="0"/>
              <w:snapToGrid w:val="0"/>
              <w:spacing w:line="360" w:lineRule="auto"/>
              <w:rPr>
                <w:szCs w:val="21"/>
              </w:rPr>
            </w:pPr>
            <w:r>
              <w:rPr>
                <w:bCs/>
                <w:szCs w:val="21"/>
              </w:rPr>
              <w:t>3</w:t>
            </w:r>
            <w:r>
              <w:rPr>
                <w:bCs/>
                <w:szCs w:val="21"/>
              </w:rPr>
              <w:t>、</w:t>
            </w:r>
            <w:r>
              <w:rPr>
                <w:szCs w:val="21"/>
              </w:rPr>
              <w:t>固体废物执行《一般工业固体废物贮存</w:t>
            </w:r>
            <w:r>
              <w:rPr>
                <w:rFonts w:hint="eastAsia"/>
                <w:szCs w:val="21"/>
              </w:rPr>
              <w:t>和</w:t>
            </w:r>
            <w:r>
              <w:rPr>
                <w:szCs w:val="21"/>
              </w:rPr>
              <w:t>填埋场污染控制标准》（</w:t>
            </w:r>
            <w:r>
              <w:rPr>
                <w:szCs w:val="21"/>
              </w:rPr>
              <w:t>GB18599-20</w:t>
            </w:r>
            <w:r>
              <w:rPr>
                <w:rFonts w:hint="eastAsia"/>
                <w:szCs w:val="21"/>
              </w:rPr>
              <w:t>20</w:t>
            </w:r>
            <w:r>
              <w:rPr>
                <w:szCs w:val="21"/>
              </w:rPr>
              <w:t>）。</w:t>
            </w:r>
          </w:p>
          <w:p w:rsidR="00A93450" w:rsidRDefault="00A93450">
            <w:pPr>
              <w:adjustRightInd w:val="0"/>
              <w:snapToGrid w:val="0"/>
              <w:spacing w:line="360" w:lineRule="auto"/>
              <w:rPr>
                <w:kern w:val="0"/>
                <w:szCs w:val="21"/>
              </w:rPr>
            </w:pPr>
            <w:r>
              <w:rPr>
                <w:rFonts w:hint="eastAsia"/>
                <w:bCs/>
                <w:szCs w:val="21"/>
              </w:rPr>
              <w:t>4</w:t>
            </w:r>
            <w:r>
              <w:rPr>
                <w:rFonts w:hint="eastAsia"/>
                <w:bCs/>
                <w:szCs w:val="21"/>
              </w:rPr>
              <w:t>、项目产生的危险废物</w:t>
            </w:r>
            <w:r>
              <w:rPr>
                <w:szCs w:val="21"/>
              </w:rPr>
              <w:t>执行</w:t>
            </w:r>
            <w:r w:rsidR="0034742E" w:rsidRPr="00241B6A">
              <w:rPr>
                <w:szCs w:val="21"/>
              </w:rPr>
              <w:t>《危险废物贮存污染控制标准》</w:t>
            </w:r>
            <w:r w:rsidR="0034742E" w:rsidRPr="00241B6A">
              <w:rPr>
                <w:rFonts w:hint="eastAsia"/>
                <w:szCs w:val="21"/>
              </w:rPr>
              <w:t>（</w:t>
            </w:r>
            <w:r w:rsidR="0034742E" w:rsidRPr="00241B6A">
              <w:rPr>
                <w:szCs w:val="21"/>
              </w:rPr>
              <w:t>GB18597</w:t>
            </w:r>
            <w:r w:rsidR="0034742E" w:rsidRPr="00241B6A">
              <w:rPr>
                <w:rFonts w:hint="eastAsia"/>
                <w:szCs w:val="21"/>
              </w:rPr>
              <w:t>－</w:t>
            </w:r>
            <w:r w:rsidR="0034742E" w:rsidRPr="00241B6A">
              <w:rPr>
                <w:szCs w:val="21"/>
              </w:rPr>
              <w:t>20</w:t>
            </w:r>
            <w:r w:rsidR="0034742E" w:rsidRPr="00241B6A">
              <w:rPr>
                <w:rFonts w:hint="eastAsia"/>
                <w:szCs w:val="21"/>
              </w:rPr>
              <w:t>23</w:t>
            </w:r>
            <w:r w:rsidR="0034742E" w:rsidRPr="00241B6A">
              <w:rPr>
                <w:rFonts w:hint="eastAsia"/>
                <w:szCs w:val="21"/>
              </w:rPr>
              <w:t>）</w:t>
            </w:r>
            <w:r>
              <w:rPr>
                <w:szCs w:val="21"/>
              </w:rPr>
              <w:t>。</w:t>
            </w:r>
          </w:p>
        </w:tc>
      </w:tr>
      <w:tr w:rsidR="00A93450" w:rsidTr="008A0044">
        <w:trPr>
          <w:trHeight w:val="416"/>
          <w:jc w:val="center"/>
        </w:trPr>
        <w:tc>
          <w:tcPr>
            <w:tcW w:w="198" w:type="pct"/>
            <w:vAlign w:val="center"/>
          </w:tcPr>
          <w:p w:rsidR="00A93450" w:rsidRDefault="00A93450">
            <w:pPr>
              <w:adjustRightInd w:val="0"/>
              <w:snapToGrid w:val="0"/>
              <w:jc w:val="center"/>
              <w:rPr>
                <w:rFonts w:ascii="宋体" w:hAnsi="宋体" w:cs="宋体"/>
                <w:kern w:val="0"/>
                <w:szCs w:val="21"/>
              </w:rPr>
            </w:pPr>
            <w:r>
              <w:rPr>
                <w:rFonts w:ascii="宋体" w:hAnsi="宋体" w:cs="宋体" w:hint="eastAsia"/>
                <w:kern w:val="0"/>
                <w:szCs w:val="21"/>
              </w:rPr>
              <w:lastRenderedPageBreak/>
              <w:t>其他</w:t>
            </w:r>
          </w:p>
        </w:tc>
        <w:tc>
          <w:tcPr>
            <w:tcW w:w="4802" w:type="pct"/>
            <w:vAlign w:val="center"/>
          </w:tcPr>
          <w:p w:rsidR="00A93450" w:rsidRDefault="00A93450">
            <w:pPr>
              <w:adjustRightInd w:val="0"/>
              <w:snapToGrid w:val="0"/>
              <w:jc w:val="center"/>
              <w:rPr>
                <w:rFonts w:ascii="宋体" w:hAnsi="宋体" w:cs="宋体"/>
                <w:kern w:val="0"/>
                <w:szCs w:val="21"/>
              </w:rPr>
            </w:pPr>
            <w:r>
              <w:rPr>
                <w:rFonts w:ascii="宋体" w:hAnsi="宋体" w:cs="宋体" w:hint="eastAsia"/>
                <w:kern w:val="0"/>
                <w:szCs w:val="21"/>
              </w:rPr>
              <w:t>/</w:t>
            </w:r>
          </w:p>
        </w:tc>
      </w:tr>
    </w:tbl>
    <w:p w:rsidR="00A93450" w:rsidRDefault="00A93450">
      <w:pPr>
        <w:pStyle w:val="ac"/>
        <w:adjustRightInd w:val="0"/>
        <w:snapToGrid w:val="0"/>
        <w:spacing w:before="0" w:beforeAutospacing="0" w:after="0" w:afterAutospacing="0" w:line="14" w:lineRule="auto"/>
        <w:jc w:val="center"/>
        <w:outlineLvl w:val="0"/>
        <w:rPr>
          <w:rFonts w:ascii="黑体" w:eastAsia="黑体" w:hAnsi="黑体"/>
          <w:snapToGrid w:val="0"/>
          <w:kern w:val="2"/>
          <w:sz w:val="36"/>
          <w:szCs w:val="36"/>
        </w:rPr>
      </w:pPr>
    </w:p>
    <w:p w:rsidR="00A93450" w:rsidRDefault="00A93450" w:rsidP="00184892">
      <w:pPr>
        <w:pStyle w:val="ac"/>
        <w:jc w:val="center"/>
        <w:outlineLvl w:val="0"/>
        <w:rPr>
          <w:rFonts w:ascii="黑体" w:eastAsia="黑体" w:hAnsi="黑体"/>
          <w:snapToGrid w:val="0"/>
          <w:sz w:val="30"/>
          <w:szCs w:val="30"/>
        </w:rPr>
      </w:pPr>
      <w:r>
        <w:rPr>
          <w:rFonts w:ascii="黑体" w:eastAsia="黑体" w:hAnsi="黑体"/>
          <w:snapToGrid w:val="0"/>
          <w:kern w:val="2"/>
          <w:sz w:val="36"/>
          <w:szCs w:val="36"/>
        </w:rPr>
        <w:br w:type="page"/>
      </w:r>
      <w:r>
        <w:rPr>
          <w:rFonts w:ascii="黑体" w:eastAsia="黑体" w:hAnsi="黑体" w:hint="eastAsia"/>
          <w:snapToGrid w:val="0"/>
          <w:sz w:val="30"/>
          <w:szCs w:val="30"/>
        </w:rPr>
        <w:lastRenderedPageBreak/>
        <w:t>四、生态环境影响分析</w:t>
      </w:r>
    </w:p>
    <w:tbl>
      <w:tblPr>
        <w:tblW w:w="924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79"/>
        <w:gridCol w:w="8363"/>
      </w:tblGrid>
      <w:tr w:rsidR="00A93450">
        <w:trPr>
          <w:trHeight w:val="4006"/>
          <w:jc w:val="center"/>
        </w:trPr>
        <w:tc>
          <w:tcPr>
            <w:tcW w:w="879" w:type="dxa"/>
            <w:tcMar>
              <w:left w:w="28" w:type="dxa"/>
              <w:right w:w="28" w:type="dxa"/>
            </w:tcMar>
            <w:vAlign w:val="center"/>
          </w:tcPr>
          <w:p w:rsidR="00A93450" w:rsidRPr="00812483" w:rsidRDefault="00A8595F">
            <w:pPr>
              <w:pStyle w:val="ac"/>
              <w:adjustRightInd w:val="0"/>
              <w:snapToGrid w:val="0"/>
              <w:spacing w:before="0" w:beforeAutospacing="0" w:after="0" w:afterAutospacing="0"/>
              <w:jc w:val="center"/>
              <w:rPr>
                <w:rFonts w:cs="宋体"/>
                <w:bCs/>
                <w:kern w:val="2"/>
                <w:sz w:val="21"/>
                <w:szCs w:val="21"/>
                <w:lang w:val="en-US" w:eastAsia="zh-CN"/>
              </w:rPr>
            </w:pPr>
            <w:bookmarkStart w:id="4" w:name="_Hlk49796138"/>
            <w:r w:rsidRPr="00404E9B">
              <w:rPr>
                <w:rFonts w:cs="宋体" w:hint="eastAsia"/>
                <w:bCs/>
                <w:spacing w:val="10"/>
                <w:kern w:val="2"/>
                <w:sz w:val="21"/>
                <w:szCs w:val="21"/>
                <w:lang w:val="en-US" w:eastAsia="zh-CN"/>
              </w:rPr>
              <w:t>勘探</w:t>
            </w:r>
            <w:r w:rsidR="00A93450" w:rsidRPr="00404E9B">
              <w:rPr>
                <w:rFonts w:cs="宋体" w:hint="eastAsia"/>
                <w:bCs/>
                <w:spacing w:val="10"/>
                <w:kern w:val="2"/>
                <w:sz w:val="21"/>
                <w:szCs w:val="21"/>
                <w:lang w:val="en-US" w:eastAsia="zh-CN"/>
              </w:rPr>
              <w:t>期生态环境影响分析</w:t>
            </w:r>
            <w:bookmarkEnd w:id="4"/>
          </w:p>
        </w:tc>
        <w:tc>
          <w:tcPr>
            <w:tcW w:w="8363" w:type="dxa"/>
          </w:tcPr>
          <w:p w:rsidR="00A93450" w:rsidRDefault="00B83574" w:rsidP="00BD0E51">
            <w:pPr>
              <w:spacing w:line="360" w:lineRule="auto"/>
              <w:ind w:firstLineChars="200" w:firstLine="422"/>
              <w:rPr>
                <w:b/>
                <w:bCs/>
                <w:szCs w:val="21"/>
              </w:rPr>
            </w:pPr>
            <w:r>
              <w:rPr>
                <w:rFonts w:hint="eastAsia"/>
                <w:b/>
                <w:bCs/>
                <w:szCs w:val="21"/>
              </w:rPr>
              <w:t>勘探</w:t>
            </w:r>
            <w:r w:rsidR="00A93450">
              <w:rPr>
                <w:b/>
                <w:bCs/>
                <w:szCs w:val="21"/>
              </w:rPr>
              <w:t>期主要污染环节和因素：</w:t>
            </w:r>
          </w:p>
          <w:p w:rsidR="00A93450" w:rsidRDefault="00A93450" w:rsidP="00BD0E51">
            <w:pPr>
              <w:spacing w:line="360" w:lineRule="auto"/>
              <w:ind w:firstLineChars="200" w:firstLine="420"/>
              <w:rPr>
                <w:bCs/>
                <w:szCs w:val="21"/>
              </w:rPr>
            </w:pPr>
            <w:r>
              <w:rPr>
                <w:bCs/>
                <w:szCs w:val="21"/>
              </w:rPr>
              <w:t>本项目对环境的污染主要存在于钻井期、试油期三废排放。</w:t>
            </w:r>
          </w:p>
          <w:p w:rsidR="00A93450" w:rsidRDefault="00A93450" w:rsidP="00BD0E51">
            <w:pPr>
              <w:spacing w:line="360" w:lineRule="auto"/>
              <w:ind w:firstLineChars="200" w:firstLine="420"/>
              <w:rPr>
                <w:bCs/>
                <w:szCs w:val="21"/>
              </w:rPr>
            </w:pPr>
            <w:r>
              <w:rPr>
                <w:bCs/>
                <w:szCs w:val="21"/>
              </w:rPr>
              <w:t>本项目污染源按作业持续时间分为临时性污染源、连续性污染源和间歇性污染源三大类，主要污染物为：钻井岩屑、钻井泥浆等，见表</w:t>
            </w:r>
            <w:r w:rsidR="008A0044">
              <w:rPr>
                <w:rFonts w:hint="eastAsia"/>
                <w:bCs/>
                <w:szCs w:val="21"/>
              </w:rPr>
              <w:t>39</w:t>
            </w:r>
            <w:r>
              <w:rPr>
                <w:bCs/>
                <w:szCs w:val="21"/>
              </w:rPr>
              <w:t>。</w:t>
            </w:r>
          </w:p>
          <w:p w:rsidR="00A93450" w:rsidRDefault="00A93450">
            <w:pPr>
              <w:spacing w:line="360" w:lineRule="auto"/>
              <w:jc w:val="center"/>
              <w:rPr>
                <w:b/>
                <w:szCs w:val="21"/>
              </w:rPr>
            </w:pPr>
            <w:r>
              <w:rPr>
                <w:b/>
                <w:szCs w:val="21"/>
              </w:rPr>
              <w:t>表</w:t>
            </w:r>
            <w:r w:rsidR="008A0044">
              <w:rPr>
                <w:rFonts w:hint="eastAsia"/>
                <w:b/>
                <w:szCs w:val="21"/>
              </w:rPr>
              <w:t>39</w:t>
            </w:r>
            <w:r>
              <w:rPr>
                <w:rFonts w:hint="eastAsia"/>
                <w:b/>
                <w:szCs w:val="21"/>
              </w:rPr>
              <w:t xml:space="preserve">   </w:t>
            </w:r>
            <w:r>
              <w:rPr>
                <w:b/>
                <w:szCs w:val="21"/>
              </w:rPr>
              <w:t xml:space="preserve"> </w:t>
            </w:r>
            <w:r>
              <w:rPr>
                <w:b/>
                <w:szCs w:val="21"/>
              </w:rPr>
              <w:t>本项目主要环境影响因素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03"/>
              <w:gridCol w:w="6529"/>
            </w:tblGrid>
            <w:tr w:rsidR="00A93450">
              <w:tc>
                <w:tcPr>
                  <w:tcW w:w="1603" w:type="dxa"/>
                  <w:vAlign w:val="center"/>
                </w:tcPr>
                <w:p w:rsidR="00A93450" w:rsidRDefault="00A93450">
                  <w:pPr>
                    <w:jc w:val="center"/>
                    <w:rPr>
                      <w:szCs w:val="21"/>
                    </w:rPr>
                  </w:pPr>
                  <w:r>
                    <w:rPr>
                      <w:szCs w:val="21"/>
                    </w:rPr>
                    <w:t>阶段</w:t>
                  </w:r>
                </w:p>
              </w:tc>
              <w:tc>
                <w:tcPr>
                  <w:tcW w:w="6529" w:type="dxa"/>
                  <w:vAlign w:val="center"/>
                </w:tcPr>
                <w:p w:rsidR="00A93450" w:rsidRDefault="00A93450">
                  <w:pPr>
                    <w:jc w:val="center"/>
                    <w:rPr>
                      <w:szCs w:val="21"/>
                    </w:rPr>
                  </w:pPr>
                  <w:r>
                    <w:rPr>
                      <w:szCs w:val="21"/>
                    </w:rPr>
                    <w:t>主要污染物</w:t>
                  </w:r>
                </w:p>
              </w:tc>
            </w:tr>
            <w:tr w:rsidR="00A93450">
              <w:tc>
                <w:tcPr>
                  <w:tcW w:w="1603" w:type="dxa"/>
                  <w:vMerge w:val="restart"/>
                  <w:vAlign w:val="center"/>
                </w:tcPr>
                <w:p w:rsidR="00A93450" w:rsidRDefault="00A93450">
                  <w:pPr>
                    <w:jc w:val="center"/>
                    <w:rPr>
                      <w:szCs w:val="21"/>
                    </w:rPr>
                  </w:pPr>
                  <w:r>
                    <w:rPr>
                      <w:szCs w:val="21"/>
                    </w:rPr>
                    <w:t>钻井期</w:t>
                  </w:r>
                </w:p>
              </w:tc>
              <w:tc>
                <w:tcPr>
                  <w:tcW w:w="6529" w:type="dxa"/>
                  <w:vAlign w:val="center"/>
                </w:tcPr>
                <w:p w:rsidR="00A93450" w:rsidRDefault="00A93450">
                  <w:pPr>
                    <w:jc w:val="center"/>
                    <w:rPr>
                      <w:szCs w:val="21"/>
                    </w:rPr>
                  </w:pPr>
                  <w:r>
                    <w:rPr>
                      <w:rFonts w:ascii="宋体" w:hAnsi="宋体" w:cs="宋体"/>
                      <w:color w:val="000000"/>
                      <w:kern w:val="0"/>
                      <w:sz w:val="22"/>
                      <w:szCs w:val="22"/>
                    </w:rPr>
                    <w:t>施工扬尘、柴油</w:t>
                  </w:r>
                  <w:r w:rsidR="00911040">
                    <w:rPr>
                      <w:rFonts w:ascii="宋体" w:hAnsi="宋体" w:cs="宋体" w:hint="eastAsia"/>
                      <w:color w:val="000000"/>
                      <w:kern w:val="0"/>
                      <w:sz w:val="22"/>
                      <w:szCs w:val="22"/>
                    </w:rPr>
                    <w:t>机</w:t>
                  </w:r>
                  <w:r>
                    <w:rPr>
                      <w:rFonts w:ascii="宋体" w:hAnsi="宋体" w:cs="宋体"/>
                      <w:color w:val="000000"/>
                      <w:kern w:val="0"/>
                      <w:sz w:val="22"/>
                      <w:szCs w:val="22"/>
                    </w:rPr>
                    <w:t>废气</w:t>
                  </w:r>
                  <w:r w:rsidR="00911040">
                    <w:rPr>
                      <w:rFonts w:ascii="宋体" w:hAnsi="宋体" w:cs="宋体" w:hint="eastAsia"/>
                      <w:color w:val="000000"/>
                      <w:kern w:val="0"/>
                      <w:sz w:val="22"/>
                      <w:szCs w:val="22"/>
                    </w:rPr>
                    <w:t>、</w:t>
                  </w:r>
                  <w:r w:rsidR="00911040" w:rsidRPr="0056021F">
                    <w:rPr>
                      <w:bCs/>
                      <w:szCs w:val="21"/>
                    </w:rPr>
                    <w:t>柴油罐挥发非甲烷总烃废气</w:t>
                  </w:r>
                </w:p>
              </w:tc>
            </w:tr>
            <w:tr w:rsidR="00A93450">
              <w:tc>
                <w:tcPr>
                  <w:tcW w:w="1603" w:type="dxa"/>
                  <w:vMerge/>
                  <w:vAlign w:val="center"/>
                </w:tcPr>
                <w:p w:rsidR="00A93450" w:rsidRDefault="00A93450">
                  <w:pPr>
                    <w:jc w:val="center"/>
                    <w:rPr>
                      <w:szCs w:val="21"/>
                    </w:rPr>
                  </w:pPr>
                </w:p>
              </w:tc>
              <w:tc>
                <w:tcPr>
                  <w:tcW w:w="6529" w:type="dxa"/>
                  <w:vAlign w:val="center"/>
                </w:tcPr>
                <w:p w:rsidR="00A93450" w:rsidRDefault="00A93450">
                  <w:pPr>
                    <w:jc w:val="center"/>
                    <w:rPr>
                      <w:szCs w:val="21"/>
                    </w:rPr>
                  </w:pPr>
                  <w:r>
                    <w:rPr>
                      <w:szCs w:val="21"/>
                    </w:rPr>
                    <w:t>钻井泥浆</w:t>
                  </w:r>
                  <w:r>
                    <w:rPr>
                      <w:rFonts w:hint="eastAsia"/>
                      <w:szCs w:val="21"/>
                    </w:rPr>
                    <w:t>、</w:t>
                  </w:r>
                  <w:r>
                    <w:rPr>
                      <w:szCs w:val="21"/>
                    </w:rPr>
                    <w:t>岩屑</w:t>
                  </w:r>
                  <w:r>
                    <w:rPr>
                      <w:rFonts w:hint="eastAsia"/>
                      <w:szCs w:val="21"/>
                    </w:rPr>
                    <w:t>、</w:t>
                  </w:r>
                  <w:r>
                    <w:rPr>
                      <w:szCs w:val="21"/>
                    </w:rPr>
                    <w:t>生活垃圾</w:t>
                  </w:r>
                </w:p>
              </w:tc>
            </w:tr>
            <w:tr w:rsidR="00A93450">
              <w:tc>
                <w:tcPr>
                  <w:tcW w:w="1603" w:type="dxa"/>
                  <w:vMerge/>
                  <w:vAlign w:val="center"/>
                </w:tcPr>
                <w:p w:rsidR="00A93450" w:rsidRDefault="00A93450">
                  <w:pPr>
                    <w:jc w:val="center"/>
                    <w:rPr>
                      <w:szCs w:val="21"/>
                    </w:rPr>
                  </w:pPr>
                </w:p>
              </w:tc>
              <w:tc>
                <w:tcPr>
                  <w:tcW w:w="6529" w:type="dxa"/>
                  <w:vAlign w:val="center"/>
                </w:tcPr>
                <w:p w:rsidR="00A93450" w:rsidRDefault="00A93450">
                  <w:pPr>
                    <w:jc w:val="center"/>
                    <w:rPr>
                      <w:szCs w:val="21"/>
                    </w:rPr>
                  </w:pPr>
                  <w:r>
                    <w:rPr>
                      <w:szCs w:val="21"/>
                    </w:rPr>
                    <w:t>机械噪声</w:t>
                  </w:r>
                </w:p>
              </w:tc>
            </w:tr>
            <w:tr w:rsidR="00A93450">
              <w:tc>
                <w:tcPr>
                  <w:tcW w:w="1603" w:type="dxa"/>
                  <w:vMerge/>
                  <w:vAlign w:val="center"/>
                </w:tcPr>
                <w:p w:rsidR="00A93450" w:rsidRDefault="00A93450">
                  <w:pPr>
                    <w:jc w:val="center"/>
                    <w:rPr>
                      <w:szCs w:val="21"/>
                    </w:rPr>
                  </w:pPr>
                </w:p>
              </w:tc>
              <w:tc>
                <w:tcPr>
                  <w:tcW w:w="6529" w:type="dxa"/>
                  <w:vAlign w:val="center"/>
                </w:tcPr>
                <w:p w:rsidR="00A93450" w:rsidRDefault="00A93450">
                  <w:pPr>
                    <w:jc w:val="center"/>
                    <w:rPr>
                      <w:szCs w:val="21"/>
                    </w:rPr>
                  </w:pPr>
                  <w:r>
                    <w:rPr>
                      <w:rFonts w:ascii="宋体" w:hAnsi="宋体" w:cs="宋体"/>
                      <w:color w:val="000000"/>
                      <w:kern w:val="0"/>
                      <w:sz w:val="22"/>
                      <w:szCs w:val="22"/>
                    </w:rPr>
                    <w:t>临时占用土地、破坏植被、扰动动植物生境等生态影响</w:t>
                  </w:r>
                </w:p>
              </w:tc>
            </w:tr>
            <w:tr w:rsidR="00A93450">
              <w:tc>
                <w:tcPr>
                  <w:tcW w:w="1603" w:type="dxa"/>
                  <w:vMerge w:val="restart"/>
                  <w:vAlign w:val="center"/>
                </w:tcPr>
                <w:p w:rsidR="00A93450" w:rsidRDefault="00A93450">
                  <w:pPr>
                    <w:jc w:val="center"/>
                    <w:rPr>
                      <w:szCs w:val="21"/>
                    </w:rPr>
                  </w:pPr>
                  <w:r>
                    <w:rPr>
                      <w:szCs w:val="21"/>
                    </w:rPr>
                    <w:t>试油期</w:t>
                  </w:r>
                </w:p>
              </w:tc>
              <w:tc>
                <w:tcPr>
                  <w:tcW w:w="6529" w:type="dxa"/>
                  <w:vAlign w:val="center"/>
                </w:tcPr>
                <w:p w:rsidR="00A93450" w:rsidRDefault="00A93450" w:rsidP="00033F1C">
                  <w:pPr>
                    <w:jc w:val="center"/>
                    <w:rPr>
                      <w:szCs w:val="21"/>
                    </w:rPr>
                  </w:pPr>
                  <w:r>
                    <w:rPr>
                      <w:szCs w:val="21"/>
                    </w:rPr>
                    <w:t>伴生气燃烧废气</w:t>
                  </w:r>
                </w:p>
              </w:tc>
            </w:tr>
            <w:tr w:rsidR="00A93450">
              <w:tc>
                <w:tcPr>
                  <w:tcW w:w="1603" w:type="dxa"/>
                  <w:vMerge/>
                  <w:vAlign w:val="center"/>
                </w:tcPr>
                <w:p w:rsidR="00A93450" w:rsidRDefault="00A93450">
                  <w:pPr>
                    <w:jc w:val="center"/>
                    <w:rPr>
                      <w:szCs w:val="21"/>
                    </w:rPr>
                  </w:pPr>
                </w:p>
              </w:tc>
              <w:tc>
                <w:tcPr>
                  <w:tcW w:w="6529" w:type="dxa"/>
                  <w:vAlign w:val="center"/>
                </w:tcPr>
                <w:p w:rsidR="00A93450" w:rsidRDefault="00A93450">
                  <w:pPr>
                    <w:jc w:val="center"/>
                    <w:rPr>
                      <w:szCs w:val="21"/>
                    </w:rPr>
                  </w:pPr>
                  <w:r>
                    <w:rPr>
                      <w:rFonts w:ascii="宋体" w:hAnsi="宋体" w:cs="宋体"/>
                      <w:color w:val="000000"/>
                      <w:kern w:val="0"/>
                      <w:sz w:val="22"/>
                      <w:szCs w:val="22"/>
                    </w:rPr>
                    <w:t>井下作业废水（洗井废水、压裂返排液）</w:t>
                  </w:r>
                </w:p>
              </w:tc>
            </w:tr>
            <w:tr w:rsidR="00A93450">
              <w:tc>
                <w:tcPr>
                  <w:tcW w:w="1603" w:type="dxa"/>
                  <w:vMerge/>
                  <w:vAlign w:val="center"/>
                </w:tcPr>
                <w:p w:rsidR="00A93450" w:rsidRDefault="00A93450">
                  <w:pPr>
                    <w:jc w:val="center"/>
                    <w:rPr>
                      <w:szCs w:val="21"/>
                    </w:rPr>
                  </w:pPr>
                </w:p>
              </w:tc>
              <w:tc>
                <w:tcPr>
                  <w:tcW w:w="6529" w:type="dxa"/>
                  <w:vAlign w:val="center"/>
                </w:tcPr>
                <w:p w:rsidR="00A93450" w:rsidRPr="00474113" w:rsidRDefault="00A93450">
                  <w:pPr>
                    <w:jc w:val="center"/>
                    <w:rPr>
                      <w:szCs w:val="21"/>
                    </w:rPr>
                  </w:pPr>
                  <w:r w:rsidRPr="00474113">
                    <w:rPr>
                      <w:rFonts w:hint="eastAsia"/>
                      <w:szCs w:val="21"/>
                    </w:rPr>
                    <w:t>事故</w:t>
                  </w:r>
                  <w:r w:rsidRPr="00474113">
                    <w:rPr>
                      <w:szCs w:val="21"/>
                    </w:rPr>
                    <w:t>状态下落地油</w:t>
                  </w:r>
                  <w:r w:rsidR="00913F3C" w:rsidRPr="00474113">
                    <w:rPr>
                      <w:szCs w:val="21"/>
                    </w:rPr>
                    <w:t>、</w:t>
                  </w:r>
                  <w:r w:rsidR="00913F3C" w:rsidRPr="00474113">
                    <w:rPr>
                      <w:rFonts w:hint="eastAsia"/>
                      <w:szCs w:val="21"/>
                    </w:rPr>
                    <w:t>废</w:t>
                  </w:r>
                  <w:r w:rsidR="00913F3C" w:rsidRPr="00474113">
                    <w:rPr>
                      <w:szCs w:val="21"/>
                    </w:rPr>
                    <w:t>防渗膜</w:t>
                  </w:r>
                </w:p>
              </w:tc>
            </w:tr>
            <w:tr w:rsidR="00A93450">
              <w:tc>
                <w:tcPr>
                  <w:tcW w:w="1603" w:type="dxa"/>
                  <w:vMerge/>
                  <w:vAlign w:val="center"/>
                </w:tcPr>
                <w:p w:rsidR="00A93450" w:rsidRDefault="00A93450">
                  <w:pPr>
                    <w:jc w:val="center"/>
                    <w:rPr>
                      <w:szCs w:val="21"/>
                    </w:rPr>
                  </w:pPr>
                </w:p>
              </w:tc>
              <w:tc>
                <w:tcPr>
                  <w:tcW w:w="6529" w:type="dxa"/>
                  <w:vAlign w:val="center"/>
                </w:tcPr>
                <w:p w:rsidR="00A93450" w:rsidRPr="00474113" w:rsidRDefault="00A93450">
                  <w:pPr>
                    <w:jc w:val="center"/>
                    <w:rPr>
                      <w:szCs w:val="21"/>
                    </w:rPr>
                  </w:pPr>
                  <w:r w:rsidRPr="00474113">
                    <w:rPr>
                      <w:rFonts w:hint="eastAsia"/>
                      <w:szCs w:val="21"/>
                    </w:rPr>
                    <w:t>机械噪声</w:t>
                  </w:r>
                </w:p>
              </w:tc>
            </w:tr>
          </w:tbl>
          <w:p w:rsidR="00A93450" w:rsidRDefault="00A93450" w:rsidP="00813C98">
            <w:pPr>
              <w:spacing w:afterLines="50" w:line="480" w:lineRule="exact"/>
              <w:jc w:val="center"/>
              <w:rPr>
                <w:b/>
                <w:szCs w:val="21"/>
              </w:rPr>
            </w:pPr>
          </w:p>
          <w:p w:rsidR="00A93450" w:rsidRDefault="00A93450" w:rsidP="00BD0E51">
            <w:pPr>
              <w:spacing w:line="360" w:lineRule="auto"/>
              <w:ind w:firstLineChars="200" w:firstLine="422"/>
              <w:rPr>
                <w:b/>
                <w:bCs/>
                <w:szCs w:val="21"/>
              </w:rPr>
            </w:pPr>
            <w:r>
              <w:rPr>
                <w:rFonts w:hint="eastAsia"/>
                <w:b/>
                <w:bCs/>
                <w:szCs w:val="21"/>
              </w:rPr>
              <w:t>一、</w:t>
            </w:r>
            <w:r w:rsidR="00B83574">
              <w:rPr>
                <w:rFonts w:hint="eastAsia"/>
                <w:b/>
                <w:bCs/>
                <w:szCs w:val="21"/>
              </w:rPr>
              <w:t>勘探</w:t>
            </w:r>
            <w:r>
              <w:rPr>
                <w:rFonts w:hint="eastAsia"/>
                <w:b/>
                <w:bCs/>
                <w:szCs w:val="21"/>
              </w:rPr>
              <w:t>期废气环境影响分析</w:t>
            </w:r>
          </w:p>
          <w:p w:rsidR="00A93450" w:rsidRDefault="00A93450" w:rsidP="00BD0E51">
            <w:pPr>
              <w:spacing w:line="360" w:lineRule="auto"/>
              <w:ind w:firstLineChars="200" w:firstLine="420"/>
              <w:rPr>
                <w:bCs/>
                <w:szCs w:val="21"/>
              </w:rPr>
            </w:pPr>
            <w:r>
              <w:rPr>
                <w:rFonts w:hint="eastAsia"/>
                <w:bCs/>
                <w:szCs w:val="21"/>
              </w:rPr>
              <w:t>1</w:t>
            </w:r>
            <w:r>
              <w:rPr>
                <w:rFonts w:hint="eastAsia"/>
                <w:bCs/>
                <w:szCs w:val="21"/>
              </w:rPr>
              <w:t>、扬尘</w:t>
            </w:r>
          </w:p>
          <w:p w:rsidR="00A93450" w:rsidRDefault="00A93450" w:rsidP="00BD0E51">
            <w:pPr>
              <w:spacing w:line="360" w:lineRule="auto"/>
              <w:ind w:firstLineChars="200" w:firstLine="420"/>
              <w:rPr>
                <w:bCs/>
                <w:szCs w:val="21"/>
              </w:rPr>
            </w:pPr>
            <w:r>
              <w:rPr>
                <w:bCs/>
                <w:szCs w:val="21"/>
              </w:rPr>
              <w:t>施工扬尘污染主要造成大气中</w:t>
            </w:r>
            <w:r>
              <w:rPr>
                <w:bCs/>
                <w:szCs w:val="21"/>
              </w:rPr>
              <w:t xml:space="preserve"> TSP </w:t>
            </w:r>
            <w:r>
              <w:rPr>
                <w:bCs/>
                <w:szCs w:val="21"/>
              </w:rPr>
              <w:t>值增高，建设期进场道路修建及井场场地平整、运输车辆行驶均会产生扬尘，采用洒水降尘，在施工场地实施每天洒水抑尘作业</w:t>
            </w:r>
            <w:r>
              <w:rPr>
                <w:bCs/>
                <w:szCs w:val="21"/>
              </w:rPr>
              <w:t xml:space="preserve"> 1 </w:t>
            </w:r>
            <w:r>
              <w:rPr>
                <w:bCs/>
                <w:szCs w:val="21"/>
              </w:rPr>
              <w:t>次，大风天气增加洒水次数，其扬尘造成的污染距离可缩小到</w:t>
            </w:r>
            <w:r>
              <w:rPr>
                <w:bCs/>
                <w:szCs w:val="21"/>
              </w:rPr>
              <w:t xml:space="preserve"> 20~50m </w:t>
            </w:r>
            <w:r>
              <w:rPr>
                <w:bCs/>
                <w:szCs w:val="21"/>
              </w:rPr>
              <w:t>范围，由此施工扬尘对周围环境影响较小。</w:t>
            </w:r>
          </w:p>
          <w:p w:rsidR="00A93450" w:rsidRDefault="00A93450" w:rsidP="00BD0E51">
            <w:pPr>
              <w:spacing w:line="360" w:lineRule="auto"/>
              <w:ind w:firstLineChars="200" w:firstLine="420"/>
              <w:rPr>
                <w:bCs/>
                <w:szCs w:val="21"/>
              </w:rPr>
            </w:pPr>
            <w:r>
              <w:rPr>
                <w:bCs/>
                <w:szCs w:val="21"/>
              </w:rPr>
              <w:t>项目钻井施工大量中型车辆出入，因此项目区内道路铺垫简易砂石路面，合理规划、选择最短的工区道路运输路线，对使用频繁的道路路面进行洒水处理，减少路面沙尘的扬起和对公路两旁土地的扰动。</w:t>
            </w:r>
          </w:p>
          <w:p w:rsidR="00A93450" w:rsidRDefault="00A93450" w:rsidP="00BD0E51">
            <w:pPr>
              <w:spacing w:line="360" w:lineRule="auto"/>
              <w:ind w:firstLineChars="200" w:firstLine="420"/>
              <w:rPr>
                <w:bCs/>
                <w:szCs w:val="21"/>
              </w:rPr>
            </w:pPr>
            <w:r>
              <w:rPr>
                <w:rFonts w:hint="eastAsia"/>
                <w:bCs/>
                <w:szCs w:val="21"/>
              </w:rPr>
              <w:t>2</w:t>
            </w:r>
            <w:r>
              <w:rPr>
                <w:rFonts w:hint="eastAsia"/>
                <w:bCs/>
                <w:szCs w:val="21"/>
              </w:rPr>
              <w:t>、</w:t>
            </w:r>
            <w:r>
              <w:rPr>
                <w:rFonts w:hint="eastAsia"/>
                <w:szCs w:val="21"/>
              </w:rPr>
              <w:t>柴油机废气</w:t>
            </w:r>
          </w:p>
          <w:p w:rsidR="00A93450" w:rsidRDefault="00A93450" w:rsidP="00BD0E51">
            <w:pPr>
              <w:adjustRightInd w:val="0"/>
              <w:snapToGrid w:val="0"/>
              <w:spacing w:line="360" w:lineRule="auto"/>
              <w:ind w:firstLineChars="200" w:firstLine="420"/>
              <w:rPr>
                <w:szCs w:val="21"/>
              </w:rPr>
            </w:pPr>
            <w:r>
              <w:rPr>
                <w:rFonts w:hint="eastAsia"/>
                <w:szCs w:val="21"/>
              </w:rPr>
              <w:t>项目设</w:t>
            </w:r>
            <w:r>
              <w:rPr>
                <w:szCs w:val="21"/>
              </w:rPr>
              <w:t>3</w:t>
            </w:r>
            <w:r>
              <w:rPr>
                <w:rFonts w:hint="eastAsia"/>
                <w:szCs w:val="21"/>
              </w:rPr>
              <w:t>台</w:t>
            </w:r>
            <w:r>
              <w:rPr>
                <w:color w:val="000000"/>
                <w:szCs w:val="21"/>
              </w:rPr>
              <w:t>CAT3512B</w:t>
            </w:r>
            <w:r>
              <w:rPr>
                <w:rFonts w:ascii="宋体" w:hAnsi="宋体" w:hint="eastAsia"/>
                <w:color w:val="000000"/>
                <w:szCs w:val="21"/>
              </w:rPr>
              <w:t>动力柴油机，</w:t>
            </w:r>
            <w:r>
              <w:rPr>
                <w:color w:val="000000"/>
                <w:szCs w:val="21"/>
              </w:rPr>
              <w:t>2</w:t>
            </w:r>
            <w:r>
              <w:rPr>
                <w:rFonts w:hAnsi="宋体"/>
                <w:color w:val="000000"/>
                <w:szCs w:val="21"/>
              </w:rPr>
              <w:t>用</w:t>
            </w:r>
            <w:r>
              <w:rPr>
                <w:color w:val="000000"/>
                <w:szCs w:val="21"/>
              </w:rPr>
              <w:t>1</w:t>
            </w:r>
            <w:r>
              <w:rPr>
                <w:rFonts w:ascii="宋体" w:hAnsi="宋体" w:hint="eastAsia"/>
                <w:color w:val="000000"/>
                <w:szCs w:val="21"/>
              </w:rPr>
              <w:t>备，</w:t>
            </w:r>
            <w:r>
              <w:rPr>
                <w:rFonts w:hint="eastAsia"/>
                <w:szCs w:val="21"/>
              </w:rPr>
              <w:t>发电机的燃料为轻柴油，轻柴油燃烧产生的废气中主要污染物为</w:t>
            </w:r>
            <w:r>
              <w:rPr>
                <w:rFonts w:hint="eastAsia"/>
                <w:szCs w:val="21"/>
              </w:rPr>
              <w:t>SO</w:t>
            </w:r>
            <w:r>
              <w:rPr>
                <w:rFonts w:hint="eastAsia"/>
                <w:szCs w:val="21"/>
                <w:vertAlign w:val="subscript"/>
              </w:rPr>
              <w:t>2</w:t>
            </w:r>
            <w:r>
              <w:rPr>
                <w:rFonts w:hint="eastAsia"/>
                <w:szCs w:val="21"/>
              </w:rPr>
              <w:t xml:space="preserve"> </w:t>
            </w:r>
            <w:r>
              <w:rPr>
                <w:rFonts w:hint="eastAsia"/>
                <w:szCs w:val="21"/>
              </w:rPr>
              <w:t>、</w:t>
            </w:r>
            <w:r>
              <w:rPr>
                <w:rFonts w:hint="eastAsia"/>
                <w:szCs w:val="21"/>
              </w:rPr>
              <w:t>NOx</w:t>
            </w:r>
            <w:r>
              <w:rPr>
                <w:rFonts w:hint="eastAsia"/>
                <w:szCs w:val="21"/>
              </w:rPr>
              <w:t>、烟尘、</w:t>
            </w:r>
            <w:r>
              <w:rPr>
                <w:rFonts w:hint="eastAsia"/>
                <w:szCs w:val="21"/>
              </w:rPr>
              <w:t>HC</w:t>
            </w:r>
            <w:r>
              <w:rPr>
                <w:rFonts w:hint="eastAsia"/>
                <w:szCs w:val="21"/>
              </w:rPr>
              <w:t>、</w:t>
            </w:r>
            <w:r>
              <w:rPr>
                <w:rFonts w:hint="eastAsia"/>
                <w:szCs w:val="21"/>
              </w:rPr>
              <w:t>CO</w:t>
            </w:r>
            <w:r>
              <w:rPr>
                <w:rFonts w:hint="eastAsia"/>
                <w:szCs w:val="21"/>
              </w:rPr>
              <w:t>。</w:t>
            </w:r>
            <w:r>
              <w:rPr>
                <w:rFonts w:hint="eastAsia"/>
                <w:bCs/>
                <w:szCs w:val="21"/>
              </w:rPr>
              <w:t>根据</w:t>
            </w:r>
            <w:r>
              <w:rPr>
                <w:bCs/>
                <w:szCs w:val="21"/>
              </w:rPr>
              <w:t>油田生产统计资料，一个勘探周期平均柴油消耗量为</w:t>
            </w:r>
            <w:r>
              <w:rPr>
                <w:bCs/>
                <w:szCs w:val="21"/>
              </w:rPr>
              <w:t xml:space="preserve"> </w:t>
            </w:r>
            <w:r w:rsidR="00C37E82">
              <w:rPr>
                <w:rFonts w:hint="eastAsia"/>
                <w:bCs/>
                <w:szCs w:val="21"/>
              </w:rPr>
              <w:t>19</w:t>
            </w:r>
            <w:r>
              <w:rPr>
                <w:bCs/>
                <w:szCs w:val="21"/>
              </w:rPr>
              <w:t>t/</w:t>
            </w:r>
            <w:r>
              <w:rPr>
                <w:bCs/>
                <w:szCs w:val="21"/>
              </w:rPr>
              <w:t>井，根据《</w:t>
            </w:r>
            <w:r w:rsidR="00FC77C8" w:rsidRPr="00FB59A1">
              <w:rPr>
                <w:bCs/>
                <w:szCs w:val="21"/>
              </w:rPr>
              <w:t>第</w:t>
            </w:r>
            <w:r w:rsidR="00FC77C8" w:rsidRPr="00FB59A1">
              <w:rPr>
                <w:rFonts w:hint="eastAsia"/>
                <w:bCs/>
                <w:szCs w:val="21"/>
              </w:rPr>
              <w:t>二</w:t>
            </w:r>
            <w:r w:rsidR="00FC77C8" w:rsidRPr="00FB59A1">
              <w:rPr>
                <w:bCs/>
                <w:szCs w:val="21"/>
              </w:rPr>
              <w:t>次全国污染源普查工业污染源产排污系数手册</w:t>
            </w:r>
            <w:r>
              <w:rPr>
                <w:bCs/>
                <w:szCs w:val="21"/>
              </w:rPr>
              <w:t>》，烟尘按</w:t>
            </w:r>
            <w:r>
              <w:rPr>
                <w:bCs/>
                <w:szCs w:val="21"/>
              </w:rPr>
              <w:t xml:space="preserve"> 0.25kg/t </w:t>
            </w:r>
            <w:r>
              <w:rPr>
                <w:bCs/>
                <w:szCs w:val="21"/>
              </w:rPr>
              <w:t>柴油、</w:t>
            </w:r>
            <w:r>
              <w:rPr>
                <w:bCs/>
                <w:szCs w:val="21"/>
              </w:rPr>
              <w:t xml:space="preserve">NOx </w:t>
            </w:r>
            <w:r>
              <w:rPr>
                <w:bCs/>
                <w:szCs w:val="21"/>
              </w:rPr>
              <w:t>按</w:t>
            </w:r>
            <w:r>
              <w:rPr>
                <w:bCs/>
                <w:szCs w:val="21"/>
              </w:rPr>
              <w:t xml:space="preserve">3.41kg/t </w:t>
            </w:r>
            <w:r>
              <w:rPr>
                <w:bCs/>
                <w:szCs w:val="21"/>
              </w:rPr>
              <w:t>柴油计。根据《普通柴油》（</w:t>
            </w:r>
            <w:r>
              <w:rPr>
                <w:bCs/>
                <w:szCs w:val="21"/>
              </w:rPr>
              <w:t>GB252-2015</w:t>
            </w:r>
            <w:r>
              <w:rPr>
                <w:bCs/>
                <w:szCs w:val="21"/>
              </w:rPr>
              <w:t>）规定，</w:t>
            </w:r>
            <w:r>
              <w:rPr>
                <w:bCs/>
                <w:szCs w:val="21"/>
              </w:rPr>
              <w:t xml:space="preserve">2018 </w:t>
            </w:r>
            <w:r>
              <w:rPr>
                <w:bCs/>
                <w:szCs w:val="21"/>
              </w:rPr>
              <w:t>年</w:t>
            </w:r>
            <w:r>
              <w:rPr>
                <w:bCs/>
                <w:szCs w:val="21"/>
              </w:rPr>
              <w:t xml:space="preserve"> 1 </w:t>
            </w:r>
            <w:r>
              <w:rPr>
                <w:bCs/>
                <w:szCs w:val="21"/>
              </w:rPr>
              <w:t>月</w:t>
            </w:r>
            <w:r>
              <w:rPr>
                <w:bCs/>
                <w:szCs w:val="21"/>
              </w:rPr>
              <w:t xml:space="preserve"> 1 </w:t>
            </w:r>
            <w:r>
              <w:rPr>
                <w:bCs/>
                <w:szCs w:val="21"/>
              </w:rPr>
              <w:t>日后，柴油中硫含量不大于</w:t>
            </w:r>
            <w:r>
              <w:rPr>
                <w:bCs/>
                <w:szCs w:val="21"/>
              </w:rPr>
              <w:t xml:space="preserve"> 10mg/kg</w:t>
            </w:r>
            <w:r>
              <w:rPr>
                <w:bCs/>
                <w:szCs w:val="21"/>
              </w:rPr>
              <w:t>（</w:t>
            </w:r>
            <w:r>
              <w:rPr>
                <w:bCs/>
                <w:szCs w:val="21"/>
              </w:rPr>
              <w:t>0.01kg/t</w:t>
            </w:r>
            <w:r>
              <w:rPr>
                <w:bCs/>
                <w:szCs w:val="21"/>
              </w:rPr>
              <w:t>），本次评价按柴油中硫含量</w:t>
            </w:r>
            <w:r>
              <w:rPr>
                <w:bCs/>
                <w:szCs w:val="21"/>
              </w:rPr>
              <w:t xml:space="preserve"> 0.01kg/t </w:t>
            </w:r>
            <w:r>
              <w:rPr>
                <w:bCs/>
                <w:szCs w:val="21"/>
              </w:rPr>
              <w:t>柴油估算。据此核算本项目</w:t>
            </w:r>
            <w:r w:rsidR="00C37E82">
              <w:rPr>
                <w:rFonts w:hint="eastAsia"/>
                <w:bCs/>
                <w:szCs w:val="21"/>
              </w:rPr>
              <w:t>钻</w:t>
            </w:r>
            <w:r>
              <w:rPr>
                <w:bCs/>
                <w:szCs w:val="21"/>
              </w:rPr>
              <w:t>井产生的</w:t>
            </w:r>
            <w:r>
              <w:rPr>
                <w:bCs/>
                <w:szCs w:val="21"/>
              </w:rPr>
              <w:t xml:space="preserve"> SO</w:t>
            </w:r>
            <w:r>
              <w:rPr>
                <w:bCs/>
                <w:szCs w:val="21"/>
                <w:vertAlign w:val="subscript"/>
              </w:rPr>
              <w:t>2</w:t>
            </w:r>
            <w:r w:rsidR="00C37E82">
              <w:rPr>
                <w:rFonts w:hint="eastAsia"/>
                <w:bCs/>
                <w:szCs w:val="21"/>
              </w:rPr>
              <w:t>0.38</w:t>
            </w:r>
            <w:r>
              <w:rPr>
                <w:bCs/>
                <w:szCs w:val="21"/>
              </w:rPr>
              <w:t>kg</w:t>
            </w:r>
            <w:r>
              <w:rPr>
                <w:bCs/>
                <w:szCs w:val="21"/>
              </w:rPr>
              <w:t>、</w:t>
            </w:r>
            <w:r>
              <w:rPr>
                <w:bCs/>
                <w:szCs w:val="21"/>
              </w:rPr>
              <w:t xml:space="preserve"> NO</w:t>
            </w:r>
            <w:r>
              <w:rPr>
                <w:rFonts w:hint="eastAsia"/>
                <w:bCs/>
                <w:szCs w:val="21"/>
              </w:rPr>
              <w:t>x</w:t>
            </w:r>
            <w:r>
              <w:rPr>
                <w:bCs/>
                <w:szCs w:val="21"/>
              </w:rPr>
              <w:t xml:space="preserve"> </w:t>
            </w:r>
            <w:r>
              <w:rPr>
                <w:bCs/>
                <w:szCs w:val="21"/>
              </w:rPr>
              <w:t>为</w:t>
            </w:r>
            <w:r w:rsidR="00C37E82">
              <w:rPr>
                <w:rFonts w:hint="eastAsia"/>
                <w:bCs/>
                <w:szCs w:val="21"/>
              </w:rPr>
              <w:t>64.79</w:t>
            </w:r>
            <w:r>
              <w:rPr>
                <w:bCs/>
                <w:szCs w:val="21"/>
              </w:rPr>
              <w:t xml:space="preserve"> kg</w:t>
            </w:r>
            <w:r>
              <w:rPr>
                <w:bCs/>
                <w:szCs w:val="21"/>
              </w:rPr>
              <w:t>、烟尘为</w:t>
            </w:r>
            <w:r w:rsidR="00C37E82">
              <w:rPr>
                <w:rFonts w:hint="eastAsia"/>
                <w:bCs/>
                <w:szCs w:val="21"/>
              </w:rPr>
              <w:t>4.75</w:t>
            </w:r>
            <w:r>
              <w:rPr>
                <w:bCs/>
                <w:szCs w:val="21"/>
              </w:rPr>
              <w:t>kg</w:t>
            </w:r>
            <w:r>
              <w:rPr>
                <w:bCs/>
                <w:szCs w:val="21"/>
              </w:rPr>
              <w:t>。</w:t>
            </w:r>
          </w:p>
          <w:p w:rsidR="00A93450" w:rsidRDefault="00A93450" w:rsidP="00BD0E51">
            <w:pPr>
              <w:spacing w:line="360" w:lineRule="auto"/>
              <w:ind w:firstLineChars="200" w:firstLine="420"/>
              <w:rPr>
                <w:szCs w:val="21"/>
              </w:rPr>
            </w:pPr>
            <w:r>
              <w:rPr>
                <w:bCs/>
                <w:szCs w:val="21"/>
              </w:rPr>
              <w:lastRenderedPageBreak/>
              <w:t>根据《环境统计手册》，燃烧</w:t>
            </w:r>
            <w:r>
              <w:rPr>
                <w:bCs/>
                <w:szCs w:val="21"/>
              </w:rPr>
              <w:t xml:space="preserve"> 1m</w:t>
            </w:r>
            <w:r>
              <w:rPr>
                <w:bCs/>
                <w:szCs w:val="21"/>
                <w:vertAlign w:val="superscript"/>
              </w:rPr>
              <w:t>3</w:t>
            </w:r>
            <w:r>
              <w:rPr>
                <w:bCs/>
                <w:szCs w:val="21"/>
              </w:rPr>
              <w:t>柴油产生的</w:t>
            </w:r>
            <w:r>
              <w:rPr>
                <w:bCs/>
                <w:szCs w:val="21"/>
              </w:rPr>
              <w:t xml:space="preserve"> CO 0.238kg</w:t>
            </w:r>
            <w:r>
              <w:rPr>
                <w:bCs/>
                <w:szCs w:val="21"/>
              </w:rPr>
              <w:t>，</w:t>
            </w:r>
            <w:r>
              <w:rPr>
                <w:bCs/>
                <w:szCs w:val="21"/>
              </w:rPr>
              <w:t>HC 0.238kg</w:t>
            </w:r>
            <w:r>
              <w:rPr>
                <w:bCs/>
                <w:szCs w:val="21"/>
              </w:rPr>
              <w:t>，发电机采用轻柴油，密度</w:t>
            </w:r>
            <w:r>
              <w:rPr>
                <w:bCs/>
                <w:szCs w:val="21"/>
              </w:rPr>
              <w:t xml:space="preserve"> 850 kg /m</w:t>
            </w:r>
            <w:r>
              <w:rPr>
                <w:bCs/>
                <w:szCs w:val="21"/>
                <w:vertAlign w:val="superscript"/>
              </w:rPr>
              <w:t>3</w:t>
            </w:r>
            <w:r>
              <w:rPr>
                <w:bCs/>
                <w:szCs w:val="21"/>
              </w:rPr>
              <w:t>，则</w:t>
            </w:r>
            <w:r w:rsidR="00C37E82">
              <w:rPr>
                <w:rFonts w:hint="eastAsia"/>
                <w:bCs/>
                <w:szCs w:val="21"/>
              </w:rPr>
              <w:t>钻</w:t>
            </w:r>
            <w:r>
              <w:rPr>
                <w:bCs/>
                <w:szCs w:val="21"/>
              </w:rPr>
              <w:t>井燃烧柴油废气</w:t>
            </w:r>
            <w:r>
              <w:rPr>
                <w:bCs/>
                <w:szCs w:val="21"/>
              </w:rPr>
              <w:t xml:space="preserve"> CO </w:t>
            </w:r>
            <w:r w:rsidR="00BC08E9">
              <w:rPr>
                <w:rFonts w:hint="eastAsia"/>
                <w:bCs/>
                <w:szCs w:val="21"/>
              </w:rPr>
              <w:t>3.85</w:t>
            </w:r>
            <w:r>
              <w:rPr>
                <w:bCs/>
                <w:szCs w:val="21"/>
              </w:rPr>
              <w:t>kg</w:t>
            </w:r>
            <w:r>
              <w:rPr>
                <w:bCs/>
                <w:szCs w:val="21"/>
              </w:rPr>
              <w:t>，</w:t>
            </w:r>
            <w:r>
              <w:rPr>
                <w:bCs/>
                <w:szCs w:val="21"/>
              </w:rPr>
              <w:t xml:space="preserve"> HC </w:t>
            </w:r>
            <w:r w:rsidR="00BC08E9">
              <w:rPr>
                <w:rFonts w:hint="eastAsia"/>
                <w:bCs/>
                <w:szCs w:val="21"/>
              </w:rPr>
              <w:t>3.85</w:t>
            </w:r>
            <w:r>
              <w:rPr>
                <w:bCs/>
                <w:szCs w:val="21"/>
              </w:rPr>
              <w:t>kg</w:t>
            </w:r>
            <w:r>
              <w:rPr>
                <w:bCs/>
                <w:szCs w:val="21"/>
              </w:rPr>
              <w:t>。钻井工程按</w:t>
            </w:r>
            <w:r>
              <w:rPr>
                <w:bCs/>
                <w:szCs w:val="21"/>
              </w:rPr>
              <w:t xml:space="preserve"> </w:t>
            </w:r>
            <w:r w:rsidR="00F67975" w:rsidRPr="007C0B7D">
              <w:rPr>
                <w:rFonts w:hint="eastAsia"/>
                <w:bCs/>
                <w:szCs w:val="21"/>
              </w:rPr>
              <w:t>6</w:t>
            </w:r>
            <w:r w:rsidRPr="007C0B7D">
              <w:rPr>
                <w:bCs/>
                <w:szCs w:val="21"/>
              </w:rPr>
              <w:t>0</w:t>
            </w:r>
            <w:r>
              <w:rPr>
                <w:bCs/>
                <w:szCs w:val="21"/>
              </w:rPr>
              <w:t xml:space="preserve"> </w:t>
            </w:r>
            <w:r>
              <w:rPr>
                <w:bCs/>
                <w:szCs w:val="21"/>
              </w:rPr>
              <w:t>天，每天</w:t>
            </w:r>
            <w:r>
              <w:rPr>
                <w:bCs/>
                <w:szCs w:val="21"/>
              </w:rPr>
              <w:t xml:space="preserve"> 24 </w:t>
            </w:r>
            <w:r>
              <w:rPr>
                <w:bCs/>
                <w:szCs w:val="21"/>
              </w:rPr>
              <w:t>小时计，</w:t>
            </w:r>
            <w:r>
              <w:rPr>
                <w:rFonts w:hint="eastAsia"/>
                <w:bCs/>
                <w:szCs w:val="21"/>
              </w:rPr>
              <w:t>1040</w:t>
            </w:r>
            <w:r>
              <w:rPr>
                <w:bCs/>
                <w:szCs w:val="21"/>
              </w:rPr>
              <w:t xml:space="preserve">kw </w:t>
            </w:r>
            <w:r>
              <w:rPr>
                <w:bCs/>
                <w:szCs w:val="21"/>
              </w:rPr>
              <w:t>柴油发电机单口井废气中</w:t>
            </w:r>
            <w:r>
              <w:rPr>
                <w:rFonts w:hint="eastAsia"/>
                <w:bCs/>
                <w:szCs w:val="21"/>
              </w:rPr>
              <w:t>SO</w:t>
            </w:r>
            <w:r>
              <w:rPr>
                <w:rFonts w:hint="eastAsia"/>
                <w:bCs/>
                <w:szCs w:val="21"/>
                <w:vertAlign w:val="subscript"/>
              </w:rPr>
              <w:t>2</w:t>
            </w:r>
            <w:r>
              <w:rPr>
                <w:rFonts w:hint="eastAsia"/>
                <w:bCs/>
                <w:szCs w:val="21"/>
              </w:rPr>
              <w:t xml:space="preserve"> </w:t>
            </w:r>
            <w:r>
              <w:rPr>
                <w:bCs/>
                <w:szCs w:val="21"/>
              </w:rPr>
              <w:t>0.</w:t>
            </w:r>
            <w:r>
              <w:rPr>
                <w:rFonts w:hint="eastAsia"/>
                <w:bCs/>
                <w:szCs w:val="21"/>
              </w:rPr>
              <w:t>00</w:t>
            </w:r>
            <w:r w:rsidR="00BC08E9">
              <w:rPr>
                <w:rFonts w:hint="eastAsia"/>
                <w:bCs/>
                <w:szCs w:val="21"/>
              </w:rPr>
              <w:t>0</w:t>
            </w:r>
            <w:r w:rsidR="00F67975">
              <w:rPr>
                <w:rFonts w:hint="eastAsia"/>
                <w:bCs/>
                <w:szCs w:val="21"/>
              </w:rPr>
              <w:t>2</w:t>
            </w:r>
            <w:r>
              <w:rPr>
                <w:bCs/>
                <w:szCs w:val="21"/>
              </w:rPr>
              <w:t>g/kwh</w:t>
            </w:r>
            <w:r>
              <w:rPr>
                <w:bCs/>
                <w:szCs w:val="21"/>
              </w:rPr>
              <w:t>、</w:t>
            </w:r>
            <w:r>
              <w:rPr>
                <w:bCs/>
                <w:szCs w:val="21"/>
              </w:rPr>
              <w:t>NOx</w:t>
            </w:r>
            <w:r>
              <w:rPr>
                <w:rFonts w:hint="eastAsia"/>
                <w:bCs/>
                <w:szCs w:val="21"/>
              </w:rPr>
              <w:t xml:space="preserve"> </w:t>
            </w:r>
            <w:r>
              <w:rPr>
                <w:bCs/>
                <w:szCs w:val="21"/>
              </w:rPr>
              <w:t>0.</w:t>
            </w:r>
            <w:r w:rsidR="00BC08E9">
              <w:rPr>
                <w:rFonts w:hint="eastAsia"/>
                <w:bCs/>
                <w:szCs w:val="21"/>
              </w:rPr>
              <w:t>0</w:t>
            </w:r>
            <w:r w:rsidR="00F67975">
              <w:rPr>
                <w:rFonts w:hint="eastAsia"/>
                <w:bCs/>
                <w:szCs w:val="21"/>
              </w:rPr>
              <w:t>4</w:t>
            </w:r>
            <w:r>
              <w:rPr>
                <w:bCs/>
                <w:szCs w:val="21"/>
              </w:rPr>
              <w:t>g/kwh</w:t>
            </w:r>
            <w:r>
              <w:rPr>
                <w:bCs/>
                <w:szCs w:val="21"/>
              </w:rPr>
              <w:t>、烟尘</w:t>
            </w:r>
            <w:r>
              <w:rPr>
                <w:bCs/>
                <w:szCs w:val="21"/>
              </w:rPr>
              <w:t xml:space="preserve"> 0.0</w:t>
            </w:r>
            <w:r w:rsidR="00BC08E9">
              <w:rPr>
                <w:rFonts w:hint="eastAsia"/>
                <w:bCs/>
                <w:szCs w:val="21"/>
              </w:rPr>
              <w:t>0</w:t>
            </w:r>
            <w:r w:rsidR="00F67975">
              <w:rPr>
                <w:rFonts w:hint="eastAsia"/>
                <w:bCs/>
                <w:szCs w:val="21"/>
              </w:rPr>
              <w:t>3</w:t>
            </w:r>
            <w:r>
              <w:rPr>
                <w:bCs/>
                <w:szCs w:val="21"/>
              </w:rPr>
              <w:t xml:space="preserve"> g/kwh</w:t>
            </w:r>
            <w:r>
              <w:rPr>
                <w:bCs/>
                <w:szCs w:val="21"/>
              </w:rPr>
              <w:t>，</w:t>
            </w:r>
            <w:r>
              <w:rPr>
                <w:bCs/>
                <w:szCs w:val="21"/>
              </w:rPr>
              <w:t xml:space="preserve"> CO 0.0</w:t>
            </w:r>
            <w:r w:rsidR="00BC08E9">
              <w:rPr>
                <w:rFonts w:hint="eastAsia"/>
                <w:bCs/>
                <w:szCs w:val="21"/>
              </w:rPr>
              <w:t>0</w:t>
            </w:r>
            <w:r w:rsidR="00F67975">
              <w:rPr>
                <w:rFonts w:hint="eastAsia"/>
                <w:bCs/>
                <w:szCs w:val="21"/>
              </w:rPr>
              <w:t>2</w:t>
            </w:r>
            <w:r>
              <w:rPr>
                <w:bCs/>
                <w:szCs w:val="21"/>
              </w:rPr>
              <w:t>g/kwh</w:t>
            </w:r>
            <w:r>
              <w:rPr>
                <w:bCs/>
                <w:szCs w:val="21"/>
              </w:rPr>
              <w:t>，</w:t>
            </w:r>
            <w:r>
              <w:rPr>
                <w:bCs/>
                <w:szCs w:val="21"/>
              </w:rPr>
              <w:t xml:space="preserve"> HC 0.0</w:t>
            </w:r>
            <w:r w:rsidR="00BC08E9">
              <w:rPr>
                <w:rFonts w:hint="eastAsia"/>
                <w:bCs/>
                <w:szCs w:val="21"/>
              </w:rPr>
              <w:t>0</w:t>
            </w:r>
            <w:r w:rsidR="00F67975">
              <w:rPr>
                <w:rFonts w:hint="eastAsia"/>
                <w:bCs/>
                <w:szCs w:val="21"/>
              </w:rPr>
              <w:t>2</w:t>
            </w:r>
            <w:r>
              <w:rPr>
                <w:bCs/>
                <w:szCs w:val="21"/>
              </w:rPr>
              <w:t>g/kwh</w:t>
            </w:r>
            <w:r>
              <w:rPr>
                <w:bCs/>
                <w:szCs w:val="21"/>
              </w:rPr>
              <w:t>。</w:t>
            </w:r>
            <w:r w:rsidRPr="00FC77C8">
              <w:rPr>
                <w:bCs/>
                <w:szCs w:val="21"/>
              </w:rPr>
              <w:t>燃烧废气直接由机组</w:t>
            </w:r>
            <w:r w:rsidR="002B3302" w:rsidRPr="00FC77C8">
              <w:rPr>
                <w:bCs/>
                <w:szCs w:val="21"/>
              </w:rPr>
              <w:t>自带的</w:t>
            </w:r>
            <w:r w:rsidRPr="00FC77C8">
              <w:rPr>
                <w:bCs/>
                <w:szCs w:val="21"/>
              </w:rPr>
              <w:t>排气筒排入大气</w:t>
            </w:r>
            <w:r>
              <w:rPr>
                <w:bCs/>
                <w:szCs w:val="21"/>
              </w:rPr>
              <w:t>。</w:t>
            </w:r>
            <w:r>
              <w:rPr>
                <w:rFonts w:hint="eastAsia"/>
                <w:szCs w:val="21"/>
              </w:rPr>
              <w:t>柴油发电机排放废气中各污染物排放情况满足</w:t>
            </w:r>
            <w:hyperlink r:id="rId20" w:history="1">
              <w:r>
                <w:rPr>
                  <w:rFonts w:hint="eastAsia"/>
                  <w:szCs w:val="21"/>
                </w:rPr>
                <w:t>非道路移动机械用柴油机排气污染物排放限值及测量方法</w:t>
              </w:r>
              <w:r>
                <w:rPr>
                  <w:rFonts w:hint="eastAsia"/>
                  <w:szCs w:val="21"/>
                </w:rPr>
                <w:t>(</w:t>
              </w:r>
              <w:r>
                <w:rPr>
                  <w:rFonts w:hint="eastAsia"/>
                  <w:szCs w:val="21"/>
                </w:rPr>
                <w:t>中国第三、四阶段）（</w:t>
              </w:r>
              <w:r>
                <w:rPr>
                  <w:rFonts w:hint="eastAsia"/>
                  <w:szCs w:val="21"/>
                </w:rPr>
                <w:t xml:space="preserve">GB 20891 </w:t>
              </w:r>
              <w:r>
                <w:rPr>
                  <w:rFonts w:hint="eastAsia"/>
                  <w:szCs w:val="21"/>
                </w:rPr>
                <w:t>—</w:t>
              </w:r>
              <w:r>
                <w:rPr>
                  <w:rFonts w:hint="eastAsia"/>
                  <w:szCs w:val="21"/>
                </w:rPr>
                <w:t>2014</w:t>
              </w:r>
              <w:r>
                <w:rPr>
                  <w:rFonts w:hint="eastAsia"/>
                  <w:szCs w:val="21"/>
                </w:rPr>
                <w:t>）</w:t>
              </w:r>
            </w:hyperlink>
            <w:r>
              <w:rPr>
                <w:rFonts w:hint="eastAsia"/>
                <w:szCs w:val="21"/>
              </w:rPr>
              <w:t>中相应浓度限值。</w:t>
            </w:r>
          </w:p>
          <w:p w:rsidR="00A93450" w:rsidRDefault="00A93450" w:rsidP="00BD0E51">
            <w:pPr>
              <w:spacing w:line="360" w:lineRule="auto"/>
              <w:ind w:firstLineChars="200" w:firstLine="420"/>
              <w:rPr>
                <w:bCs/>
                <w:szCs w:val="21"/>
              </w:rPr>
            </w:pPr>
            <w:r>
              <w:rPr>
                <w:rFonts w:hint="eastAsia"/>
                <w:bCs/>
                <w:szCs w:val="21"/>
              </w:rPr>
              <w:t>3</w:t>
            </w:r>
            <w:r>
              <w:rPr>
                <w:rFonts w:hint="eastAsia"/>
                <w:bCs/>
                <w:szCs w:val="21"/>
              </w:rPr>
              <w:t>、</w:t>
            </w:r>
            <w:r>
              <w:rPr>
                <w:bCs/>
                <w:szCs w:val="21"/>
              </w:rPr>
              <w:t>伴生气燃烧废气</w:t>
            </w:r>
          </w:p>
          <w:p w:rsidR="00A93450" w:rsidRPr="00D00FD0" w:rsidRDefault="00A93450" w:rsidP="00BD0E51">
            <w:pPr>
              <w:spacing w:line="360" w:lineRule="auto"/>
              <w:ind w:firstLineChars="200" w:firstLine="420"/>
              <w:rPr>
                <w:bCs/>
                <w:szCs w:val="21"/>
              </w:rPr>
            </w:pPr>
            <w:r>
              <w:rPr>
                <w:bCs/>
                <w:szCs w:val="21"/>
              </w:rPr>
              <w:t>试油过程中可能会出现油层伴生气排出地面的情况。伴生气通过气液分离器进行分离，并经排气管线燃放。由于勘探前油藏情况未明，伴生气产生量无法确定，根据周边探井试油情况推断，产生量较少，</w:t>
            </w:r>
            <w:r>
              <w:rPr>
                <w:bCs/>
                <w:szCs w:val="21"/>
              </w:rPr>
              <w:t xml:space="preserve"> </w:t>
            </w:r>
            <w:r>
              <w:rPr>
                <w:bCs/>
                <w:szCs w:val="21"/>
              </w:rPr>
              <w:t>测试放喷时间一般为</w:t>
            </w:r>
            <w:r>
              <w:rPr>
                <w:bCs/>
                <w:szCs w:val="21"/>
              </w:rPr>
              <w:t xml:space="preserve"> 4-6h</w:t>
            </w:r>
            <w:r>
              <w:rPr>
                <w:bCs/>
                <w:szCs w:val="21"/>
              </w:rPr>
              <w:t>。根据邻井组分检测结果，伴生气主要成分为甲烷，基本不含硫，燃烧后排放污染物主要为</w:t>
            </w:r>
            <w:r w:rsidR="00257494" w:rsidRPr="00257494">
              <w:rPr>
                <w:bCs/>
                <w:szCs w:val="21"/>
              </w:rPr>
              <w:t>二氧化碳和水蒸气</w:t>
            </w:r>
            <w:r>
              <w:rPr>
                <w:bCs/>
                <w:szCs w:val="21"/>
              </w:rPr>
              <w:t>，</w:t>
            </w:r>
            <w:r w:rsidR="00257494" w:rsidRPr="00257494">
              <w:rPr>
                <w:bCs/>
                <w:szCs w:val="21"/>
              </w:rPr>
              <w:t>非甲烷总烃排放量较少</w:t>
            </w:r>
            <w:r w:rsidR="00257494">
              <w:rPr>
                <w:rFonts w:hint="eastAsia"/>
                <w:bCs/>
                <w:szCs w:val="21"/>
              </w:rPr>
              <w:t>，</w:t>
            </w:r>
            <w:r>
              <w:rPr>
                <w:bCs/>
                <w:szCs w:val="21"/>
              </w:rPr>
              <w:t>由于伴生气放空燃烧属短期排放且产生量较少，因此，本评价不对伴生气燃烧排放的</w:t>
            </w:r>
            <w:r w:rsidR="00257494" w:rsidRPr="00257494">
              <w:rPr>
                <w:bCs/>
                <w:szCs w:val="21"/>
              </w:rPr>
              <w:t>非甲烷总烃</w:t>
            </w:r>
            <w:r>
              <w:rPr>
                <w:bCs/>
                <w:szCs w:val="21"/>
              </w:rPr>
              <w:t>进行量化分析。伴生气燃烧废气排放集中在试油期，属于阶段性排放，随着试油的结束</w:t>
            </w:r>
            <w:r w:rsidRPr="00D00FD0">
              <w:rPr>
                <w:bCs/>
                <w:szCs w:val="21"/>
              </w:rPr>
              <w:t>而停止排放，因此，伴生气燃烧废气排放对周围环境影响较小。</w:t>
            </w:r>
          </w:p>
          <w:p w:rsidR="0056021F" w:rsidRPr="00D00FD0" w:rsidRDefault="0056021F" w:rsidP="00BD0E51">
            <w:pPr>
              <w:spacing w:line="360" w:lineRule="auto"/>
              <w:ind w:firstLineChars="200" w:firstLine="420"/>
              <w:rPr>
                <w:bCs/>
                <w:szCs w:val="21"/>
              </w:rPr>
            </w:pPr>
            <w:r w:rsidRPr="00D00FD0">
              <w:rPr>
                <w:rFonts w:hint="eastAsia"/>
                <w:bCs/>
                <w:szCs w:val="21"/>
              </w:rPr>
              <w:t>4</w:t>
            </w:r>
            <w:r w:rsidRPr="00D00FD0">
              <w:rPr>
                <w:rFonts w:hint="eastAsia"/>
                <w:bCs/>
                <w:szCs w:val="21"/>
              </w:rPr>
              <w:t>、</w:t>
            </w:r>
            <w:r w:rsidR="00B10791" w:rsidRPr="00D00FD0">
              <w:rPr>
                <w:rFonts w:hint="eastAsia"/>
                <w:bCs/>
                <w:szCs w:val="21"/>
              </w:rPr>
              <w:t>储油罐</w:t>
            </w:r>
            <w:r w:rsidRPr="00D00FD0">
              <w:rPr>
                <w:bCs/>
                <w:szCs w:val="21"/>
              </w:rPr>
              <w:t>挥发非甲烷总烃废气</w:t>
            </w:r>
          </w:p>
          <w:p w:rsidR="0056021F" w:rsidRPr="00D00FD0" w:rsidRDefault="0056021F" w:rsidP="00D35C1A">
            <w:pPr>
              <w:spacing w:line="360" w:lineRule="auto"/>
              <w:ind w:firstLineChars="200" w:firstLine="420"/>
              <w:rPr>
                <w:bCs/>
                <w:szCs w:val="21"/>
              </w:rPr>
            </w:pPr>
            <w:r w:rsidRPr="00D00FD0">
              <w:rPr>
                <w:bCs/>
                <w:szCs w:val="21"/>
              </w:rPr>
              <w:t>本项目设</w:t>
            </w:r>
            <w:r w:rsidR="00B10791" w:rsidRPr="00D00FD0">
              <w:rPr>
                <w:rFonts w:hint="eastAsia"/>
                <w:bCs/>
                <w:szCs w:val="21"/>
              </w:rPr>
              <w:t>1</w:t>
            </w:r>
            <w:r w:rsidR="00B10791" w:rsidRPr="00D00FD0">
              <w:rPr>
                <w:rFonts w:hint="eastAsia"/>
                <w:bCs/>
                <w:szCs w:val="21"/>
              </w:rPr>
              <w:t>个</w:t>
            </w:r>
            <w:r w:rsidRPr="00D00FD0">
              <w:rPr>
                <w:bCs/>
                <w:szCs w:val="21"/>
              </w:rPr>
              <w:t>40m</w:t>
            </w:r>
            <w:r w:rsidRPr="00D00FD0">
              <w:rPr>
                <w:bCs/>
                <w:szCs w:val="21"/>
                <w:vertAlign w:val="superscript"/>
              </w:rPr>
              <w:t>3</w:t>
            </w:r>
            <w:r w:rsidRPr="00D00FD0">
              <w:rPr>
                <w:bCs/>
                <w:szCs w:val="21"/>
              </w:rPr>
              <w:t>卧式固定柴油罐，柴油最大存储量为</w:t>
            </w:r>
            <w:r w:rsidRPr="00D00FD0">
              <w:rPr>
                <w:rFonts w:hint="eastAsia"/>
                <w:bCs/>
                <w:szCs w:val="21"/>
              </w:rPr>
              <w:t>34.4</w:t>
            </w:r>
            <w:r w:rsidRPr="00D00FD0">
              <w:rPr>
                <w:bCs/>
                <w:szCs w:val="21"/>
              </w:rPr>
              <w:t>t</w:t>
            </w:r>
            <w:r w:rsidRPr="00D00FD0">
              <w:rPr>
                <w:rFonts w:hint="eastAsia"/>
                <w:bCs/>
                <w:szCs w:val="21"/>
              </w:rPr>
              <w:t>，本项目柴油用量约为</w:t>
            </w:r>
            <w:r w:rsidRPr="00D00FD0">
              <w:rPr>
                <w:rFonts w:hint="eastAsia"/>
                <w:bCs/>
                <w:szCs w:val="21"/>
              </w:rPr>
              <w:t>19t</w:t>
            </w:r>
            <w:r w:rsidRPr="00D00FD0">
              <w:rPr>
                <w:bCs/>
                <w:szCs w:val="21"/>
              </w:rPr>
              <w:t>。</w:t>
            </w:r>
            <w:r w:rsidR="00B10791" w:rsidRPr="00D00FD0">
              <w:rPr>
                <w:bCs/>
                <w:szCs w:val="21"/>
              </w:rPr>
              <w:t>设</w:t>
            </w:r>
            <w:r w:rsidR="00B10791" w:rsidRPr="00D00FD0">
              <w:rPr>
                <w:rFonts w:hint="eastAsia"/>
                <w:color w:val="000000"/>
                <w:szCs w:val="21"/>
              </w:rPr>
              <w:t>2</w:t>
            </w:r>
            <w:r w:rsidR="00B10791" w:rsidRPr="00D00FD0">
              <w:rPr>
                <w:rFonts w:hint="eastAsia"/>
                <w:color w:val="000000"/>
                <w:szCs w:val="21"/>
              </w:rPr>
              <w:t>个</w:t>
            </w:r>
            <w:r w:rsidR="00B10791" w:rsidRPr="00D00FD0">
              <w:rPr>
                <w:rFonts w:hint="eastAsia"/>
                <w:color w:val="000000"/>
                <w:szCs w:val="21"/>
              </w:rPr>
              <w:t>40m</w:t>
            </w:r>
            <w:r w:rsidR="00B10791" w:rsidRPr="00D00FD0">
              <w:rPr>
                <w:rFonts w:hint="eastAsia"/>
                <w:color w:val="000000"/>
                <w:szCs w:val="21"/>
                <w:vertAlign w:val="superscript"/>
              </w:rPr>
              <w:t>3</w:t>
            </w:r>
            <w:r w:rsidR="00B10791" w:rsidRPr="00D00FD0">
              <w:rPr>
                <w:rFonts w:hint="eastAsia"/>
                <w:color w:val="000000"/>
                <w:szCs w:val="21"/>
              </w:rPr>
              <w:t>的储液罐，用以暂存井下采出水，</w:t>
            </w:r>
            <w:r w:rsidR="00B10791" w:rsidRPr="00D00FD0">
              <w:rPr>
                <w:bCs/>
                <w:szCs w:val="21"/>
              </w:rPr>
              <w:t>最大存储量为</w:t>
            </w:r>
            <w:r w:rsidR="00B10791" w:rsidRPr="00D00FD0">
              <w:rPr>
                <w:rFonts w:hint="eastAsia"/>
                <w:bCs/>
                <w:szCs w:val="21"/>
              </w:rPr>
              <w:t>72</w:t>
            </w:r>
            <w:r w:rsidR="00B10791" w:rsidRPr="00D00FD0">
              <w:rPr>
                <w:bCs/>
                <w:szCs w:val="21"/>
              </w:rPr>
              <w:t>t</w:t>
            </w:r>
            <w:r w:rsidR="00B10791" w:rsidRPr="00D00FD0">
              <w:rPr>
                <w:rFonts w:hint="eastAsia"/>
                <w:bCs/>
                <w:szCs w:val="21"/>
              </w:rPr>
              <w:t>，</w:t>
            </w:r>
            <w:r w:rsidRPr="00D00FD0">
              <w:rPr>
                <w:bCs/>
                <w:szCs w:val="21"/>
              </w:rPr>
              <w:t>根据《散装液态石油产品损耗标准》（</w:t>
            </w:r>
            <w:r w:rsidRPr="00D00FD0">
              <w:rPr>
                <w:bCs/>
                <w:szCs w:val="21"/>
              </w:rPr>
              <w:t>GB11085-89</w:t>
            </w:r>
            <w:r w:rsidRPr="00D00FD0">
              <w:rPr>
                <w:bCs/>
                <w:szCs w:val="21"/>
              </w:rPr>
              <w:t>），</w:t>
            </w:r>
            <w:r w:rsidR="00B10791" w:rsidRPr="00D00FD0">
              <w:rPr>
                <w:bCs/>
                <w:szCs w:val="21"/>
              </w:rPr>
              <w:t>装卸</w:t>
            </w:r>
            <w:r w:rsidRPr="00D00FD0">
              <w:rPr>
                <w:bCs/>
                <w:szCs w:val="21"/>
              </w:rPr>
              <w:t>过程中</w:t>
            </w:r>
            <w:r w:rsidR="00B10791" w:rsidRPr="00D00FD0">
              <w:rPr>
                <w:rFonts w:hint="eastAsia"/>
                <w:bCs/>
                <w:szCs w:val="21"/>
              </w:rPr>
              <w:t>油品</w:t>
            </w:r>
            <w:r w:rsidRPr="00D00FD0">
              <w:rPr>
                <w:bCs/>
                <w:szCs w:val="21"/>
              </w:rPr>
              <w:t>会产生</w:t>
            </w:r>
            <w:r w:rsidRPr="00D00FD0">
              <w:rPr>
                <w:bCs/>
                <w:szCs w:val="21"/>
              </w:rPr>
              <w:t>0.05%</w:t>
            </w:r>
            <w:r w:rsidRPr="00D00FD0">
              <w:rPr>
                <w:bCs/>
                <w:szCs w:val="21"/>
              </w:rPr>
              <w:t>的油气（非甲烷总烃），储存过程中</w:t>
            </w:r>
            <w:r w:rsidR="00B10791" w:rsidRPr="00D00FD0">
              <w:rPr>
                <w:rFonts w:hint="eastAsia"/>
                <w:bCs/>
                <w:szCs w:val="21"/>
              </w:rPr>
              <w:t>油品</w:t>
            </w:r>
            <w:r w:rsidRPr="00D00FD0">
              <w:rPr>
                <w:bCs/>
                <w:szCs w:val="21"/>
              </w:rPr>
              <w:t>会产生</w:t>
            </w:r>
            <w:r w:rsidRPr="00D00FD0">
              <w:rPr>
                <w:bCs/>
                <w:szCs w:val="21"/>
              </w:rPr>
              <w:t>0.01%</w:t>
            </w:r>
            <w:r w:rsidRPr="00D00FD0">
              <w:rPr>
                <w:bCs/>
                <w:szCs w:val="21"/>
              </w:rPr>
              <w:t>的油气（非甲烷总烃），则</w:t>
            </w:r>
            <w:r w:rsidR="00B10791" w:rsidRPr="00D00FD0">
              <w:rPr>
                <w:rFonts w:hint="eastAsia"/>
                <w:bCs/>
                <w:szCs w:val="21"/>
              </w:rPr>
              <w:t>装卸</w:t>
            </w:r>
            <w:r w:rsidR="00246A20" w:rsidRPr="00D00FD0">
              <w:rPr>
                <w:rFonts w:hint="eastAsia"/>
                <w:bCs/>
                <w:szCs w:val="21"/>
              </w:rPr>
              <w:t>、</w:t>
            </w:r>
            <w:r w:rsidR="00246A20" w:rsidRPr="00D00FD0">
              <w:rPr>
                <w:bCs/>
                <w:szCs w:val="21"/>
              </w:rPr>
              <w:t>储存</w:t>
            </w:r>
            <w:r w:rsidRPr="00D00FD0">
              <w:rPr>
                <w:bCs/>
                <w:szCs w:val="21"/>
              </w:rPr>
              <w:t>过程中非甲烷总烃产生量为</w:t>
            </w:r>
            <w:r w:rsidRPr="00D00FD0">
              <w:rPr>
                <w:bCs/>
                <w:szCs w:val="21"/>
              </w:rPr>
              <w:t>0.</w:t>
            </w:r>
            <w:r w:rsidR="00246A20" w:rsidRPr="00D00FD0">
              <w:rPr>
                <w:rFonts w:hint="eastAsia"/>
                <w:bCs/>
                <w:szCs w:val="21"/>
              </w:rPr>
              <w:t>0</w:t>
            </w:r>
            <w:r w:rsidR="00B10791" w:rsidRPr="00D00FD0">
              <w:rPr>
                <w:rFonts w:hint="eastAsia"/>
                <w:bCs/>
                <w:szCs w:val="21"/>
              </w:rPr>
              <w:t>5</w:t>
            </w:r>
            <w:r w:rsidRPr="00D00FD0">
              <w:rPr>
                <w:bCs/>
                <w:szCs w:val="21"/>
              </w:rPr>
              <w:t>t/</w:t>
            </w:r>
            <w:r w:rsidRPr="00D00FD0">
              <w:rPr>
                <w:bCs/>
                <w:szCs w:val="21"/>
              </w:rPr>
              <w:t>勘探周期，产生速率约</w:t>
            </w:r>
            <w:r w:rsidRPr="00D00FD0">
              <w:rPr>
                <w:bCs/>
                <w:szCs w:val="21"/>
              </w:rPr>
              <w:t>0.</w:t>
            </w:r>
            <w:r w:rsidR="00246A20" w:rsidRPr="00D00FD0">
              <w:rPr>
                <w:rFonts w:hint="eastAsia"/>
                <w:bCs/>
                <w:szCs w:val="21"/>
              </w:rPr>
              <w:t>0</w:t>
            </w:r>
            <w:r w:rsidR="00B10791" w:rsidRPr="00D00FD0">
              <w:rPr>
                <w:rFonts w:hint="eastAsia"/>
                <w:bCs/>
                <w:szCs w:val="21"/>
              </w:rPr>
              <w:t>35</w:t>
            </w:r>
            <w:r w:rsidRPr="00D00FD0">
              <w:rPr>
                <w:bCs/>
                <w:szCs w:val="21"/>
              </w:rPr>
              <w:t>kg/h</w:t>
            </w:r>
            <w:r w:rsidRPr="00D00FD0">
              <w:rPr>
                <w:bCs/>
                <w:szCs w:val="21"/>
              </w:rPr>
              <w:t>。</w:t>
            </w:r>
            <w:r w:rsidR="00D35C1A" w:rsidRPr="00D00FD0">
              <w:rPr>
                <w:bCs/>
                <w:szCs w:val="21"/>
              </w:rPr>
              <w:t>由于项目勘探期很短，且周边扩散条件较好，因此，</w:t>
            </w:r>
            <w:r w:rsidR="00B10791" w:rsidRPr="00D00FD0">
              <w:rPr>
                <w:rFonts w:hint="eastAsia"/>
                <w:bCs/>
                <w:szCs w:val="21"/>
              </w:rPr>
              <w:t>储</w:t>
            </w:r>
            <w:r w:rsidR="00D35C1A" w:rsidRPr="00D00FD0">
              <w:rPr>
                <w:bCs/>
                <w:szCs w:val="21"/>
              </w:rPr>
              <w:t>油罐呼吸废气对周围环境的影响时间很短，影响范围很小</w:t>
            </w:r>
            <w:r w:rsidR="00D35C1A" w:rsidRPr="00D00FD0">
              <w:rPr>
                <w:rFonts w:hint="eastAsia"/>
                <w:bCs/>
                <w:szCs w:val="21"/>
              </w:rPr>
              <w:t>。</w:t>
            </w:r>
          </w:p>
          <w:p w:rsidR="0056021F" w:rsidRPr="00D00FD0" w:rsidRDefault="00067ED5" w:rsidP="00D35C1A">
            <w:pPr>
              <w:spacing w:line="360" w:lineRule="auto"/>
              <w:ind w:firstLineChars="200" w:firstLine="420"/>
              <w:rPr>
                <w:bCs/>
                <w:szCs w:val="21"/>
              </w:rPr>
            </w:pPr>
            <w:r w:rsidRPr="00D00FD0">
              <w:rPr>
                <w:rFonts w:hint="eastAsia"/>
                <w:bCs/>
                <w:szCs w:val="21"/>
              </w:rPr>
              <w:t>本项目所处位置周围比较开阔，且试油期时间较短，有利于污染物的扩散，同时距离周围敏感点距离较远，可有效降低对周围环境的影响。</w:t>
            </w:r>
          </w:p>
          <w:p w:rsidR="00A93450" w:rsidRPr="00D00FD0" w:rsidRDefault="00A93450" w:rsidP="00BD0E51">
            <w:pPr>
              <w:spacing w:line="360" w:lineRule="auto"/>
              <w:ind w:firstLineChars="200" w:firstLine="422"/>
              <w:rPr>
                <w:b/>
                <w:bCs/>
                <w:szCs w:val="21"/>
              </w:rPr>
            </w:pPr>
            <w:r w:rsidRPr="00D00FD0">
              <w:rPr>
                <w:rFonts w:hint="eastAsia"/>
                <w:b/>
                <w:bCs/>
                <w:szCs w:val="21"/>
              </w:rPr>
              <w:t>二、</w:t>
            </w:r>
            <w:r w:rsidR="00B83574" w:rsidRPr="00D00FD0">
              <w:rPr>
                <w:rFonts w:hint="eastAsia"/>
                <w:b/>
              </w:rPr>
              <w:t>勘探</w:t>
            </w:r>
            <w:r w:rsidRPr="00D00FD0">
              <w:rPr>
                <w:b/>
              </w:rPr>
              <w:t>期废</w:t>
            </w:r>
            <w:r w:rsidRPr="00D00FD0">
              <w:rPr>
                <w:rFonts w:hint="eastAsia"/>
                <w:b/>
              </w:rPr>
              <w:t>水环境</w:t>
            </w:r>
            <w:r w:rsidRPr="00D00FD0">
              <w:rPr>
                <w:b/>
              </w:rPr>
              <w:t>影响分析</w:t>
            </w:r>
          </w:p>
          <w:p w:rsidR="00A93450" w:rsidRPr="00D00FD0" w:rsidRDefault="00A93450" w:rsidP="00BD0E51">
            <w:pPr>
              <w:spacing w:line="360" w:lineRule="auto"/>
              <w:ind w:firstLineChars="200" w:firstLine="420"/>
              <w:rPr>
                <w:color w:val="000000"/>
                <w:szCs w:val="21"/>
              </w:rPr>
            </w:pPr>
            <w:r w:rsidRPr="00D00FD0">
              <w:rPr>
                <w:rFonts w:hint="eastAsia"/>
                <w:color w:val="000000"/>
                <w:szCs w:val="21"/>
              </w:rPr>
              <w:t>1</w:t>
            </w:r>
            <w:r w:rsidRPr="00D00FD0">
              <w:rPr>
                <w:rFonts w:hint="eastAsia"/>
                <w:color w:val="000000"/>
                <w:szCs w:val="21"/>
              </w:rPr>
              <w:t>、</w:t>
            </w:r>
            <w:r w:rsidR="004D5714" w:rsidRPr="00D00FD0">
              <w:rPr>
                <w:rFonts w:hint="eastAsia"/>
                <w:color w:val="000000"/>
                <w:szCs w:val="21"/>
              </w:rPr>
              <w:t>废水</w:t>
            </w:r>
            <w:r w:rsidRPr="00D00FD0">
              <w:rPr>
                <w:rFonts w:hint="eastAsia"/>
                <w:color w:val="000000"/>
                <w:szCs w:val="21"/>
              </w:rPr>
              <w:t>环境影响分析</w:t>
            </w:r>
          </w:p>
          <w:p w:rsidR="00A93450" w:rsidRDefault="000666F2" w:rsidP="00BD0E51">
            <w:pPr>
              <w:spacing w:line="360" w:lineRule="auto"/>
              <w:ind w:firstLineChars="200" w:firstLine="420"/>
              <w:rPr>
                <w:rFonts w:hAnsi="宋体"/>
                <w:kern w:val="0"/>
                <w:szCs w:val="21"/>
              </w:rPr>
            </w:pPr>
            <w:r w:rsidRPr="00D00FD0">
              <w:rPr>
                <w:szCs w:val="21"/>
              </w:rPr>
              <w:t>本项目在钻井勘探过程产生的</w:t>
            </w:r>
            <w:r w:rsidRPr="00D00FD0">
              <w:rPr>
                <w:rFonts w:hAnsi="宋体"/>
                <w:color w:val="000000"/>
                <w:kern w:val="0"/>
                <w:szCs w:val="21"/>
              </w:rPr>
              <w:t>钻井废水随同井下带出的岩屑进入泥浆循环罐中，沉淀后上清液循环利用，下层含岩屑泥浆拉运至内蒙古隆庆工程技术有限公司乌拉特中旗年产</w:t>
            </w:r>
            <w:r w:rsidRPr="00D00FD0">
              <w:rPr>
                <w:color w:val="000000"/>
                <w:kern w:val="0"/>
                <w:szCs w:val="21"/>
              </w:rPr>
              <w:t xml:space="preserve"> 2 </w:t>
            </w:r>
            <w:r w:rsidRPr="00D00FD0">
              <w:rPr>
                <w:rFonts w:hAnsi="宋体"/>
                <w:color w:val="000000"/>
                <w:kern w:val="0"/>
                <w:szCs w:val="21"/>
              </w:rPr>
              <w:t>万吨三七灰土项目去集中处置。故本项目</w:t>
            </w:r>
            <w:r w:rsidRPr="00D00FD0">
              <w:rPr>
                <w:rFonts w:hAnsi="宋体" w:hint="eastAsia"/>
                <w:color w:val="000000"/>
                <w:kern w:val="0"/>
                <w:szCs w:val="21"/>
              </w:rPr>
              <w:t>无</w:t>
            </w:r>
            <w:r w:rsidRPr="00D00FD0">
              <w:rPr>
                <w:rFonts w:hAnsi="宋体"/>
                <w:color w:val="000000"/>
                <w:kern w:val="0"/>
                <w:szCs w:val="21"/>
              </w:rPr>
              <w:t>钻井废水排放</w:t>
            </w:r>
            <w:r w:rsidRPr="00D00FD0">
              <w:rPr>
                <w:rFonts w:hAnsi="宋体" w:hint="eastAsia"/>
                <w:color w:val="000000"/>
                <w:kern w:val="0"/>
                <w:szCs w:val="21"/>
              </w:rPr>
              <w:t>。</w:t>
            </w:r>
            <w:r w:rsidR="00A93450" w:rsidRPr="00D00FD0">
              <w:rPr>
                <w:color w:val="000000"/>
                <w:szCs w:val="21"/>
              </w:rPr>
              <w:t>据《</w:t>
            </w:r>
            <w:r w:rsidR="00FC77C8" w:rsidRPr="00D00FD0">
              <w:rPr>
                <w:bCs/>
                <w:szCs w:val="21"/>
              </w:rPr>
              <w:t>第</w:t>
            </w:r>
            <w:r w:rsidR="00FC77C8" w:rsidRPr="00D00FD0">
              <w:rPr>
                <w:rFonts w:hint="eastAsia"/>
                <w:bCs/>
                <w:szCs w:val="21"/>
              </w:rPr>
              <w:t>二</w:t>
            </w:r>
            <w:r w:rsidR="00FC77C8" w:rsidRPr="00D00FD0">
              <w:rPr>
                <w:bCs/>
                <w:szCs w:val="21"/>
              </w:rPr>
              <w:t>次全国污染源普查工业污染源产排污系数手册</w:t>
            </w:r>
            <w:r w:rsidR="00A93450" w:rsidRPr="00D00FD0">
              <w:rPr>
                <w:color w:val="000000"/>
                <w:szCs w:val="21"/>
              </w:rPr>
              <w:t>》环境统计结果，洗井工业废水产生量为</w:t>
            </w:r>
            <w:r w:rsidR="00FC77C8" w:rsidRPr="00D00FD0">
              <w:rPr>
                <w:rFonts w:hint="eastAsia"/>
                <w:color w:val="000000"/>
                <w:szCs w:val="21"/>
              </w:rPr>
              <w:t>120</w:t>
            </w:r>
            <w:r w:rsidR="00A93450" w:rsidRPr="00D00FD0">
              <w:rPr>
                <w:color w:val="000000"/>
                <w:szCs w:val="21"/>
              </w:rPr>
              <w:t>m</w:t>
            </w:r>
            <w:r w:rsidR="00A93450" w:rsidRPr="00D00FD0">
              <w:rPr>
                <w:color w:val="000000"/>
                <w:szCs w:val="21"/>
                <w:vertAlign w:val="superscript"/>
              </w:rPr>
              <w:t>3</w:t>
            </w:r>
            <w:r w:rsidR="00A93450" w:rsidRPr="00D00FD0">
              <w:rPr>
                <w:color w:val="000000"/>
                <w:szCs w:val="21"/>
              </w:rPr>
              <w:t>/</w:t>
            </w:r>
            <w:r w:rsidR="00A93450" w:rsidRPr="00D00FD0">
              <w:rPr>
                <w:color w:val="000000"/>
                <w:szCs w:val="21"/>
              </w:rPr>
              <w:t>井次，压裂返排液约</w:t>
            </w:r>
            <w:r w:rsidR="000006AC" w:rsidRPr="00D00FD0">
              <w:rPr>
                <w:rFonts w:hint="eastAsia"/>
                <w:color w:val="000000"/>
                <w:szCs w:val="21"/>
              </w:rPr>
              <w:t>104.8</w:t>
            </w:r>
            <w:r w:rsidR="00A93450" w:rsidRPr="00D00FD0">
              <w:rPr>
                <w:color w:val="000000"/>
                <w:szCs w:val="21"/>
              </w:rPr>
              <w:t>m</w:t>
            </w:r>
            <w:r w:rsidR="00A93450" w:rsidRPr="00D00FD0">
              <w:rPr>
                <w:color w:val="000000"/>
                <w:szCs w:val="21"/>
                <w:vertAlign w:val="superscript"/>
              </w:rPr>
              <w:t>3</w:t>
            </w:r>
            <w:r w:rsidR="00FC77C8" w:rsidRPr="00D00FD0">
              <w:rPr>
                <w:rFonts w:hint="eastAsia"/>
                <w:color w:val="000000"/>
                <w:szCs w:val="21"/>
              </w:rPr>
              <w:t>，</w:t>
            </w:r>
            <w:r w:rsidR="00A93450" w:rsidRPr="00D00FD0">
              <w:rPr>
                <w:color w:val="000000"/>
                <w:szCs w:val="21"/>
              </w:rPr>
              <w:t>全部进入井场</w:t>
            </w:r>
            <w:r w:rsidR="00A93450" w:rsidRPr="00D00FD0">
              <w:rPr>
                <w:rFonts w:hint="eastAsia"/>
                <w:color w:val="000000"/>
                <w:szCs w:val="21"/>
              </w:rPr>
              <w:t>污水回收罐</w:t>
            </w:r>
            <w:r w:rsidR="00A93450" w:rsidRPr="00D00FD0">
              <w:rPr>
                <w:color w:val="000000"/>
                <w:szCs w:val="21"/>
              </w:rPr>
              <w:t>中，</w:t>
            </w:r>
            <w:r w:rsidR="00201A29" w:rsidRPr="00D00FD0">
              <w:rPr>
                <w:color w:val="000000"/>
                <w:szCs w:val="21"/>
              </w:rPr>
              <w:t>设置</w:t>
            </w:r>
            <w:r w:rsidR="00B06CD4" w:rsidRPr="00D00FD0">
              <w:rPr>
                <w:rFonts w:hint="eastAsia"/>
                <w:color w:val="000000"/>
                <w:szCs w:val="21"/>
              </w:rPr>
              <w:t>4</w:t>
            </w:r>
            <w:r w:rsidR="00201A29" w:rsidRPr="00D00FD0">
              <w:rPr>
                <w:color w:val="000000"/>
                <w:szCs w:val="21"/>
              </w:rPr>
              <w:t>个</w:t>
            </w:r>
            <w:r w:rsidR="00201A29" w:rsidRPr="00D00FD0">
              <w:rPr>
                <w:rFonts w:hint="eastAsia"/>
                <w:color w:val="000000"/>
                <w:szCs w:val="21"/>
              </w:rPr>
              <w:t>50m</w:t>
            </w:r>
            <w:r w:rsidR="00201A29" w:rsidRPr="00D00FD0">
              <w:rPr>
                <w:rFonts w:hint="eastAsia"/>
                <w:color w:val="000000"/>
                <w:szCs w:val="21"/>
                <w:vertAlign w:val="superscript"/>
              </w:rPr>
              <w:t>3</w:t>
            </w:r>
            <w:r w:rsidR="00201A29" w:rsidRPr="00D00FD0">
              <w:rPr>
                <w:rFonts w:hint="eastAsia"/>
                <w:color w:val="000000"/>
                <w:szCs w:val="21"/>
              </w:rPr>
              <w:t>污水回收罐，</w:t>
            </w:r>
            <w:r w:rsidR="007C0C49" w:rsidRPr="00D00FD0">
              <w:rPr>
                <w:rFonts w:hint="eastAsia"/>
                <w:color w:val="000000"/>
                <w:szCs w:val="21"/>
              </w:rPr>
              <w:t>循环利用，</w:t>
            </w:r>
            <w:r w:rsidR="00FC77C8" w:rsidRPr="00D00FD0">
              <w:rPr>
                <w:rFonts w:hint="eastAsia"/>
                <w:color w:val="000000"/>
                <w:szCs w:val="21"/>
              </w:rPr>
              <w:t>用以暂存洗井废水及压裂返排液，其中洗井废水回收后可用于压裂液配制，压裂返排液</w:t>
            </w:r>
            <w:r w:rsidR="00B06CD4" w:rsidRPr="00D00FD0">
              <w:rPr>
                <w:rFonts w:hint="eastAsia"/>
                <w:color w:val="000000"/>
                <w:szCs w:val="21"/>
              </w:rPr>
              <w:t>即产即拉，</w:t>
            </w:r>
            <w:r w:rsidR="00A93450" w:rsidRPr="00D00FD0">
              <w:rPr>
                <w:color w:val="000000"/>
                <w:szCs w:val="21"/>
              </w:rPr>
              <w:t>拉运至</w:t>
            </w:r>
            <w:r w:rsidR="00A93450" w:rsidRPr="00D00FD0">
              <w:rPr>
                <w:szCs w:val="21"/>
              </w:rPr>
              <w:t>建设单位</w:t>
            </w:r>
            <w:r w:rsidR="006D20CE" w:rsidRPr="00D00FD0">
              <w:rPr>
                <w:rStyle w:val="fontstyle01"/>
                <w:rFonts w:ascii="Times New Roman" w:hint="default"/>
                <w:sz w:val="21"/>
                <w:szCs w:val="21"/>
              </w:rPr>
              <w:t>桑合</w:t>
            </w:r>
            <w:r w:rsidR="00A93450" w:rsidRPr="00D00FD0">
              <w:rPr>
                <w:rStyle w:val="fontstyle01"/>
                <w:rFonts w:ascii="Times New Roman" w:hint="default"/>
                <w:sz w:val="21"/>
                <w:szCs w:val="21"/>
              </w:rPr>
              <w:t>油</w:t>
            </w:r>
            <w:r w:rsidR="00A93450" w:rsidRPr="003F3E62">
              <w:rPr>
                <w:rStyle w:val="fontstyle01"/>
                <w:rFonts w:ascii="Times New Roman" w:hint="default"/>
                <w:sz w:val="21"/>
                <w:szCs w:val="21"/>
              </w:rPr>
              <w:t>田</w:t>
            </w:r>
            <w:r w:rsidR="006D20CE" w:rsidRPr="003F3E62">
              <w:rPr>
                <w:rStyle w:val="fontstyle01"/>
                <w:rFonts w:ascii="Times New Roman" w:hint="default"/>
                <w:sz w:val="21"/>
                <w:szCs w:val="21"/>
              </w:rPr>
              <w:t>处理站</w:t>
            </w:r>
            <w:r w:rsidR="00A93450" w:rsidRPr="003F3E62">
              <w:rPr>
                <w:rStyle w:val="fontstyle01"/>
                <w:rFonts w:ascii="Times New Roman" w:hint="default"/>
                <w:sz w:val="21"/>
                <w:szCs w:val="21"/>
              </w:rPr>
              <w:t>现有</w:t>
            </w:r>
            <w:r w:rsidR="00A93450" w:rsidRPr="003F3E62">
              <w:rPr>
                <w:rStyle w:val="fontstyle21"/>
                <w:rFonts w:ascii="Times New Roman" w:hAnsi="Times New Roman"/>
                <w:sz w:val="21"/>
                <w:szCs w:val="21"/>
              </w:rPr>
              <w:t xml:space="preserve">1 </w:t>
            </w:r>
            <w:r w:rsidR="00A93450" w:rsidRPr="003F3E62">
              <w:rPr>
                <w:rStyle w:val="fontstyle01"/>
                <w:rFonts w:ascii="Times New Roman" w:hint="default"/>
                <w:sz w:val="21"/>
                <w:szCs w:val="21"/>
              </w:rPr>
              <w:t>套污水处理装置处理</w:t>
            </w:r>
            <w:r w:rsidR="00A93450" w:rsidRPr="00D35C1A">
              <w:rPr>
                <w:rFonts w:hAnsi="宋体" w:hint="eastAsia"/>
                <w:kern w:val="0"/>
                <w:szCs w:val="21"/>
              </w:rPr>
              <w:t>。</w:t>
            </w:r>
          </w:p>
          <w:p w:rsidR="00FC77C8" w:rsidRDefault="00A93450" w:rsidP="00BD0E51">
            <w:pPr>
              <w:spacing w:line="360" w:lineRule="auto"/>
              <w:ind w:firstLineChars="200" w:firstLine="420"/>
              <w:rPr>
                <w:rStyle w:val="fontstyle01"/>
                <w:rFonts w:ascii="Times New Roman" w:hAnsi="Times New Roman" w:hint="default"/>
                <w:sz w:val="21"/>
                <w:szCs w:val="21"/>
              </w:rPr>
            </w:pPr>
            <w:r>
              <w:rPr>
                <w:kern w:val="0"/>
                <w:szCs w:val="21"/>
              </w:rPr>
              <w:t>生活污水</w:t>
            </w:r>
            <w:r w:rsidR="004B34E4" w:rsidRPr="00FC77C8">
              <w:rPr>
                <w:rFonts w:hint="eastAsia"/>
                <w:kern w:val="0"/>
                <w:szCs w:val="21"/>
              </w:rPr>
              <w:t>产生</w:t>
            </w:r>
            <w:r w:rsidRPr="00FC77C8">
              <w:rPr>
                <w:kern w:val="0"/>
                <w:szCs w:val="21"/>
              </w:rPr>
              <w:t>量</w:t>
            </w:r>
            <w:r>
              <w:rPr>
                <w:kern w:val="0"/>
                <w:szCs w:val="21"/>
              </w:rPr>
              <w:t>按用水量的</w:t>
            </w:r>
            <w:r>
              <w:rPr>
                <w:kern w:val="0"/>
                <w:szCs w:val="21"/>
              </w:rPr>
              <w:t>80%</w:t>
            </w:r>
            <w:r>
              <w:rPr>
                <w:kern w:val="0"/>
                <w:szCs w:val="21"/>
              </w:rPr>
              <w:t>计，即</w:t>
            </w:r>
            <w:r w:rsidR="00041DD0">
              <w:rPr>
                <w:rFonts w:hint="eastAsia"/>
                <w:kern w:val="0"/>
                <w:szCs w:val="21"/>
              </w:rPr>
              <w:t>1.44</w:t>
            </w:r>
            <w:r>
              <w:rPr>
                <w:kern w:val="0"/>
                <w:szCs w:val="21"/>
              </w:rPr>
              <w:t>m</w:t>
            </w:r>
            <w:r>
              <w:rPr>
                <w:kern w:val="0"/>
                <w:szCs w:val="21"/>
                <w:vertAlign w:val="superscript"/>
              </w:rPr>
              <w:t>3</w:t>
            </w:r>
            <w:r>
              <w:rPr>
                <w:kern w:val="0"/>
                <w:szCs w:val="21"/>
              </w:rPr>
              <w:t>/d</w:t>
            </w:r>
            <w:r>
              <w:rPr>
                <w:kern w:val="0"/>
                <w:szCs w:val="21"/>
              </w:rPr>
              <w:t>，施工天数</w:t>
            </w:r>
            <w:r w:rsidR="00F67975">
              <w:rPr>
                <w:rFonts w:hint="eastAsia"/>
                <w:kern w:val="0"/>
                <w:szCs w:val="21"/>
              </w:rPr>
              <w:t>6</w:t>
            </w:r>
            <w:r>
              <w:rPr>
                <w:rFonts w:hint="eastAsia"/>
                <w:kern w:val="0"/>
                <w:szCs w:val="21"/>
              </w:rPr>
              <w:t>0</w:t>
            </w:r>
            <w:r>
              <w:rPr>
                <w:kern w:val="0"/>
                <w:szCs w:val="21"/>
              </w:rPr>
              <w:t>天，总</w:t>
            </w:r>
            <w:r w:rsidR="004B34E4">
              <w:rPr>
                <w:rFonts w:hint="eastAsia"/>
                <w:kern w:val="0"/>
                <w:szCs w:val="21"/>
              </w:rPr>
              <w:t>产生</w:t>
            </w:r>
            <w:r>
              <w:rPr>
                <w:kern w:val="0"/>
                <w:szCs w:val="21"/>
              </w:rPr>
              <w:t>量为</w:t>
            </w:r>
            <w:r w:rsidR="00041DD0">
              <w:rPr>
                <w:rFonts w:hint="eastAsia"/>
                <w:kern w:val="0"/>
                <w:szCs w:val="21"/>
              </w:rPr>
              <w:t>86.4</w:t>
            </w:r>
            <w:r>
              <w:rPr>
                <w:rFonts w:hint="eastAsia"/>
                <w:kern w:val="0"/>
                <w:szCs w:val="21"/>
              </w:rPr>
              <w:t>m</w:t>
            </w:r>
            <w:r>
              <w:rPr>
                <w:rFonts w:hint="eastAsia"/>
                <w:kern w:val="0"/>
                <w:szCs w:val="21"/>
                <w:vertAlign w:val="superscript"/>
              </w:rPr>
              <w:t>3</w:t>
            </w:r>
            <w:r>
              <w:rPr>
                <w:kern w:val="0"/>
                <w:szCs w:val="21"/>
              </w:rPr>
              <w:t>。</w:t>
            </w:r>
            <w:r w:rsidR="00FC77C8" w:rsidRPr="00345D54">
              <w:rPr>
                <w:kern w:val="0"/>
                <w:szCs w:val="21"/>
              </w:rPr>
              <w:lastRenderedPageBreak/>
              <w:t>生活污水</w:t>
            </w:r>
            <w:r w:rsidR="00FC77C8" w:rsidRPr="00345D54">
              <w:rPr>
                <w:rStyle w:val="fontstyle01"/>
                <w:rFonts w:ascii="Times New Roman" w:hAnsi="Times New Roman" w:hint="default"/>
                <w:sz w:val="21"/>
                <w:szCs w:val="21"/>
              </w:rPr>
              <w:t>勘探期间暂存于污水</w:t>
            </w:r>
            <w:r w:rsidR="003232ED">
              <w:rPr>
                <w:rStyle w:val="fontstyle01"/>
                <w:rFonts w:ascii="Times New Roman" w:hAnsi="Times New Roman" w:hint="default"/>
                <w:sz w:val="21"/>
                <w:szCs w:val="21"/>
              </w:rPr>
              <w:t>罐</w:t>
            </w:r>
            <w:r w:rsidR="00FC77C8" w:rsidRPr="00345D54">
              <w:rPr>
                <w:rStyle w:val="fontstyle01"/>
                <w:rFonts w:ascii="Times New Roman" w:hAnsi="Times New Roman" w:hint="default"/>
                <w:sz w:val="21"/>
                <w:szCs w:val="21"/>
              </w:rPr>
              <w:t>，</w:t>
            </w:r>
            <w:r w:rsidR="00B06CD4" w:rsidRPr="00B06CD4">
              <w:rPr>
                <w:rStyle w:val="fontstyle01"/>
                <w:rFonts w:ascii="Times New Roman" w:hAnsi="Times New Roman" w:hint="default"/>
                <w:sz w:val="21"/>
                <w:szCs w:val="21"/>
              </w:rPr>
              <w:t>存满即拉，</w:t>
            </w:r>
            <w:r w:rsidR="00B06CD4">
              <w:rPr>
                <w:rStyle w:val="fontstyle01"/>
                <w:rFonts w:ascii="Times New Roman" w:hAnsi="Times New Roman" w:hint="default"/>
                <w:sz w:val="21"/>
                <w:szCs w:val="21"/>
              </w:rPr>
              <w:t>拉运至</w:t>
            </w:r>
            <w:r w:rsidR="006D20CE">
              <w:rPr>
                <w:rStyle w:val="fontstyle01"/>
                <w:rFonts w:ascii="Times New Roman" w:hAnsi="Times New Roman" w:hint="default"/>
                <w:sz w:val="21"/>
                <w:szCs w:val="21"/>
              </w:rPr>
              <w:t>桑合</w:t>
            </w:r>
            <w:r>
              <w:rPr>
                <w:rStyle w:val="fontstyle01"/>
                <w:rFonts w:ascii="Times New Roman" w:hAnsi="Times New Roman" w:hint="default"/>
                <w:sz w:val="21"/>
                <w:szCs w:val="21"/>
              </w:rPr>
              <w:t>油田</w:t>
            </w:r>
            <w:r w:rsidR="006D20CE">
              <w:rPr>
                <w:rStyle w:val="fontstyle01"/>
                <w:rFonts w:ascii="Times New Roman" w:hAnsi="Times New Roman" w:hint="default"/>
                <w:sz w:val="21"/>
                <w:szCs w:val="21"/>
              </w:rPr>
              <w:t>处理站</w:t>
            </w:r>
            <w:r>
              <w:rPr>
                <w:rStyle w:val="fontstyle01"/>
                <w:rFonts w:ascii="Times New Roman" w:hAnsi="Times New Roman" w:hint="default"/>
                <w:sz w:val="21"/>
                <w:szCs w:val="21"/>
              </w:rPr>
              <w:t>现有污水处理装置</w:t>
            </w:r>
            <w:r w:rsidR="00FC77C8">
              <w:rPr>
                <w:rStyle w:val="fontstyle01"/>
                <w:rFonts w:ascii="Times New Roman" w:hAnsi="Times New Roman" w:hint="default"/>
                <w:sz w:val="21"/>
                <w:szCs w:val="21"/>
              </w:rPr>
              <w:t>，</w:t>
            </w:r>
            <w:r w:rsidR="00FC77C8" w:rsidRPr="00345D54">
              <w:rPr>
                <w:rStyle w:val="fontstyle01"/>
                <w:rFonts w:ascii="Times New Roman" w:hAnsi="Times New Roman" w:hint="default"/>
                <w:sz w:val="21"/>
                <w:szCs w:val="21"/>
              </w:rPr>
              <w:t>污水处理设施</w:t>
            </w:r>
            <w:r w:rsidR="00FC77C8" w:rsidRPr="00345D54">
              <w:rPr>
                <w:rStyle w:val="fontstyle21"/>
                <w:rFonts w:ascii="Times New Roman" w:hAnsi="Times New Roman"/>
                <w:sz w:val="21"/>
                <w:szCs w:val="21"/>
              </w:rPr>
              <w:t>剩余处理</w:t>
            </w:r>
            <w:r w:rsidR="00FC77C8" w:rsidRPr="00345D54">
              <w:rPr>
                <w:rStyle w:val="fontstyle21"/>
                <w:rFonts w:ascii="Times New Roman" w:hAnsi="Times New Roman" w:hint="eastAsia"/>
                <w:sz w:val="21"/>
                <w:szCs w:val="21"/>
              </w:rPr>
              <w:t>量可以</w:t>
            </w:r>
            <w:r w:rsidR="00FC77C8" w:rsidRPr="00345D54">
              <w:rPr>
                <w:rFonts w:hint="eastAsia"/>
                <w:color w:val="000000"/>
                <w:szCs w:val="21"/>
              </w:rPr>
              <w:t>容纳本项目产生生活污水</w:t>
            </w:r>
            <w:r w:rsidR="00FC77C8">
              <w:rPr>
                <w:rStyle w:val="fontstyle01"/>
                <w:rFonts w:ascii="Times New Roman" w:hAnsi="Times New Roman" w:hint="default"/>
                <w:sz w:val="21"/>
                <w:szCs w:val="21"/>
              </w:rPr>
              <w:t>。</w:t>
            </w:r>
          </w:p>
          <w:p w:rsidR="00FC77C8" w:rsidRDefault="00FC77C8" w:rsidP="00FC77C8">
            <w:pPr>
              <w:spacing w:line="360" w:lineRule="auto"/>
              <w:ind w:firstLineChars="200" w:firstLine="420"/>
              <w:rPr>
                <w:kern w:val="0"/>
                <w:szCs w:val="21"/>
              </w:rPr>
            </w:pPr>
            <w:r w:rsidRPr="0009337C">
              <w:rPr>
                <w:rStyle w:val="fontstyle01"/>
                <w:rFonts w:ascii="Times New Roman" w:hAnsi="Times New Roman" w:hint="default"/>
                <w:sz w:val="21"/>
                <w:szCs w:val="21"/>
              </w:rPr>
              <w:t>本项目废水拉运均采用罐车密闭拉运方式，远距离运输路线选择国道或</w:t>
            </w:r>
            <w:r w:rsidR="001B7ADA" w:rsidRPr="0009337C">
              <w:rPr>
                <w:rStyle w:val="fontstyle01"/>
                <w:rFonts w:ascii="Times New Roman" w:hAnsi="Times New Roman" w:hint="default"/>
                <w:sz w:val="21"/>
                <w:szCs w:val="21"/>
              </w:rPr>
              <w:t>省道</w:t>
            </w:r>
            <w:r w:rsidRPr="0009337C">
              <w:rPr>
                <w:rStyle w:val="fontstyle01"/>
                <w:rFonts w:ascii="Times New Roman" w:hAnsi="Times New Roman" w:hint="default"/>
                <w:sz w:val="21"/>
                <w:szCs w:val="21"/>
              </w:rPr>
              <w:t>等路况较好的路段，运输过程对环境影响较小</w:t>
            </w:r>
            <w:r w:rsidRPr="0035769F">
              <w:rPr>
                <w:kern w:val="0"/>
                <w:szCs w:val="21"/>
              </w:rPr>
              <w:t>。</w:t>
            </w:r>
          </w:p>
          <w:p w:rsidR="00041DD0" w:rsidRDefault="00041DD0" w:rsidP="00041DD0">
            <w:pPr>
              <w:spacing w:line="360" w:lineRule="auto"/>
              <w:ind w:firstLineChars="200" w:firstLine="420"/>
              <w:rPr>
                <w:kern w:val="0"/>
                <w:szCs w:val="21"/>
              </w:rPr>
            </w:pPr>
            <w:r w:rsidRPr="0035769F">
              <w:rPr>
                <w:rFonts w:hint="eastAsia"/>
                <w:kern w:val="0"/>
                <w:szCs w:val="21"/>
              </w:rPr>
              <w:t>试油期采出液含有一定水量，本项目区不进行</w:t>
            </w:r>
            <w:r w:rsidR="003326F1" w:rsidRPr="0035769F">
              <w:rPr>
                <w:rFonts w:hint="eastAsia"/>
                <w:kern w:val="0"/>
                <w:szCs w:val="21"/>
              </w:rPr>
              <w:t>油水</w:t>
            </w:r>
            <w:r w:rsidRPr="0035769F">
              <w:rPr>
                <w:rFonts w:hint="eastAsia"/>
                <w:kern w:val="0"/>
                <w:szCs w:val="21"/>
              </w:rPr>
              <w:t>分离，随原油一同拉至</w:t>
            </w:r>
            <w:r w:rsidRPr="0035769F">
              <w:rPr>
                <w:szCs w:val="21"/>
              </w:rPr>
              <w:t>建设单位</w:t>
            </w:r>
            <w:r w:rsidRPr="0035769F">
              <w:rPr>
                <w:rStyle w:val="fontstyle01"/>
                <w:rFonts w:ascii="Times New Roman" w:hint="default"/>
                <w:sz w:val="21"/>
                <w:szCs w:val="21"/>
              </w:rPr>
              <w:t>桑合油田处理站现有污水处理装置处理</w:t>
            </w:r>
            <w:r w:rsidRPr="0035769F">
              <w:rPr>
                <w:rFonts w:hint="eastAsia"/>
                <w:kern w:val="0"/>
                <w:szCs w:val="21"/>
              </w:rPr>
              <w:t>。</w:t>
            </w:r>
          </w:p>
          <w:p w:rsidR="00A93450" w:rsidRDefault="00FC77C8" w:rsidP="00BD0E51">
            <w:pPr>
              <w:spacing w:line="360" w:lineRule="auto"/>
              <w:ind w:firstLineChars="200" w:firstLine="420"/>
              <w:rPr>
                <w:kern w:val="0"/>
                <w:szCs w:val="21"/>
              </w:rPr>
            </w:pPr>
            <w:r>
              <w:rPr>
                <w:kern w:val="0"/>
                <w:szCs w:val="21"/>
              </w:rPr>
              <w:t>本项目废水均合规处置，不会对区域水环境产生不利影响</w:t>
            </w:r>
            <w:r>
              <w:rPr>
                <w:rFonts w:hint="eastAsia"/>
                <w:kern w:val="0"/>
                <w:szCs w:val="21"/>
              </w:rPr>
              <w:t>。</w:t>
            </w:r>
          </w:p>
          <w:p w:rsidR="00A325E4" w:rsidRPr="00A325E4" w:rsidRDefault="004D5714" w:rsidP="00BD0E51">
            <w:pPr>
              <w:spacing w:line="360" w:lineRule="auto"/>
              <w:ind w:firstLineChars="200" w:firstLine="420"/>
              <w:rPr>
                <w:bCs/>
                <w:szCs w:val="21"/>
              </w:rPr>
            </w:pPr>
            <w:r>
              <w:rPr>
                <w:rFonts w:hint="eastAsia"/>
                <w:bCs/>
                <w:szCs w:val="21"/>
              </w:rPr>
              <w:t>2</w:t>
            </w:r>
            <w:r>
              <w:rPr>
                <w:rFonts w:hint="eastAsia"/>
                <w:bCs/>
                <w:szCs w:val="21"/>
              </w:rPr>
              <w:t>、</w:t>
            </w:r>
            <w:r w:rsidR="00A325E4" w:rsidRPr="00A325E4">
              <w:rPr>
                <w:bCs/>
                <w:szCs w:val="21"/>
              </w:rPr>
              <w:t>钻井废水对含水层的影响分析</w:t>
            </w:r>
          </w:p>
          <w:p w:rsidR="00A325E4" w:rsidRPr="00A325E4" w:rsidRDefault="00A325E4" w:rsidP="00BD0E51">
            <w:pPr>
              <w:spacing w:line="360" w:lineRule="auto"/>
              <w:ind w:firstLineChars="200" w:firstLine="420"/>
              <w:rPr>
                <w:bCs/>
                <w:szCs w:val="21"/>
              </w:rPr>
            </w:pPr>
            <w:r w:rsidRPr="00A325E4">
              <w:rPr>
                <w:bCs/>
                <w:szCs w:val="21"/>
              </w:rPr>
              <w:t>施工期钻探过程中，钻进至含水层时，在未下套管前，钻井废水（泥浆）会直接与含水层接触，通过压力差进入含水层。</w:t>
            </w:r>
          </w:p>
          <w:p w:rsidR="004D5714" w:rsidRDefault="00A325E4" w:rsidP="00BD0E51">
            <w:pPr>
              <w:spacing w:line="360" w:lineRule="auto"/>
              <w:ind w:firstLineChars="200" w:firstLine="420"/>
              <w:rPr>
                <w:bCs/>
                <w:szCs w:val="21"/>
              </w:rPr>
            </w:pPr>
            <w:r w:rsidRPr="00A325E4">
              <w:rPr>
                <w:bCs/>
                <w:szCs w:val="21"/>
              </w:rPr>
              <w:t>根据开发实际情况及业主提供资料，钻井泥浆中含有大量的膨润土（蒙脱石为主的含水粘土）及少量的纯碱、烧碱、</w:t>
            </w:r>
            <w:r w:rsidRPr="00A325E4">
              <w:rPr>
                <w:bCs/>
                <w:szCs w:val="21"/>
              </w:rPr>
              <w:t>NH</w:t>
            </w:r>
            <w:r w:rsidRPr="00A325E4">
              <w:rPr>
                <w:bCs/>
                <w:szCs w:val="21"/>
                <w:vertAlign w:val="subscript"/>
              </w:rPr>
              <w:t>4</w:t>
            </w:r>
            <w:r w:rsidRPr="00A325E4">
              <w:rPr>
                <w:bCs/>
                <w:szCs w:val="21"/>
              </w:rPr>
              <w:t>-HPAN</w:t>
            </w:r>
            <w:r w:rsidRPr="00A325E4">
              <w:rPr>
                <w:bCs/>
                <w:szCs w:val="21"/>
              </w:rPr>
              <w:t>、降滤失剂、防塌剂、液体润滑剂等，基本上属于无毒无害物质。钻井废水以钻井为中心向四周扩散，在钻进过程中，钻井泥浆会在井壁形成一定厚度的泥浆滤饼，对钻井废水的扩散起到一定的阻隔作用，实际进入到含水层的废水量较小；根据工程分析及甲方实际经验，</w:t>
            </w:r>
            <w:r w:rsidRPr="00A325E4">
              <w:rPr>
                <w:rFonts w:hint="eastAsia"/>
                <w:bCs/>
                <w:szCs w:val="21"/>
              </w:rPr>
              <w:t>钻探</w:t>
            </w:r>
            <w:r w:rsidRPr="00A325E4">
              <w:rPr>
                <w:bCs/>
                <w:szCs w:val="21"/>
              </w:rPr>
              <w:t>时间较短，对含水层的影响较小。综上分析在钻井施工过程中，钻井废水水质较简单，且对含水层影响时间较短，范围较小，程度较低，在可接受范围内，不会对</w:t>
            </w:r>
            <w:r w:rsidR="004D5714">
              <w:rPr>
                <w:rFonts w:hint="eastAsia"/>
                <w:bCs/>
                <w:szCs w:val="21"/>
              </w:rPr>
              <w:t>地下水</w:t>
            </w:r>
            <w:r w:rsidR="004D5714">
              <w:rPr>
                <w:bCs/>
                <w:szCs w:val="21"/>
              </w:rPr>
              <w:t>环境</w:t>
            </w:r>
            <w:r w:rsidRPr="00A325E4">
              <w:rPr>
                <w:bCs/>
                <w:szCs w:val="21"/>
              </w:rPr>
              <w:t>造成影响。</w:t>
            </w:r>
          </w:p>
          <w:p w:rsidR="00A93450" w:rsidRDefault="004D5714" w:rsidP="00BD0E51">
            <w:pPr>
              <w:spacing w:line="360" w:lineRule="auto"/>
              <w:ind w:firstLineChars="200" w:firstLine="420"/>
              <w:rPr>
                <w:bCs/>
                <w:szCs w:val="21"/>
              </w:rPr>
            </w:pPr>
            <w:r>
              <w:rPr>
                <w:rFonts w:hint="eastAsia"/>
                <w:bCs/>
                <w:szCs w:val="21"/>
              </w:rPr>
              <w:t>3</w:t>
            </w:r>
            <w:r>
              <w:rPr>
                <w:rFonts w:hint="eastAsia"/>
                <w:bCs/>
                <w:szCs w:val="21"/>
              </w:rPr>
              <w:t>、</w:t>
            </w:r>
            <w:r w:rsidR="00A93450">
              <w:rPr>
                <w:bCs/>
                <w:szCs w:val="21"/>
              </w:rPr>
              <w:t>井漏事故</w:t>
            </w:r>
            <w:r>
              <w:rPr>
                <w:bCs/>
                <w:szCs w:val="21"/>
              </w:rPr>
              <w:t>状态下</w:t>
            </w:r>
            <w:r w:rsidR="00A93450">
              <w:rPr>
                <w:bCs/>
                <w:szCs w:val="21"/>
              </w:rPr>
              <w:t>的泥浆对地下水的影响</w:t>
            </w:r>
          </w:p>
          <w:p w:rsidR="00A93450" w:rsidRPr="001D163C" w:rsidRDefault="00A93450" w:rsidP="00BD0E51">
            <w:pPr>
              <w:spacing w:line="360" w:lineRule="auto"/>
              <w:ind w:firstLineChars="200" w:firstLine="420"/>
              <w:rPr>
                <w:bCs/>
                <w:szCs w:val="21"/>
              </w:rPr>
            </w:pPr>
            <w:r>
              <w:rPr>
                <w:bCs/>
                <w:szCs w:val="21"/>
              </w:rPr>
              <w:t>井漏事故对地下水的污染是钻井泥浆漏失于地下水含水层中，由于其含</w:t>
            </w:r>
            <w:r>
              <w:rPr>
                <w:bCs/>
                <w:szCs w:val="21"/>
              </w:rPr>
              <w:t xml:space="preserve"> Ca</w:t>
            </w:r>
            <w:r>
              <w:rPr>
                <w:bCs/>
                <w:szCs w:val="21"/>
              </w:rPr>
              <w:t>、</w:t>
            </w:r>
            <w:r>
              <w:rPr>
                <w:bCs/>
                <w:szCs w:val="21"/>
              </w:rPr>
              <w:t xml:space="preserve"> Na</w:t>
            </w:r>
            <w:r>
              <w:rPr>
                <w:bCs/>
                <w:szCs w:val="21"/>
              </w:rPr>
              <w:t>等离子，且</w:t>
            </w:r>
            <w:r>
              <w:rPr>
                <w:bCs/>
                <w:szCs w:val="21"/>
              </w:rPr>
              <w:t xml:space="preserve"> pH</w:t>
            </w:r>
            <w:r>
              <w:rPr>
                <w:bCs/>
                <w:szCs w:val="21"/>
              </w:rPr>
              <w:t>、盐分较多，易造成地下含水层水质污染。本项目采用下套管注水泥的方式进行固井，可对潜水和承压水所在的地层</w:t>
            </w:r>
            <w:r w:rsidRPr="001D163C">
              <w:rPr>
                <w:bCs/>
                <w:szCs w:val="21"/>
              </w:rPr>
              <w:t>进行固封。在固井合格的前提下，可以有效隔离含水层与井内泥浆的交换，有效保护地下水层。</w:t>
            </w:r>
            <w:r w:rsidR="00F4321D" w:rsidRPr="001D163C">
              <w:rPr>
                <w:bCs/>
                <w:szCs w:val="21"/>
              </w:rPr>
              <w:t>本项目使用清洁无害的泥浆材料，并严格要求套管下入深度，</w:t>
            </w:r>
            <w:r w:rsidRPr="001D163C">
              <w:rPr>
                <w:bCs/>
                <w:szCs w:val="21"/>
              </w:rPr>
              <w:t>有效控制钻井液在含水层中的漏失，减轻对地下水环境的影响。</w:t>
            </w:r>
          </w:p>
          <w:p w:rsidR="00A93450" w:rsidRPr="001D163C" w:rsidRDefault="004D5714" w:rsidP="00BD0E51">
            <w:pPr>
              <w:spacing w:line="360" w:lineRule="auto"/>
              <w:ind w:firstLineChars="200" w:firstLine="420"/>
              <w:rPr>
                <w:bCs/>
                <w:szCs w:val="21"/>
              </w:rPr>
            </w:pPr>
            <w:r w:rsidRPr="001D163C">
              <w:rPr>
                <w:rFonts w:hint="eastAsia"/>
                <w:bCs/>
                <w:szCs w:val="21"/>
              </w:rPr>
              <w:t>4</w:t>
            </w:r>
            <w:r w:rsidRPr="001D163C">
              <w:rPr>
                <w:rFonts w:hint="eastAsia"/>
                <w:bCs/>
                <w:szCs w:val="21"/>
              </w:rPr>
              <w:t>、</w:t>
            </w:r>
            <w:r w:rsidR="00A93450" w:rsidRPr="001D163C">
              <w:rPr>
                <w:bCs/>
                <w:szCs w:val="21"/>
              </w:rPr>
              <w:t>油水窜层对地下水的污染影响</w:t>
            </w:r>
          </w:p>
          <w:p w:rsidR="00F816C7" w:rsidRPr="001D163C" w:rsidRDefault="00A93450" w:rsidP="00BD0E51">
            <w:pPr>
              <w:spacing w:line="360" w:lineRule="auto"/>
              <w:ind w:firstLineChars="200" w:firstLine="420"/>
              <w:rPr>
                <w:bCs/>
                <w:szCs w:val="21"/>
              </w:rPr>
            </w:pPr>
            <w:r w:rsidRPr="001D163C">
              <w:rPr>
                <w:bCs/>
                <w:szCs w:val="21"/>
              </w:rPr>
              <w:t>钻井完井后试油过程中原油窜层污染的主要原因是：</w:t>
            </w:r>
          </w:p>
          <w:p w:rsidR="00F816C7" w:rsidRPr="001D163C" w:rsidRDefault="00A93450" w:rsidP="00BD0E51">
            <w:pPr>
              <w:spacing w:line="360" w:lineRule="auto"/>
              <w:ind w:firstLineChars="200" w:firstLine="420"/>
              <w:rPr>
                <w:bCs/>
                <w:szCs w:val="21"/>
              </w:rPr>
            </w:pPr>
            <w:r w:rsidRPr="001D163C">
              <w:rPr>
                <w:rFonts w:ascii="宋体" w:hAnsi="宋体" w:cs="宋体" w:hint="eastAsia"/>
                <w:bCs/>
                <w:szCs w:val="21"/>
              </w:rPr>
              <w:t>①</w:t>
            </w:r>
            <w:r w:rsidRPr="001D163C">
              <w:rPr>
                <w:bCs/>
                <w:szCs w:val="21"/>
              </w:rPr>
              <w:t>下入的表层套管未封住含水层；</w:t>
            </w:r>
          </w:p>
          <w:p w:rsidR="00F816C7" w:rsidRPr="001D163C" w:rsidRDefault="00A93450" w:rsidP="00BD0E51">
            <w:pPr>
              <w:spacing w:line="360" w:lineRule="auto"/>
              <w:ind w:firstLineChars="200" w:firstLine="420"/>
              <w:rPr>
                <w:bCs/>
                <w:szCs w:val="21"/>
              </w:rPr>
            </w:pPr>
            <w:r w:rsidRPr="001D163C">
              <w:rPr>
                <w:rFonts w:ascii="宋体" w:hAnsi="宋体" w:cs="宋体" w:hint="eastAsia"/>
                <w:bCs/>
                <w:szCs w:val="21"/>
              </w:rPr>
              <w:t>②</w:t>
            </w:r>
            <w:r w:rsidRPr="001D163C">
              <w:rPr>
                <w:bCs/>
                <w:szCs w:val="21"/>
              </w:rPr>
              <w:t>固井质量差；</w:t>
            </w:r>
          </w:p>
          <w:p w:rsidR="004D5714" w:rsidRPr="001D163C" w:rsidRDefault="00A93450" w:rsidP="00BD0E51">
            <w:pPr>
              <w:spacing w:line="360" w:lineRule="auto"/>
              <w:ind w:firstLineChars="200" w:firstLine="420"/>
              <w:rPr>
                <w:bCs/>
                <w:szCs w:val="21"/>
              </w:rPr>
            </w:pPr>
            <w:r w:rsidRPr="001D163C">
              <w:rPr>
                <w:rFonts w:ascii="宋体" w:hAnsi="宋体" w:cs="宋体" w:hint="eastAsia"/>
                <w:bCs/>
                <w:szCs w:val="21"/>
              </w:rPr>
              <w:t>③</w:t>
            </w:r>
            <w:r w:rsidRPr="001D163C">
              <w:rPr>
                <w:bCs/>
                <w:szCs w:val="21"/>
              </w:rPr>
              <w:t>工艺措施不合理或未实施</w:t>
            </w:r>
            <w:r w:rsidRPr="001D163C">
              <w:rPr>
                <w:rFonts w:hint="eastAsia"/>
                <w:bCs/>
                <w:szCs w:val="21"/>
              </w:rPr>
              <w:t>，</w:t>
            </w:r>
            <w:r w:rsidRPr="001D163C">
              <w:rPr>
                <w:bCs/>
                <w:szCs w:val="21"/>
              </w:rPr>
              <w:t>均会导致原油窜层污染地下水。因此，为预防污染的发生和污染源的形成，表层套管必须严格封闭含水层，固井质量应符合环保要求。</w:t>
            </w:r>
          </w:p>
          <w:p w:rsidR="00A93450" w:rsidRPr="001D163C" w:rsidRDefault="004D5714" w:rsidP="00BD0E51">
            <w:pPr>
              <w:spacing w:line="360" w:lineRule="auto"/>
              <w:ind w:firstLineChars="200" w:firstLine="420"/>
              <w:rPr>
                <w:bCs/>
                <w:szCs w:val="21"/>
              </w:rPr>
            </w:pPr>
            <w:r w:rsidRPr="001D163C">
              <w:rPr>
                <w:rFonts w:hint="eastAsia"/>
                <w:bCs/>
                <w:szCs w:val="21"/>
              </w:rPr>
              <w:t>5</w:t>
            </w:r>
            <w:r w:rsidRPr="001D163C">
              <w:rPr>
                <w:rFonts w:hint="eastAsia"/>
                <w:bCs/>
                <w:szCs w:val="21"/>
              </w:rPr>
              <w:t>、</w:t>
            </w:r>
            <w:r w:rsidR="00A93450" w:rsidRPr="001D163C">
              <w:rPr>
                <w:bCs/>
                <w:szCs w:val="21"/>
              </w:rPr>
              <w:t>井喷事故对地下水的污染影响</w:t>
            </w:r>
          </w:p>
          <w:p w:rsidR="00A93450" w:rsidRDefault="00A93450" w:rsidP="00BD0E51">
            <w:pPr>
              <w:spacing w:line="360" w:lineRule="auto"/>
              <w:ind w:firstLineChars="200" w:firstLine="420"/>
              <w:rPr>
                <w:bCs/>
                <w:szCs w:val="21"/>
              </w:rPr>
            </w:pPr>
            <w:r w:rsidRPr="001D163C">
              <w:rPr>
                <w:bCs/>
                <w:szCs w:val="21"/>
              </w:rPr>
              <w:t>井喷事故一旦发生，大量的油气喷出井口，散落于井场周围，除造成重大经济损失外，还会造成严重的环境污染。根据测算，井喷发生后，一般需要</w:t>
            </w:r>
            <w:r w:rsidRPr="001D163C">
              <w:rPr>
                <w:bCs/>
                <w:szCs w:val="21"/>
              </w:rPr>
              <w:t xml:space="preserve"> 1-2d </w:t>
            </w:r>
            <w:r w:rsidRPr="001D163C">
              <w:rPr>
                <w:bCs/>
                <w:szCs w:val="21"/>
              </w:rPr>
              <w:t>才能得以控制。据类比</w:t>
            </w:r>
            <w:r w:rsidR="00F4321D" w:rsidRPr="001D163C">
              <w:rPr>
                <w:bCs/>
                <w:szCs w:val="21"/>
              </w:rPr>
              <w:t>相同类型钻井勘探</w:t>
            </w:r>
            <w:r w:rsidRPr="001D163C">
              <w:rPr>
                <w:bCs/>
                <w:szCs w:val="21"/>
              </w:rPr>
              <w:t>资料显示，井喷污染范围在半</w:t>
            </w:r>
            <w:r>
              <w:rPr>
                <w:bCs/>
                <w:szCs w:val="21"/>
              </w:rPr>
              <w:t>径</w:t>
            </w:r>
            <w:r>
              <w:rPr>
                <w:bCs/>
                <w:szCs w:val="21"/>
              </w:rPr>
              <w:t xml:space="preserve"> 300m </w:t>
            </w:r>
            <w:r>
              <w:rPr>
                <w:bCs/>
                <w:szCs w:val="21"/>
              </w:rPr>
              <w:t>左右时，井喷持续时间</w:t>
            </w:r>
            <w:r>
              <w:rPr>
                <w:bCs/>
                <w:szCs w:val="21"/>
              </w:rPr>
              <w:t xml:space="preserve"> 2d</w:t>
            </w:r>
            <w:r>
              <w:rPr>
                <w:bCs/>
                <w:szCs w:val="21"/>
              </w:rPr>
              <w:t>，</w:t>
            </w:r>
            <w:r>
              <w:rPr>
                <w:bCs/>
                <w:szCs w:val="21"/>
              </w:rPr>
              <w:lastRenderedPageBreak/>
              <w:t>井喷范围内土壤表层可见有蜡状的原油喷散物，井喷的影响范围及影响程度较大。但从事故井区土壤剖面分析，井喷事故后石油类污染物主要聚集在土壤剖面</w:t>
            </w:r>
            <w:r>
              <w:rPr>
                <w:bCs/>
                <w:szCs w:val="21"/>
              </w:rPr>
              <w:t xml:space="preserve"> 1m </w:t>
            </w:r>
            <w:r>
              <w:rPr>
                <w:bCs/>
                <w:szCs w:val="21"/>
              </w:rPr>
              <w:t>以内，石油类污染物很难下渗到</w:t>
            </w:r>
            <w:r>
              <w:rPr>
                <w:bCs/>
                <w:szCs w:val="21"/>
              </w:rPr>
              <w:t xml:space="preserve"> 2m </w:t>
            </w:r>
            <w:r>
              <w:rPr>
                <w:bCs/>
                <w:szCs w:val="21"/>
              </w:rPr>
              <w:t>以下，井喷事故对环境的影响主要表现为对其周围土壤的影响，对地下水体有一定的影响，</w:t>
            </w:r>
            <w:r w:rsidR="007C2F7A" w:rsidRPr="001C46B8">
              <w:rPr>
                <w:rFonts w:hint="eastAsia"/>
                <w:bCs/>
                <w:szCs w:val="21"/>
              </w:rPr>
              <w:t>通过</w:t>
            </w:r>
            <w:r w:rsidR="007C2F7A" w:rsidRPr="001C46B8">
              <w:rPr>
                <w:bCs/>
                <w:szCs w:val="21"/>
              </w:rPr>
              <w:t>安装井控设备最大限度减小井喷书发生</w:t>
            </w:r>
            <w:r w:rsidR="007C2F7A" w:rsidRPr="001C46B8">
              <w:rPr>
                <w:rFonts w:hint="eastAsia"/>
                <w:bCs/>
                <w:szCs w:val="21"/>
              </w:rPr>
              <w:t>，</w:t>
            </w:r>
            <w:r w:rsidR="007C2F7A" w:rsidRPr="001C46B8">
              <w:rPr>
                <w:bCs/>
                <w:szCs w:val="21"/>
              </w:rPr>
              <w:t>设立放喷池并加强日常应急演练</w:t>
            </w:r>
            <w:r w:rsidR="007C2F7A" w:rsidRPr="001C46B8">
              <w:rPr>
                <w:rFonts w:hint="eastAsia"/>
                <w:bCs/>
                <w:szCs w:val="21"/>
              </w:rPr>
              <w:t>，</w:t>
            </w:r>
            <w:r w:rsidR="007C2F7A" w:rsidRPr="001C46B8">
              <w:rPr>
                <w:bCs/>
                <w:szCs w:val="21"/>
              </w:rPr>
              <w:t>一旦发生井喷事故</w:t>
            </w:r>
            <w:r w:rsidR="007C2F7A" w:rsidRPr="001C46B8">
              <w:rPr>
                <w:rFonts w:hint="eastAsia"/>
                <w:bCs/>
                <w:szCs w:val="21"/>
              </w:rPr>
              <w:t>及时启动应急预案</w:t>
            </w:r>
            <w:r w:rsidR="007C2F7A" w:rsidRPr="001C46B8">
              <w:rPr>
                <w:bCs/>
                <w:szCs w:val="21"/>
              </w:rPr>
              <w:t>，</w:t>
            </w:r>
            <w:r w:rsidR="007C2F7A" w:rsidRPr="001C46B8">
              <w:rPr>
                <w:rFonts w:hint="eastAsia"/>
                <w:bCs/>
                <w:szCs w:val="21"/>
              </w:rPr>
              <w:t>可</w:t>
            </w:r>
            <w:r w:rsidR="007C2F7A" w:rsidRPr="001C46B8">
              <w:rPr>
                <w:bCs/>
                <w:szCs w:val="21"/>
              </w:rPr>
              <w:t>有效减轻事故状态对地下水的影响</w:t>
            </w:r>
            <w:r>
              <w:rPr>
                <w:bCs/>
                <w:szCs w:val="21"/>
              </w:rPr>
              <w:t>。</w:t>
            </w:r>
          </w:p>
          <w:p w:rsidR="00A93450" w:rsidRDefault="00A93450" w:rsidP="00BD0E51">
            <w:pPr>
              <w:spacing w:line="360" w:lineRule="auto"/>
              <w:ind w:firstLineChars="200" w:firstLine="422"/>
              <w:rPr>
                <w:b/>
              </w:rPr>
            </w:pPr>
            <w:r>
              <w:rPr>
                <w:rFonts w:hint="eastAsia"/>
                <w:b/>
                <w:bCs/>
                <w:szCs w:val="21"/>
              </w:rPr>
              <w:t>三、</w:t>
            </w:r>
            <w:r w:rsidR="00B83574">
              <w:rPr>
                <w:rFonts w:hint="eastAsia"/>
                <w:b/>
              </w:rPr>
              <w:t>勘探</w:t>
            </w:r>
            <w:r>
              <w:rPr>
                <w:b/>
              </w:rPr>
              <w:t>期</w:t>
            </w:r>
            <w:r>
              <w:rPr>
                <w:rFonts w:hint="eastAsia"/>
                <w:b/>
              </w:rPr>
              <w:t>噪声环境</w:t>
            </w:r>
            <w:r>
              <w:rPr>
                <w:b/>
              </w:rPr>
              <w:t>影响分析</w:t>
            </w:r>
          </w:p>
          <w:p w:rsidR="00A93450" w:rsidRDefault="00A93450" w:rsidP="00BD0E51">
            <w:pPr>
              <w:spacing w:line="360" w:lineRule="auto"/>
              <w:ind w:firstLineChars="200" w:firstLine="420"/>
              <w:rPr>
                <w:szCs w:val="21"/>
              </w:rPr>
            </w:pPr>
            <w:r>
              <w:rPr>
                <w:rFonts w:hint="eastAsia"/>
                <w:szCs w:val="21"/>
              </w:rPr>
              <w:t>钻井过程中产生的噪声污染主要包括正常生产过程中的机械噪声。机械噪声包括柴油机组、发电机组、钻机、泥浆泵以及其他各种转动所产生的噪声。</w:t>
            </w:r>
          </w:p>
          <w:p w:rsidR="00A93450" w:rsidRDefault="00A93450" w:rsidP="00BD0E51">
            <w:pPr>
              <w:spacing w:line="360" w:lineRule="auto"/>
              <w:ind w:firstLineChars="200" w:firstLine="422"/>
              <w:jc w:val="center"/>
              <w:rPr>
                <w:b/>
                <w:szCs w:val="21"/>
              </w:rPr>
            </w:pPr>
            <w:r>
              <w:rPr>
                <w:b/>
                <w:szCs w:val="21"/>
              </w:rPr>
              <w:t>表</w:t>
            </w:r>
            <w:r w:rsidR="004B2144">
              <w:rPr>
                <w:rFonts w:hint="eastAsia"/>
                <w:b/>
                <w:szCs w:val="21"/>
              </w:rPr>
              <w:t>4</w:t>
            </w:r>
            <w:r w:rsidR="008A0044">
              <w:rPr>
                <w:rFonts w:hint="eastAsia"/>
                <w:b/>
                <w:szCs w:val="21"/>
              </w:rPr>
              <w:t>0</w:t>
            </w:r>
            <w:r>
              <w:rPr>
                <w:b/>
                <w:szCs w:val="21"/>
              </w:rPr>
              <w:t xml:space="preserve">  </w:t>
            </w:r>
            <w:r>
              <w:rPr>
                <w:rFonts w:hint="eastAsia"/>
                <w:b/>
                <w:szCs w:val="21"/>
              </w:rPr>
              <w:t xml:space="preserve">  </w:t>
            </w:r>
            <w:r>
              <w:rPr>
                <w:b/>
                <w:szCs w:val="21"/>
              </w:rPr>
              <w:t>单钻机主要噪声源强特性</w:t>
            </w:r>
            <w:r>
              <w:rPr>
                <w:rFonts w:hint="eastAsia"/>
                <w:b/>
                <w:szCs w:val="21"/>
              </w:rPr>
              <w:t xml:space="preserve">    </w:t>
            </w:r>
            <w:r>
              <w:rPr>
                <w:b/>
                <w:szCs w:val="21"/>
              </w:rPr>
              <w:t>单位：</w:t>
            </w:r>
            <w:r>
              <w:rPr>
                <w:b/>
                <w:szCs w:val="21"/>
              </w:rPr>
              <w:t>dB(A)</w:t>
            </w:r>
          </w:p>
          <w:tbl>
            <w:tblPr>
              <w:tblW w:w="5000" w:type="pct"/>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tblPr>
            <w:tblGrid>
              <w:gridCol w:w="606"/>
              <w:gridCol w:w="1401"/>
              <w:gridCol w:w="799"/>
              <w:gridCol w:w="1164"/>
              <w:gridCol w:w="892"/>
              <w:gridCol w:w="1134"/>
              <w:gridCol w:w="1126"/>
              <w:gridCol w:w="1015"/>
            </w:tblGrid>
            <w:tr w:rsidR="00A93450">
              <w:trPr>
                <w:trHeight w:val="340"/>
                <w:jc w:val="center"/>
              </w:trPr>
              <w:tc>
                <w:tcPr>
                  <w:tcW w:w="372" w:type="pct"/>
                  <w:tcBorders>
                    <w:top w:val="single" w:sz="4" w:space="0" w:color="auto"/>
                    <w:left w:val="single" w:sz="4" w:space="0" w:color="auto"/>
                    <w:bottom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时段</w:t>
                  </w:r>
                </w:p>
              </w:tc>
              <w:tc>
                <w:tcPr>
                  <w:tcW w:w="861" w:type="pct"/>
                  <w:tcBorders>
                    <w:top w:val="single" w:sz="4" w:space="0" w:color="auto"/>
                    <w:left w:val="single" w:sz="4" w:space="0" w:color="auto"/>
                    <w:bottom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噪声设备</w:t>
                  </w:r>
                </w:p>
              </w:tc>
              <w:tc>
                <w:tcPr>
                  <w:tcW w:w="491" w:type="pct"/>
                  <w:tcBorders>
                    <w:top w:val="single" w:sz="4" w:space="0" w:color="auto"/>
                    <w:left w:val="single" w:sz="4" w:space="0" w:color="auto"/>
                    <w:bottom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数量</w:t>
                  </w:r>
                </w:p>
              </w:tc>
              <w:tc>
                <w:tcPr>
                  <w:tcW w:w="715" w:type="pct"/>
                  <w:tcBorders>
                    <w:top w:val="single" w:sz="4" w:space="0" w:color="auto"/>
                    <w:left w:val="single" w:sz="4" w:space="0" w:color="auto"/>
                    <w:bottom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单台源强</w:t>
                  </w:r>
                </w:p>
              </w:tc>
              <w:tc>
                <w:tcPr>
                  <w:tcW w:w="548" w:type="pct"/>
                  <w:tcBorders>
                    <w:top w:val="single" w:sz="4" w:space="0" w:color="auto"/>
                    <w:left w:val="single" w:sz="4" w:space="0" w:color="auto"/>
                    <w:bottom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距声源</w:t>
                  </w:r>
                </w:p>
              </w:tc>
              <w:tc>
                <w:tcPr>
                  <w:tcW w:w="697" w:type="pct"/>
                  <w:tcBorders>
                    <w:top w:val="single" w:sz="4" w:space="0" w:color="auto"/>
                    <w:left w:val="single" w:sz="4" w:space="0" w:color="auto"/>
                    <w:bottom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噪声特性</w:t>
                  </w:r>
                </w:p>
              </w:tc>
              <w:tc>
                <w:tcPr>
                  <w:tcW w:w="692" w:type="pct"/>
                  <w:tcBorders>
                    <w:top w:val="single" w:sz="4" w:space="0" w:color="auto"/>
                    <w:left w:val="single" w:sz="4" w:space="0" w:color="auto"/>
                    <w:bottom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排放时间</w:t>
                  </w:r>
                </w:p>
              </w:tc>
              <w:tc>
                <w:tcPr>
                  <w:tcW w:w="624" w:type="pct"/>
                  <w:tcBorders>
                    <w:top w:val="single" w:sz="4" w:space="0" w:color="auto"/>
                    <w:left w:val="single" w:sz="4" w:space="0" w:color="auto"/>
                    <w:bottom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声源种类</w:t>
                  </w:r>
                </w:p>
              </w:tc>
            </w:tr>
            <w:tr w:rsidR="00A93450">
              <w:trPr>
                <w:trHeight w:val="340"/>
                <w:jc w:val="center"/>
              </w:trPr>
              <w:tc>
                <w:tcPr>
                  <w:tcW w:w="372" w:type="pct"/>
                  <w:vMerge w:val="restar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钻井工程</w:t>
                  </w:r>
                </w:p>
              </w:tc>
              <w:tc>
                <w:tcPr>
                  <w:tcW w:w="861" w:type="pct"/>
                  <w:tcBorders>
                    <w:top w:val="single" w:sz="4" w:space="0" w:color="auto"/>
                    <w:left w:val="single" w:sz="4" w:space="0" w:color="auto"/>
                    <w:bottom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钻井设备</w:t>
                  </w:r>
                </w:p>
              </w:tc>
              <w:tc>
                <w:tcPr>
                  <w:tcW w:w="491" w:type="pct"/>
                  <w:tcBorders>
                    <w:top w:val="single" w:sz="4" w:space="0" w:color="auto"/>
                    <w:left w:val="single" w:sz="4" w:space="0" w:color="auto"/>
                    <w:bottom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1</w:t>
                  </w:r>
                </w:p>
              </w:tc>
              <w:tc>
                <w:tcPr>
                  <w:tcW w:w="715" w:type="pct"/>
                  <w:tcBorders>
                    <w:top w:val="single" w:sz="4" w:space="0" w:color="auto"/>
                    <w:left w:val="single" w:sz="4" w:space="0" w:color="auto"/>
                    <w:bottom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90</w:t>
                  </w:r>
                </w:p>
              </w:tc>
              <w:tc>
                <w:tcPr>
                  <w:tcW w:w="548" w:type="pct"/>
                  <w:tcBorders>
                    <w:top w:val="single" w:sz="4" w:space="0" w:color="auto"/>
                    <w:left w:val="single" w:sz="4" w:space="0" w:color="auto"/>
                    <w:bottom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1m</w:t>
                  </w:r>
                </w:p>
              </w:tc>
              <w:tc>
                <w:tcPr>
                  <w:tcW w:w="697" w:type="pct"/>
                  <w:tcBorders>
                    <w:top w:val="single" w:sz="4" w:space="0" w:color="auto"/>
                    <w:left w:val="single" w:sz="4" w:space="0" w:color="auto"/>
                    <w:bottom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机械</w:t>
                  </w:r>
                </w:p>
              </w:tc>
              <w:tc>
                <w:tcPr>
                  <w:tcW w:w="692" w:type="pct"/>
                  <w:tcBorders>
                    <w:top w:val="single" w:sz="4" w:space="0" w:color="auto"/>
                    <w:left w:val="single" w:sz="4" w:space="0" w:color="auto"/>
                    <w:bottom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昼夜连续</w:t>
                  </w:r>
                </w:p>
              </w:tc>
              <w:tc>
                <w:tcPr>
                  <w:tcW w:w="624" w:type="pct"/>
                  <w:tcBorders>
                    <w:top w:val="single" w:sz="4" w:space="0" w:color="auto"/>
                    <w:left w:val="single" w:sz="4" w:space="0" w:color="auto"/>
                    <w:bottom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固定声源</w:t>
                  </w:r>
                </w:p>
              </w:tc>
            </w:tr>
            <w:tr w:rsidR="00A93450">
              <w:trPr>
                <w:trHeight w:val="340"/>
                <w:jc w:val="center"/>
              </w:trPr>
              <w:tc>
                <w:tcPr>
                  <w:tcW w:w="372" w:type="pct"/>
                  <w:vMerge/>
                  <w:tcBorders>
                    <w:left w:val="single" w:sz="4" w:space="0" w:color="auto"/>
                    <w:right w:val="single" w:sz="4" w:space="0" w:color="auto"/>
                  </w:tcBorders>
                  <w:vAlign w:val="center"/>
                </w:tcPr>
                <w:p w:rsidR="00A93450" w:rsidRDefault="00A93450">
                  <w:pPr>
                    <w:pStyle w:val="a7"/>
                    <w:jc w:val="center"/>
                    <w:rPr>
                      <w:rFonts w:ascii="Times New Roman" w:hAnsi="Times New Roman"/>
                    </w:rPr>
                  </w:pPr>
                </w:p>
              </w:tc>
              <w:tc>
                <w:tcPr>
                  <w:tcW w:w="861"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泥浆泵</w:t>
                  </w:r>
                </w:p>
              </w:tc>
              <w:tc>
                <w:tcPr>
                  <w:tcW w:w="491"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2</w:t>
                  </w:r>
                </w:p>
              </w:tc>
              <w:tc>
                <w:tcPr>
                  <w:tcW w:w="715"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90</w:t>
                  </w:r>
                </w:p>
              </w:tc>
              <w:tc>
                <w:tcPr>
                  <w:tcW w:w="548"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1m</w:t>
                  </w:r>
                </w:p>
              </w:tc>
              <w:tc>
                <w:tcPr>
                  <w:tcW w:w="697"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机械</w:t>
                  </w:r>
                </w:p>
              </w:tc>
              <w:tc>
                <w:tcPr>
                  <w:tcW w:w="692"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昼夜连续</w:t>
                  </w:r>
                </w:p>
              </w:tc>
              <w:tc>
                <w:tcPr>
                  <w:tcW w:w="624"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固定声源</w:t>
                  </w:r>
                </w:p>
              </w:tc>
            </w:tr>
            <w:tr w:rsidR="00A93450">
              <w:trPr>
                <w:trHeight w:val="340"/>
                <w:jc w:val="center"/>
              </w:trPr>
              <w:tc>
                <w:tcPr>
                  <w:tcW w:w="372" w:type="pct"/>
                  <w:vMerge/>
                  <w:tcBorders>
                    <w:left w:val="single" w:sz="4" w:space="0" w:color="auto"/>
                    <w:right w:val="single" w:sz="4" w:space="0" w:color="auto"/>
                  </w:tcBorders>
                  <w:vAlign w:val="center"/>
                </w:tcPr>
                <w:p w:rsidR="00A93450" w:rsidRDefault="00A93450">
                  <w:pPr>
                    <w:pStyle w:val="a7"/>
                    <w:jc w:val="center"/>
                    <w:rPr>
                      <w:rFonts w:ascii="Times New Roman" w:hAnsi="Times New Roman"/>
                    </w:rPr>
                  </w:pPr>
                </w:p>
              </w:tc>
              <w:tc>
                <w:tcPr>
                  <w:tcW w:w="861"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振动筛</w:t>
                  </w:r>
                </w:p>
              </w:tc>
              <w:tc>
                <w:tcPr>
                  <w:tcW w:w="491"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1</w:t>
                  </w:r>
                </w:p>
              </w:tc>
              <w:tc>
                <w:tcPr>
                  <w:tcW w:w="715"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85</w:t>
                  </w:r>
                </w:p>
              </w:tc>
              <w:tc>
                <w:tcPr>
                  <w:tcW w:w="548"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1m</w:t>
                  </w:r>
                </w:p>
              </w:tc>
              <w:tc>
                <w:tcPr>
                  <w:tcW w:w="697"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机械</w:t>
                  </w:r>
                </w:p>
              </w:tc>
              <w:tc>
                <w:tcPr>
                  <w:tcW w:w="692"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昼夜连续</w:t>
                  </w:r>
                </w:p>
              </w:tc>
              <w:tc>
                <w:tcPr>
                  <w:tcW w:w="624"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固定声源</w:t>
                  </w:r>
                </w:p>
              </w:tc>
            </w:tr>
            <w:tr w:rsidR="00A93450">
              <w:trPr>
                <w:trHeight w:val="340"/>
                <w:jc w:val="center"/>
              </w:trPr>
              <w:tc>
                <w:tcPr>
                  <w:tcW w:w="372" w:type="pct"/>
                  <w:vMerge/>
                  <w:tcBorders>
                    <w:left w:val="single" w:sz="4" w:space="0" w:color="auto"/>
                    <w:right w:val="single" w:sz="4" w:space="0" w:color="auto"/>
                  </w:tcBorders>
                  <w:vAlign w:val="center"/>
                </w:tcPr>
                <w:p w:rsidR="00A93450" w:rsidRDefault="00A93450">
                  <w:pPr>
                    <w:pStyle w:val="a7"/>
                    <w:jc w:val="center"/>
                    <w:rPr>
                      <w:rFonts w:ascii="Times New Roman" w:hAnsi="Times New Roman"/>
                    </w:rPr>
                  </w:pPr>
                </w:p>
              </w:tc>
              <w:tc>
                <w:tcPr>
                  <w:tcW w:w="861"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柴油发电机</w:t>
                  </w:r>
                </w:p>
              </w:tc>
              <w:tc>
                <w:tcPr>
                  <w:tcW w:w="491"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2</w:t>
                  </w:r>
                </w:p>
              </w:tc>
              <w:tc>
                <w:tcPr>
                  <w:tcW w:w="715"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100</w:t>
                  </w:r>
                </w:p>
              </w:tc>
              <w:tc>
                <w:tcPr>
                  <w:tcW w:w="548"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1m</w:t>
                  </w:r>
                </w:p>
              </w:tc>
              <w:tc>
                <w:tcPr>
                  <w:tcW w:w="697"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机械</w:t>
                  </w:r>
                </w:p>
              </w:tc>
              <w:tc>
                <w:tcPr>
                  <w:tcW w:w="692"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昼夜连续</w:t>
                  </w:r>
                </w:p>
              </w:tc>
              <w:tc>
                <w:tcPr>
                  <w:tcW w:w="624"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固定声源</w:t>
                  </w:r>
                </w:p>
              </w:tc>
            </w:tr>
            <w:tr w:rsidR="00A93450">
              <w:trPr>
                <w:trHeight w:val="340"/>
                <w:jc w:val="center"/>
              </w:trPr>
              <w:tc>
                <w:tcPr>
                  <w:tcW w:w="372" w:type="pct"/>
                  <w:vMerge/>
                  <w:tcBorders>
                    <w:left w:val="single" w:sz="4" w:space="0" w:color="auto"/>
                    <w:bottom w:val="single" w:sz="4" w:space="0" w:color="auto"/>
                    <w:right w:val="single" w:sz="4" w:space="0" w:color="auto"/>
                  </w:tcBorders>
                  <w:vAlign w:val="center"/>
                </w:tcPr>
                <w:p w:rsidR="00A93450" w:rsidRDefault="00A93450">
                  <w:pPr>
                    <w:pStyle w:val="a7"/>
                    <w:jc w:val="center"/>
                    <w:rPr>
                      <w:rFonts w:ascii="Times New Roman" w:hAnsi="Times New Roman"/>
                    </w:rPr>
                  </w:pPr>
                </w:p>
              </w:tc>
              <w:tc>
                <w:tcPr>
                  <w:tcW w:w="861"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柴油动力机</w:t>
                  </w:r>
                </w:p>
              </w:tc>
              <w:tc>
                <w:tcPr>
                  <w:tcW w:w="491"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3</w:t>
                  </w:r>
                </w:p>
              </w:tc>
              <w:tc>
                <w:tcPr>
                  <w:tcW w:w="715"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95</w:t>
                  </w:r>
                </w:p>
              </w:tc>
              <w:tc>
                <w:tcPr>
                  <w:tcW w:w="548"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1m</w:t>
                  </w:r>
                </w:p>
              </w:tc>
              <w:tc>
                <w:tcPr>
                  <w:tcW w:w="697"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机械</w:t>
                  </w:r>
                </w:p>
              </w:tc>
              <w:tc>
                <w:tcPr>
                  <w:tcW w:w="692"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昼夜连续</w:t>
                  </w:r>
                </w:p>
              </w:tc>
              <w:tc>
                <w:tcPr>
                  <w:tcW w:w="624" w:type="pct"/>
                  <w:tcBorders>
                    <w:top w:val="single" w:sz="4" w:space="0" w:color="auto"/>
                    <w:left w:val="single" w:sz="4" w:space="0" w:color="auto"/>
                    <w:right w:val="single" w:sz="4" w:space="0" w:color="auto"/>
                  </w:tcBorders>
                  <w:vAlign w:val="center"/>
                </w:tcPr>
                <w:p w:rsidR="00A93450" w:rsidRDefault="00A93450">
                  <w:pPr>
                    <w:pStyle w:val="a7"/>
                    <w:jc w:val="center"/>
                    <w:rPr>
                      <w:rFonts w:ascii="Times New Roman" w:hAnsi="Times New Roman"/>
                    </w:rPr>
                  </w:pPr>
                  <w:r>
                    <w:rPr>
                      <w:rFonts w:ascii="Times New Roman" w:hAnsi="Times New Roman"/>
                    </w:rPr>
                    <w:t>固定声源</w:t>
                  </w:r>
                </w:p>
              </w:tc>
            </w:tr>
          </w:tbl>
          <w:p w:rsidR="00A93450" w:rsidRDefault="00A93450" w:rsidP="00BD0E51">
            <w:pPr>
              <w:spacing w:line="360" w:lineRule="auto"/>
              <w:ind w:firstLineChars="200" w:firstLine="420"/>
              <w:rPr>
                <w:szCs w:val="21"/>
              </w:rPr>
            </w:pPr>
          </w:p>
          <w:p w:rsidR="00A93450" w:rsidRDefault="00A93450" w:rsidP="00BD0E51">
            <w:pPr>
              <w:spacing w:line="360" w:lineRule="auto"/>
              <w:ind w:firstLineChars="200" w:firstLine="420"/>
              <w:rPr>
                <w:szCs w:val="21"/>
              </w:rPr>
            </w:pPr>
            <w:r>
              <w:rPr>
                <w:rFonts w:hint="eastAsia"/>
                <w:szCs w:val="21"/>
              </w:rPr>
              <w:t>（</w:t>
            </w:r>
            <w:r>
              <w:rPr>
                <w:rFonts w:hint="eastAsia"/>
                <w:szCs w:val="21"/>
              </w:rPr>
              <w:t>1</w:t>
            </w:r>
            <w:r>
              <w:rPr>
                <w:rFonts w:hint="eastAsia"/>
                <w:szCs w:val="21"/>
              </w:rPr>
              <w:t>）噪声评价方法</w:t>
            </w:r>
          </w:p>
          <w:p w:rsidR="00A93450" w:rsidRDefault="00A93450" w:rsidP="00BD0E51">
            <w:pPr>
              <w:spacing w:line="360" w:lineRule="auto"/>
              <w:ind w:firstLineChars="200" w:firstLine="420"/>
              <w:rPr>
                <w:szCs w:val="21"/>
              </w:rPr>
            </w:pPr>
            <w:r>
              <w:rPr>
                <w:rFonts w:hint="eastAsia"/>
                <w:szCs w:val="21"/>
              </w:rPr>
              <w:t>评价对各噪声源通过噪声衰减模式计算对不同预测点的噪声贡献值，再将各自预测点的噪声贡献值叠加即得到本项目对各预测点的噪声贡献值，最后与监测点的噪声现状值叠加，得到各预测值。</w:t>
            </w:r>
          </w:p>
          <w:p w:rsidR="00A93450" w:rsidRDefault="00A93450" w:rsidP="00BD0E51">
            <w:pPr>
              <w:spacing w:line="360" w:lineRule="auto"/>
              <w:ind w:firstLineChars="200" w:firstLine="420"/>
              <w:rPr>
                <w:szCs w:val="21"/>
              </w:rPr>
            </w:pPr>
            <w:r>
              <w:rPr>
                <w:rFonts w:hint="eastAsia"/>
                <w:szCs w:val="21"/>
              </w:rPr>
              <w:t>（</w:t>
            </w:r>
            <w:r>
              <w:rPr>
                <w:rFonts w:hint="eastAsia"/>
                <w:szCs w:val="21"/>
              </w:rPr>
              <w:t>2</w:t>
            </w:r>
            <w:r>
              <w:rPr>
                <w:rFonts w:hint="eastAsia"/>
                <w:szCs w:val="21"/>
              </w:rPr>
              <w:t>）预测模式</w:t>
            </w:r>
          </w:p>
          <w:p w:rsidR="00A93450" w:rsidRDefault="00A93450" w:rsidP="00BD0E51">
            <w:pPr>
              <w:spacing w:line="360" w:lineRule="auto"/>
              <w:ind w:firstLineChars="200" w:firstLine="420"/>
              <w:rPr>
                <w:szCs w:val="21"/>
              </w:rPr>
            </w:pPr>
            <w:r>
              <w:rPr>
                <w:rFonts w:hint="eastAsia"/>
                <w:szCs w:val="21"/>
              </w:rPr>
              <w:t>预测模式选择声环境导则中推荐的噪声传播声级衰减计算方法及模式。</w:t>
            </w:r>
          </w:p>
          <w:p w:rsidR="00A93450" w:rsidRDefault="00A93450" w:rsidP="00BD0E51">
            <w:pPr>
              <w:spacing w:line="360" w:lineRule="auto"/>
              <w:ind w:firstLineChars="200" w:firstLine="420"/>
              <w:jc w:val="center"/>
              <w:rPr>
                <w:szCs w:val="21"/>
              </w:rPr>
            </w:pPr>
            <w:r>
              <w:rPr>
                <w:rFonts w:hint="eastAsia"/>
                <w:szCs w:val="21"/>
              </w:rPr>
              <w:t>Leq=10</w:t>
            </w:r>
            <w:r>
              <w:rPr>
                <w:szCs w:val="21"/>
              </w:rPr>
              <w:t xml:space="preserve"> lg</w:t>
            </w:r>
            <w:r>
              <w:rPr>
                <w:rFonts w:hint="eastAsia"/>
                <w:szCs w:val="21"/>
              </w:rPr>
              <w:t>（</w:t>
            </w:r>
            <w:r>
              <w:rPr>
                <w:rFonts w:hint="eastAsia"/>
                <w:szCs w:val="21"/>
              </w:rPr>
              <w:t>10</w:t>
            </w:r>
            <w:r>
              <w:rPr>
                <w:rFonts w:hint="eastAsia"/>
                <w:szCs w:val="21"/>
                <w:vertAlign w:val="superscript"/>
              </w:rPr>
              <w:t>0.1 Leqg</w:t>
            </w:r>
            <w:r>
              <w:rPr>
                <w:rFonts w:hint="eastAsia"/>
                <w:szCs w:val="21"/>
              </w:rPr>
              <w:t>+10</w:t>
            </w:r>
            <w:r>
              <w:rPr>
                <w:rFonts w:hint="eastAsia"/>
                <w:szCs w:val="21"/>
                <w:vertAlign w:val="superscript"/>
              </w:rPr>
              <w:t>0.1 Leqb</w:t>
            </w:r>
            <w:r>
              <w:rPr>
                <w:rFonts w:hint="eastAsia"/>
                <w:szCs w:val="21"/>
              </w:rPr>
              <w:t>）</w:t>
            </w:r>
          </w:p>
          <w:p w:rsidR="00A93450" w:rsidRDefault="00A93450" w:rsidP="00BD0E51">
            <w:pPr>
              <w:spacing w:line="360" w:lineRule="auto"/>
              <w:ind w:firstLineChars="200" w:firstLine="420"/>
              <w:rPr>
                <w:szCs w:val="21"/>
              </w:rPr>
            </w:pPr>
            <w:r>
              <w:rPr>
                <w:rFonts w:hint="eastAsia"/>
                <w:szCs w:val="21"/>
              </w:rPr>
              <w:t>式中：</w:t>
            </w:r>
          </w:p>
          <w:p w:rsidR="00A93450" w:rsidRDefault="00A93450" w:rsidP="00BD0E51">
            <w:pPr>
              <w:spacing w:line="360" w:lineRule="auto"/>
              <w:ind w:firstLineChars="200" w:firstLine="420"/>
              <w:rPr>
                <w:szCs w:val="21"/>
              </w:rPr>
            </w:pPr>
            <w:r>
              <w:rPr>
                <w:rFonts w:hint="eastAsia"/>
                <w:szCs w:val="21"/>
              </w:rPr>
              <w:t>L</w:t>
            </w:r>
            <w:r>
              <w:rPr>
                <w:rFonts w:hint="eastAsia"/>
                <w:szCs w:val="21"/>
                <w:vertAlign w:val="subscript"/>
              </w:rPr>
              <w:t>eq</w:t>
            </w:r>
            <w:r>
              <w:rPr>
                <w:rFonts w:hint="eastAsia"/>
                <w:szCs w:val="21"/>
              </w:rPr>
              <w:t>—等效声级</w:t>
            </w:r>
            <w:r>
              <w:rPr>
                <w:rFonts w:hint="eastAsia"/>
                <w:szCs w:val="21"/>
              </w:rPr>
              <w:t>dB(A)</w:t>
            </w:r>
          </w:p>
          <w:p w:rsidR="00A93450" w:rsidRDefault="00A93450" w:rsidP="00BD0E51">
            <w:pPr>
              <w:spacing w:line="360" w:lineRule="auto"/>
              <w:ind w:firstLineChars="200" w:firstLine="420"/>
              <w:rPr>
                <w:szCs w:val="21"/>
              </w:rPr>
            </w:pPr>
            <w:r>
              <w:rPr>
                <w:rFonts w:hint="eastAsia"/>
                <w:szCs w:val="21"/>
              </w:rPr>
              <w:t>L</w:t>
            </w:r>
            <w:r>
              <w:rPr>
                <w:rFonts w:hint="eastAsia"/>
                <w:szCs w:val="21"/>
                <w:vertAlign w:val="subscript"/>
              </w:rPr>
              <w:t>eqg</w:t>
            </w:r>
            <w:r>
              <w:rPr>
                <w:rFonts w:hint="eastAsia"/>
                <w:szCs w:val="21"/>
              </w:rPr>
              <w:t>—建设项目声源在预测点的等效声级贡献值，</w:t>
            </w:r>
            <w:r>
              <w:rPr>
                <w:rFonts w:hint="eastAsia"/>
                <w:szCs w:val="21"/>
              </w:rPr>
              <w:t>dB(A)</w:t>
            </w:r>
            <w:r>
              <w:rPr>
                <w:rFonts w:hint="eastAsia"/>
                <w:szCs w:val="21"/>
              </w:rPr>
              <w:t>；</w:t>
            </w:r>
          </w:p>
          <w:p w:rsidR="00A93450" w:rsidRDefault="00A93450" w:rsidP="00BD0E51">
            <w:pPr>
              <w:spacing w:line="360" w:lineRule="auto"/>
              <w:ind w:firstLineChars="200" w:firstLine="420"/>
              <w:rPr>
                <w:szCs w:val="21"/>
              </w:rPr>
            </w:pPr>
            <w:r>
              <w:rPr>
                <w:rFonts w:hint="eastAsia"/>
                <w:szCs w:val="21"/>
              </w:rPr>
              <w:t>L</w:t>
            </w:r>
            <w:r>
              <w:rPr>
                <w:rFonts w:hint="eastAsia"/>
                <w:szCs w:val="21"/>
                <w:vertAlign w:val="subscript"/>
              </w:rPr>
              <w:t>eqb</w:t>
            </w:r>
            <w:r>
              <w:rPr>
                <w:rFonts w:hint="eastAsia"/>
                <w:szCs w:val="21"/>
              </w:rPr>
              <w:t>—预测点的背景值，</w:t>
            </w:r>
            <w:r>
              <w:rPr>
                <w:rFonts w:hint="eastAsia"/>
                <w:szCs w:val="21"/>
              </w:rPr>
              <w:t>dB(A)</w:t>
            </w:r>
            <w:r>
              <w:rPr>
                <w:rFonts w:hint="eastAsia"/>
                <w:szCs w:val="21"/>
              </w:rPr>
              <w:t>。</w:t>
            </w:r>
          </w:p>
          <w:p w:rsidR="00A93450" w:rsidRDefault="00A93450" w:rsidP="00BD0E51">
            <w:pPr>
              <w:spacing w:line="360" w:lineRule="auto"/>
              <w:ind w:firstLineChars="200" w:firstLine="420"/>
              <w:rPr>
                <w:szCs w:val="21"/>
              </w:rPr>
            </w:pPr>
            <w:r>
              <w:rPr>
                <w:rFonts w:hint="eastAsia"/>
                <w:szCs w:val="21"/>
              </w:rPr>
              <w:t>其中：</w:t>
            </w:r>
            <w:r>
              <w:rPr>
                <w:rFonts w:hint="eastAsia"/>
                <w:szCs w:val="21"/>
              </w:rPr>
              <w:t>Leqg</w:t>
            </w:r>
            <w:r>
              <w:rPr>
                <w:rFonts w:hint="eastAsia"/>
                <w:szCs w:val="21"/>
              </w:rPr>
              <w:t>计算公式如下所示</w:t>
            </w:r>
          </w:p>
          <w:p w:rsidR="00A93450" w:rsidRDefault="00A93450" w:rsidP="00BD0E51">
            <w:pPr>
              <w:spacing w:line="360" w:lineRule="auto"/>
              <w:ind w:firstLineChars="200" w:firstLine="420"/>
              <w:jc w:val="center"/>
              <w:rPr>
                <w:szCs w:val="21"/>
              </w:rPr>
            </w:pPr>
            <w:r>
              <w:rPr>
                <w:szCs w:val="21"/>
              </w:rPr>
              <w:t>Leqg=L</w:t>
            </w:r>
            <w:r>
              <w:rPr>
                <w:szCs w:val="21"/>
                <w:vertAlign w:val="subscript"/>
              </w:rPr>
              <w:t>(r)</w:t>
            </w:r>
            <w:r>
              <w:rPr>
                <w:szCs w:val="21"/>
              </w:rPr>
              <w:t>=L</w:t>
            </w:r>
            <w:r>
              <w:rPr>
                <w:szCs w:val="21"/>
                <w:vertAlign w:val="subscript"/>
              </w:rPr>
              <w:t>(r0)</w:t>
            </w:r>
            <w:r>
              <w:rPr>
                <w:szCs w:val="21"/>
              </w:rPr>
              <w:t>-20lg(r/r0)</w:t>
            </w:r>
          </w:p>
          <w:p w:rsidR="00A93450" w:rsidRDefault="00A93450" w:rsidP="00BD0E51">
            <w:pPr>
              <w:spacing w:line="360" w:lineRule="auto"/>
              <w:ind w:firstLineChars="200" w:firstLine="420"/>
              <w:rPr>
                <w:szCs w:val="21"/>
              </w:rPr>
            </w:pPr>
            <w:r>
              <w:rPr>
                <w:rFonts w:hint="eastAsia"/>
                <w:szCs w:val="21"/>
              </w:rPr>
              <w:t>式中：</w:t>
            </w:r>
          </w:p>
          <w:p w:rsidR="00A93450" w:rsidRDefault="00A93450" w:rsidP="00BD0E51">
            <w:pPr>
              <w:spacing w:line="360" w:lineRule="auto"/>
              <w:ind w:firstLineChars="200" w:firstLine="420"/>
              <w:rPr>
                <w:szCs w:val="21"/>
              </w:rPr>
            </w:pPr>
            <w:r>
              <w:rPr>
                <w:rFonts w:hint="eastAsia"/>
                <w:szCs w:val="21"/>
              </w:rPr>
              <w:t>L</w:t>
            </w:r>
            <w:r>
              <w:rPr>
                <w:rFonts w:hint="eastAsia"/>
                <w:szCs w:val="21"/>
                <w:vertAlign w:val="subscript"/>
              </w:rPr>
              <w:t>(r)</w:t>
            </w:r>
            <w:r>
              <w:rPr>
                <w:rFonts w:hint="eastAsia"/>
                <w:szCs w:val="21"/>
              </w:rPr>
              <w:t>—距离声源</w:t>
            </w:r>
            <w:r>
              <w:rPr>
                <w:rFonts w:hint="eastAsia"/>
                <w:szCs w:val="21"/>
              </w:rPr>
              <w:t>r</w:t>
            </w:r>
            <w:r>
              <w:rPr>
                <w:rFonts w:hint="eastAsia"/>
                <w:szCs w:val="21"/>
              </w:rPr>
              <w:t>处，预测点的声级，</w:t>
            </w:r>
            <w:r>
              <w:rPr>
                <w:rFonts w:hint="eastAsia"/>
                <w:szCs w:val="21"/>
              </w:rPr>
              <w:t>dB(A)</w:t>
            </w:r>
            <w:r>
              <w:rPr>
                <w:rFonts w:hint="eastAsia"/>
                <w:szCs w:val="21"/>
              </w:rPr>
              <w:t>；</w:t>
            </w:r>
          </w:p>
          <w:p w:rsidR="00A93450" w:rsidRDefault="00A93450" w:rsidP="00BD0E51">
            <w:pPr>
              <w:spacing w:line="360" w:lineRule="auto"/>
              <w:ind w:firstLineChars="200" w:firstLine="420"/>
              <w:rPr>
                <w:szCs w:val="21"/>
              </w:rPr>
            </w:pPr>
            <w:r>
              <w:rPr>
                <w:rFonts w:hint="eastAsia"/>
                <w:szCs w:val="21"/>
              </w:rPr>
              <w:t>L</w:t>
            </w:r>
            <w:r>
              <w:rPr>
                <w:rFonts w:hint="eastAsia"/>
                <w:szCs w:val="21"/>
                <w:vertAlign w:val="subscript"/>
              </w:rPr>
              <w:t>(r0)</w:t>
            </w:r>
            <w:r>
              <w:rPr>
                <w:rFonts w:hint="eastAsia"/>
                <w:szCs w:val="21"/>
              </w:rPr>
              <w:t>—声源处的</w:t>
            </w:r>
            <w:r>
              <w:rPr>
                <w:rFonts w:hint="eastAsia"/>
                <w:szCs w:val="21"/>
              </w:rPr>
              <w:t>A</w:t>
            </w:r>
            <w:r>
              <w:rPr>
                <w:rFonts w:hint="eastAsia"/>
                <w:szCs w:val="21"/>
              </w:rPr>
              <w:t>声级，</w:t>
            </w:r>
            <w:r>
              <w:rPr>
                <w:rFonts w:hint="eastAsia"/>
                <w:szCs w:val="21"/>
              </w:rPr>
              <w:t>dB(A)</w:t>
            </w:r>
            <w:r>
              <w:rPr>
                <w:rFonts w:hint="eastAsia"/>
                <w:szCs w:val="21"/>
              </w:rPr>
              <w:t>；</w:t>
            </w:r>
          </w:p>
          <w:p w:rsidR="00A93450" w:rsidRDefault="00A93450" w:rsidP="00BD0E51">
            <w:pPr>
              <w:spacing w:line="360" w:lineRule="auto"/>
              <w:ind w:firstLineChars="200" w:firstLine="420"/>
              <w:rPr>
                <w:szCs w:val="21"/>
              </w:rPr>
            </w:pPr>
            <w:r>
              <w:rPr>
                <w:rFonts w:hint="eastAsia"/>
                <w:szCs w:val="21"/>
              </w:rPr>
              <w:t>r</w:t>
            </w:r>
            <w:r>
              <w:rPr>
                <w:rFonts w:hint="eastAsia"/>
                <w:szCs w:val="21"/>
              </w:rPr>
              <w:t>—同已知声源点的距离，</w:t>
            </w:r>
            <w:r>
              <w:rPr>
                <w:rFonts w:hint="eastAsia"/>
                <w:szCs w:val="21"/>
              </w:rPr>
              <w:t>m</w:t>
            </w:r>
            <w:r>
              <w:rPr>
                <w:rFonts w:hint="eastAsia"/>
                <w:szCs w:val="21"/>
              </w:rPr>
              <w:t>；</w:t>
            </w:r>
          </w:p>
          <w:p w:rsidR="00A93450" w:rsidRDefault="00A93450" w:rsidP="00BD0E51">
            <w:pPr>
              <w:spacing w:line="360" w:lineRule="auto"/>
              <w:ind w:firstLineChars="200" w:firstLine="420"/>
              <w:rPr>
                <w:szCs w:val="21"/>
              </w:rPr>
            </w:pPr>
            <w:r>
              <w:rPr>
                <w:rFonts w:hint="eastAsia"/>
                <w:szCs w:val="21"/>
              </w:rPr>
              <w:t>r0</w:t>
            </w:r>
            <w:r>
              <w:rPr>
                <w:rFonts w:hint="eastAsia"/>
                <w:szCs w:val="21"/>
              </w:rPr>
              <w:t>—参照点距离声源距离，</w:t>
            </w:r>
            <w:r>
              <w:rPr>
                <w:rFonts w:hint="eastAsia"/>
                <w:szCs w:val="21"/>
              </w:rPr>
              <w:t>m</w:t>
            </w:r>
            <w:r>
              <w:rPr>
                <w:rFonts w:hint="eastAsia"/>
                <w:szCs w:val="21"/>
              </w:rPr>
              <w:t>。</w:t>
            </w:r>
          </w:p>
          <w:p w:rsidR="00A93450" w:rsidRDefault="00A93450" w:rsidP="00BD0E51">
            <w:pPr>
              <w:spacing w:line="360" w:lineRule="auto"/>
              <w:ind w:firstLineChars="200" w:firstLine="420"/>
              <w:rPr>
                <w:szCs w:val="21"/>
              </w:rPr>
            </w:pPr>
            <w:r>
              <w:rPr>
                <w:rFonts w:hint="eastAsia"/>
                <w:szCs w:val="21"/>
              </w:rPr>
              <w:lastRenderedPageBreak/>
              <w:t>（</w:t>
            </w:r>
            <w:r>
              <w:rPr>
                <w:rFonts w:hint="eastAsia"/>
                <w:szCs w:val="21"/>
              </w:rPr>
              <w:t>3</w:t>
            </w:r>
            <w:r>
              <w:rPr>
                <w:rFonts w:hint="eastAsia"/>
                <w:szCs w:val="21"/>
              </w:rPr>
              <w:t>）计算结果</w:t>
            </w:r>
          </w:p>
          <w:p w:rsidR="00A93450" w:rsidRDefault="00A93450" w:rsidP="00BD0E51">
            <w:pPr>
              <w:spacing w:line="360" w:lineRule="auto"/>
              <w:ind w:firstLineChars="200" w:firstLine="420"/>
              <w:rPr>
                <w:szCs w:val="21"/>
              </w:rPr>
            </w:pPr>
            <w:r>
              <w:rPr>
                <w:rFonts w:hint="eastAsia"/>
                <w:szCs w:val="21"/>
              </w:rPr>
              <w:t>根据本项目噪声通过各种降噪设备后，项目噪声影响预测结果见表</w:t>
            </w:r>
            <w:r w:rsidR="003326F1">
              <w:rPr>
                <w:rFonts w:hint="eastAsia"/>
                <w:szCs w:val="21"/>
              </w:rPr>
              <w:t>4</w:t>
            </w:r>
            <w:r w:rsidR="008A0044">
              <w:rPr>
                <w:rFonts w:hint="eastAsia"/>
                <w:szCs w:val="21"/>
              </w:rPr>
              <w:t>1</w:t>
            </w:r>
            <w:r>
              <w:rPr>
                <w:rFonts w:hint="eastAsia"/>
                <w:szCs w:val="21"/>
              </w:rPr>
              <w:t>。</w:t>
            </w:r>
          </w:p>
          <w:p w:rsidR="00A93450" w:rsidRDefault="00A93450" w:rsidP="00BD0E51">
            <w:pPr>
              <w:spacing w:line="360" w:lineRule="auto"/>
              <w:ind w:firstLineChars="200" w:firstLine="422"/>
              <w:jc w:val="center"/>
              <w:rPr>
                <w:b/>
                <w:szCs w:val="21"/>
              </w:rPr>
            </w:pPr>
            <w:r>
              <w:rPr>
                <w:b/>
                <w:szCs w:val="21"/>
              </w:rPr>
              <w:t>表</w:t>
            </w:r>
            <w:r w:rsidR="003326F1">
              <w:rPr>
                <w:rFonts w:hint="eastAsia"/>
                <w:b/>
                <w:szCs w:val="21"/>
              </w:rPr>
              <w:t>4</w:t>
            </w:r>
            <w:r w:rsidR="008A0044">
              <w:rPr>
                <w:rFonts w:hint="eastAsia"/>
                <w:b/>
                <w:szCs w:val="21"/>
              </w:rPr>
              <w:t>1</w:t>
            </w:r>
            <w:r>
              <w:rPr>
                <w:b/>
                <w:szCs w:val="21"/>
              </w:rPr>
              <w:t xml:space="preserve">    </w:t>
            </w:r>
            <w:r>
              <w:rPr>
                <w:b/>
                <w:szCs w:val="21"/>
              </w:rPr>
              <w:t>各种施工机械在不同距离的噪声预测值</w:t>
            </w:r>
            <w:r>
              <w:rPr>
                <w:b/>
                <w:szCs w:val="21"/>
              </w:rPr>
              <w:t xml:space="preserve">    </w:t>
            </w:r>
            <w:r>
              <w:rPr>
                <w:b/>
                <w:szCs w:val="21"/>
              </w:rPr>
              <w:t>单位：</w:t>
            </w:r>
            <w:r>
              <w:rPr>
                <w:b/>
                <w:szCs w:val="21"/>
              </w:rPr>
              <w:t>dB</w:t>
            </w:r>
            <w:r>
              <w:rPr>
                <w:b/>
                <w:szCs w:val="21"/>
              </w:rPr>
              <w:t>（</w:t>
            </w:r>
            <w:r>
              <w:rPr>
                <w:b/>
                <w:szCs w:val="21"/>
              </w:rPr>
              <w:t>A</w:t>
            </w:r>
            <w:r>
              <w:rPr>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6"/>
              <w:gridCol w:w="692"/>
              <w:gridCol w:w="858"/>
              <w:gridCol w:w="426"/>
              <w:gridCol w:w="426"/>
              <w:gridCol w:w="475"/>
              <w:gridCol w:w="477"/>
              <w:gridCol w:w="475"/>
              <w:gridCol w:w="475"/>
              <w:gridCol w:w="475"/>
              <w:gridCol w:w="478"/>
              <w:gridCol w:w="476"/>
              <w:gridCol w:w="476"/>
              <w:gridCol w:w="531"/>
              <w:gridCol w:w="531"/>
            </w:tblGrid>
            <w:tr w:rsidR="00A93450" w:rsidRPr="00CC2AAB">
              <w:trPr>
                <w:trHeight w:val="23"/>
                <w:jc w:val="center"/>
              </w:trPr>
              <w:tc>
                <w:tcPr>
                  <w:tcW w:w="54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距离（</w:t>
                  </w:r>
                  <w:r w:rsidRPr="00CC2AAB">
                    <w:rPr>
                      <w:rFonts w:ascii="Times New Roman" w:hAnsi="Times New Roman"/>
                    </w:rPr>
                    <w:t>m</w:t>
                  </w:r>
                  <w:r w:rsidRPr="00CC2AAB">
                    <w:rPr>
                      <w:rFonts w:ascii="Times New Roman" w:hAnsi="Times New Roman"/>
                    </w:rPr>
                    <w:t>）</w:t>
                  </w:r>
                </w:p>
              </w:tc>
              <w:tc>
                <w:tcPr>
                  <w:tcW w:w="433"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源强</w:t>
                  </w:r>
                </w:p>
              </w:tc>
              <w:tc>
                <w:tcPr>
                  <w:tcW w:w="535"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隔声后</w:t>
                  </w:r>
                </w:p>
              </w:tc>
              <w:tc>
                <w:tcPr>
                  <w:tcW w:w="244"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5</w:t>
                  </w:r>
                </w:p>
              </w:tc>
              <w:tc>
                <w:tcPr>
                  <w:tcW w:w="243"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10</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15</w:t>
                  </w:r>
                </w:p>
              </w:tc>
              <w:tc>
                <w:tcPr>
                  <w:tcW w:w="301"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20</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25</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30</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40</w:t>
                  </w:r>
                </w:p>
              </w:tc>
              <w:tc>
                <w:tcPr>
                  <w:tcW w:w="302"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50</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60</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80</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100</w:t>
                  </w:r>
                </w:p>
              </w:tc>
              <w:tc>
                <w:tcPr>
                  <w:tcW w:w="299"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160</w:t>
                  </w:r>
                </w:p>
              </w:tc>
            </w:tr>
            <w:tr w:rsidR="00A93450" w:rsidRPr="00CC2AAB">
              <w:trPr>
                <w:trHeight w:val="23"/>
                <w:jc w:val="center"/>
              </w:trPr>
              <w:tc>
                <w:tcPr>
                  <w:tcW w:w="54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钻机</w:t>
                  </w:r>
                </w:p>
              </w:tc>
              <w:tc>
                <w:tcPr>
                  <w:tcW w:w="433"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hint="eastAsia"/>
                    </w:rPr>
                    <w:t>9</w:t>
                  </w:r>
                  <w:r w:rsidRPr="00CC2AAB">
                    <w:rPr>
                      <w:rFonts w:ascii="Times New Roman" w:hAnsi="Times New Roman"/>
                    </w:rPr>
                    <w:t>0</w:t>
                  </w:r>
                </w:p>
              </w:tc>
              <w:tc>
                <w:tcPr>
                  <w:tcW w:w="535"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85</w:t>
                  </w:r>
                </w:p>
              </w:tc>
              <w:tc>
                <w:tcPr>
                  <w:tcW w:w="244"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81</w:t>
                  </w:r>
                </w:p>
              </w:tc>
              <w:tc>
                <w:tcPr>
                  <w:tcW w:w="243"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79</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77</w:t>
                  </w:r>
                </w:p>
              </w:tc>
              <w:tc>
                <w:tcPr>
                  <w:tcW w:w="301"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75</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73</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71</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69</w:t>
                  </w:r>
                </w:p>
              </w:tc>
              <w:tc>
                <w:tcPr>
                  <w:tcW w:w="302"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67</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65</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61</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hint="eastAsia"/>
                    </w:rPr>
                    <w:t>57</w:t>
                  </w:r>
                </w:p>
              </w:tc>
              <w:tc>
                <w:tcPr>
                  <w:tcW w:w="299"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hint="eastAsia"/>
                    </w:rPr>
                    <w:t>53</w:t>
                  </w:r>
                </w:p>
              </w:tc>
            </w:tr>
            <w:tr w:rsidR="00A93450" w:rsidRPr="00CC2AAB">
              <w:trPr>
                <w:trHeight w:val="23"/>
                <w:jc w:val="center"/>
              </w:trPr>
              <w:tc>
                <w:tcPr>
                  <w:tcW w:w="54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泥浆泵</w:t>
                  </w:r>
                </w:p>
              </w:tc>
              <w:tc>
                <w:tcPr>
                  <w:tcW w:w="433"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hint="eastAsia"/>
                    </w:rPr>
                    <w:t>9</w:t>
                  </w:r>
                  <w:r w:rsidRPr="00CC2AAB">
                    <w:rPr>
                      <w:rFonts w:ascii="Times New Roman" w:hAnsi="Times New Roman"/>
                    </w:rPr>
                    <w:t>0</w:t>
                  </w:r>
                </w:p>
              </w:tc>
              <w:tc>
                <w:tcPr>
                  <w:tcW w:w="535"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hint="eastAsia"/>
                    </w:rPr>
                    <w:t>7</w:t>
                  </w:r>
                  <w:r w:rsidRPr="00CC2AAB">
                    <w:rPr>
                      <w:rFonts w:ascii="Times New Roman" w:hAnsi="Times New Roman"/>
                    </w:rPr>
                    <w:t>5</w:t>
                  </w:r>
                </w:p>
              </w:tc>
              <w:tc>
                <w:tcPr>
                  <w:tcW w:w="244"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6</w:t>
                  </w:r>
                  <w:r w:rsidRPr="00CC2AAB">
                    <w:rPr>
                      <w:rFonts w:ascii="Times New Roman" w:hAnsi="Times New Roman" w:hint="eastAsia"/>
                    </w:rPr>
                    <w:t>9</w:t>
                  </w:r>
                </w:p>
              </w:tc>
              <w:tc>
                <w:tcPr>
                  <w:tcW w:w="243"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6</w:t>
                  </w:r>
                  <w:r w:rsidRPr="00CC2AAB">
                    <w:rPr>
                      <w:rFonts w:ascii="Times New Roman" w:hAnsi="Times New Roman" w:hint="eastAsia"/>
                    </w:rPr>
                    <w:t>5</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hint="eastAsia"/>
                    </w:rPr>
                    <w:t>61</w:t>
                  </w:r>
                </w:p>
              </w:tc>
              <w:tc>
                <w:tcPr>
                  <w:tcW w:w="301"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57</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55</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53</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51</w:t>
                  </w:r>
                </w:p>
              </w:tc>
              <w:tc>
                <w:tcPr>
                  <w:tcW w:w="302"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49</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47</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45</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42</w:t>
                  </w:r>
                </w:p>
              </w:tc>
              <w:tc>
                <w:tcPr>
                  <w:tcW w:w="299"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hint="eastAsia"/>
                    </w:rPr>
                    <w:t>39</w:t>
                  </w:r>
                </w:p>
              </w:tc>
            </w:tr>
            <w:tr w:rsidR="00A93450" w:rsidRPr="00CC2AAB">
              <w:trPr>
                <w:trHeight w:val="23"/>
                <w:jc w:val="center"/>
              </w:trPr>
              <w:tc>
                <w:tcPr>
                  <w:tcW w:w="54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柴油机</w:t>
                  </w:r>
                </w:p>
              </w:tc>
              <w:tc>
                <w:tcPr>
                  <w:tcW w:w="433"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10</w:t>
                  </w:r>
                  <w:r w:rsidRPr="00CC2AAB">
                    <w:rPr>
                      <w:rFonts w:ascii="Times New Roman" w:hAnsi="Times New Roman" w:hint="eastAsia"/>
                    </w:rPr>
                    <w:t>0</w:t>
                  </w:r>
                </w:p>
              </w:tc>
              <w:tc>
                <w:tcPr>
                  <w:tcW w:w="535"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90</w:t>
                  </w:r>
                </w:p>
              </w:tc>
              <w:tc>
                <w:tcPr>
                  <w:tcW w:w="244"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76</w:t>
                  </w:r>
                </w:p>
              </w:tc>
              <w:tc>
                <w:tcPr>
                  <w:tcW w:w="243"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70</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67</w:t>
                  </w:r>
                </w:p>
              </w:tc>
              <w:tc>
                <w:tcPr>
                  <w:tcW w:w="301"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65</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63</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61</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59</w:t>
                  </w:r>
                </w:p>
              </w:tc>
              <w:tc>
                <w:tcPr>
                  <w:tcW w:w="302"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57</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55</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53</w:t>
                  </w:r>
                </w:p>
              </w:tc>
              <w:tc>
                <w:tcPr>
                  <w:tcW w:w="300"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51</w:t>
                  </w:r>
                </w:p>
              </w:tc>
              <w:tc>
                <w:tcPr>
                  <w:tcW w:w="299" w:type="pct"/>
                  <w:tcBorders>
                    <w:top w:val="single" w:sz="4" w:space="0" w:color="auto"/>
                    <w:left w:val="single" w:sz="4" w:space="0" w:color="auto"/>
                    <w:bottom w:val="single" w:sz="4" w:space="0" w:color="auto"/>
                    <w:right w:val="single" w:sz="4" w:space="0" w:color="auto"/>
                  </w:tcBorders>
                  <w:vAlign w:val="center"/>
                </w:tcPr>
                <w:p w:rsidR="00A93450" w:rsidRPr="00CC2AAB" w:rsidRDefault="00A93450">
                  <w:pPr>
                    <w:pStyle w:val="a7"/>
                    <w:jc w:val="center"/>
                    <w:rPr>
                      <w:rFonts w:ascii="Times New Roman" w:hAnsi="Times New Roman"/>
                    </w:rPr>
                  </w:pPr>
                  <w:r w:rsidRPr="00CC2AAB">
                    <w:rPr>
                      <w:rFonts w:ascii="Times New Roman" w:hAnsi="Times New Roman"/>
                    </w:rPr>
                    <w:t>47</w:t>
                  </w:r>
                </w:p>
              </w:tc>
            </w:tr>
          </w:tbl>
          <w:p w:rsidR="00A93450" w:rsidRDefault="00A93450" w:rsidP="00BD0E51">
            <w:pPr>
              <w:spacing w:line="360" w:lineRule="auto"/>
              <w:ind w:firstLineChars="200" w:firstLine="420"/>
            </w:pPr>
          </w:p>
          <w:p w:rsidR="00A93450" w:rsidRDefault="00A93450" w:rsidP="00BD0E51">
            <w:pPr>
              <w:spacing w:line="360" w:lineRule="auto"/>
              <w:ind w:firstLineChars="200" w:firstLine="420"/>
            </w:pPr>
            <w:r>
              <w:t>根据预测结果，施工期间，钻机的噪声在施工场界外</w:t>
            </w:r>
            <w:r>
              <w:rPr>
                <w:rFonts w:hint="eastAsia"/>
              </w:rPr>
              <w:t>16</w:t>
            </w:r>
            <w:r>
              <w:t>0m</w:t>
            </w:r>
            <w:r>
              <w:t>处时夜间噪声达</w:t>
            </w:r>
            <w:r w:rsidR="005928BC">
              <w:rPr>
                <w:rFonts w:ascii="宋体" w:hAnsi="宋体" w:cs="宋体" w:hint="eastAsia"/>
                <w:spacing w:val="-1"/>
                <w:szCs w:val="21"/>
              </w:rPr>
              <w:t>《建筑施工噪声排放标准》（</w:t>
            </w:r>
            <w:r w:rsidR="005928BC">
              <w:rPr>
                <w:rFonts w:ascii="SimSun" w:eastAsia="SimSun" w:hAnsi="SimSun" w:cs="SimSun"/>
                <w:spacing w:val="-1"/>
                <w:szCs w:val="21"/>
              </w:rPr>
              <w:t>GB12523-2025</w:t>
            </w:r>
            <w:r w:rsidR="005928BC">
              <w:rPr>
                <w:rFonts w:ascii="宋体" w:hAnsi="宋体" w:cs="宋体" w:hint="eastAsia"/>
                <w:spacing w:val="-1"/>
                <w:szCs w:val="21"/>
              </w:rPr>
              <w:t>）</w:t>
            </w:r>
            <w:r>
              <w:t>标准要求。同时，对高噪声设备采取隔声措施，并加强机械设备的保养，保证机械设备的正常运转，以降低设备正常运转的噪声。施工单位在严格落实本环评提出的降噪措施，加之本项目为钻井工程，施工噪声随着钻井结束而消失，对周围环境影响不大。</w:t>
            </w:r>
          </w:p>
          <w:p w:rsidR="00A93450" w:rsidRDefault="00A93450" w:rsidP="00BD0E51">
            <w:pPr>
              <w:spacing w:line="360" w:lineRule="auto"/>
              <w:ind w:firstLineChars="200" w:firstLine="422"/>
              <w:rPr>
                <w:b/>
              </w:rPr>
            </w:pPr>
            <w:r>
              <w:rPr>
                <w:rFonts w:hint="eastAsia"/>
                <w:b/>
              </w:rPr>
              <w:t>四、</w:t>
            </w:r>
            <w:r w:rsidR="00B83574">
              <w:rPr>
                <w:rFonts w:hint="eastAsia"/>
                <w:b/>
              </w:rPr>
              <w:t>勘探</w:t>
            </w:r>
            <w:r>
              <w:rPr>
                <w:b/>
              </w:rPr>
              <w:t>期</w:t>
            </w:r>
            <w:r>
              <w:rPr>
                <w:rFonts w:hint="eastAsia"/>
                <w:b/>
              </w:rPr>
              <w:t>固体废物环境</w:t>
            </w:r>
            <w:r>
              <w:rPr>
                <w:b/>
              </w:rPr>
              <w:t>影响分析</w:t>
            </w:r>
          </w:p>
          <w:p w:rsidR="00A93450" w:rsidRDefault="00A93450" w:rsidP="00BD0E51">
            <w:pPr>
              <w:spacing w:line="360" w:lineRule="auto"/>
              <w:ind w:firstLineChars="200" w:firstLine="420"/>
            </w:pPr>
            <w:r>
              <w:rPr>
                <w:rFonts w:hint="eastAsia"/>
              </w:rPr>
              <w:t>1</w:t>
            </w:r>
            <w:r>
              <w:rPr>
                <w:rFonts w:hint="eastAsia"/>
              </w:rPr>
              <w:t>、废钻井泥浆</w:t>
            </w:r>
          </w:p>
          <w:p w:rsidR="00A93450" w:rsidRDefault="00A93450" w:rsidP="00BD0E51">
            <w:pPr>
              <w:spacing w:line="360" w:lineRule="auto"/>
              <w:ind w:firstLineChars="200" w:firstLine="420"/>
            </w:pPr>
            <w:r>
              <w:rPr>
                <w:rFonts w:hint="eastAsia"/>
              </w:rPr>
              <w:t>钻井过程中产生的钻井泥浆主要来源于被更换的不适于钻井工程和地质要求的钻井液产生的废泥浆，在钻井过程中因部分性能不合格而被排放的钻井液废泥浆，以及在完井时井筒内被清水替出的钻井液废泥浆和固井过程中同水泥浆发生混合的废泥浆。</w:t>
            </w:r>
          </w:p>
          <w:p w:rsidR="00A93450" w:rsidRDefault="00A93450" w:rsidP="00BD0E51">
            <w:pPr>
              <w:spacing w:line="360" w:lineRule="auto"/>
              <w:ind w:firstLineChars="200" w:firstLine="420"/>
            </w:pPr>
            <w:r>
              <w:rPr>
                <w:rFonts w:hint="eastAsia"/>
              </w:rPr>
              <w:t>泥浆产生量按经验公式计算。</w:t>
            </w:r>
          </w:p>
          <w:p w:rsidR="00A93450" w:rsidRDefault="00A93450" w:rsidP="00BD0E51">
            <w:pPr>
              <w:spacing w:line="360" w:lineRule="auto"/>
              <w:ind w:firstLineChars="200" w:firstLine="420"/>
            </w:pPr>
            <w:r>
              <w:t>V=πD</w:t>
            </w:r>
            <w:r>
              <w:rPr>
                <w:vertAlign w:val="superscript"/>
              </w:rPr>
              <w:t>2</w:t>
            </w:r>
            <w:r>
              <w:t>h/8+18×(h-1000)/500+116</w:t>
            </w:r>
          </w:p>
          <w:p w:rsidR="00A93450" w:rsidRDefault="00A93450" w:rsidP="00BD0E51">
            <w:pPr>
              <w:spacing w:line="360" w:lineRule="auto"/>
              <w:ind w:firstLineChars="200" w:firstLine="420"/>
            </w:pPr>
            <w:r>
              <w:t>V</w:t>
            </w:r>
            <w:r>
              <w:rPr>
                <w:rFonts w:hint="eastAsia"/>
              </w:rPr>
              <w:t>—泥浆量，</w:t>
            </w:r>
            <w:r>
              <w:t>m</w:t>
            </w:r>
            <w:r>
              <w:rPr>
                <w:vertAlign w:val="superscript"/>
              </w:rPr>
              <w:t>3</w:t>
            </w:r>
          </w:p>
          <w:p w:rsidR="00A93450" w:rsidRDefault="00A93450" w:rsidP="00BD0E51">
            <w:pPr>
              <w:spacing w:line="360" w:lineRule="auto"/>
              <w:ind w:firstLineChars="200" w:firstLine="420"/>
            </w:pPr>
            <w:r>
              <w:t>D</w:t>
            </w:r>
            <w:r>
              <w:rPr>
                <w:rFonts w:hint="eastAsia"/>
              </w:rPr>
              <w:t>—井的直径，</w:t>
            </w:r>
            <w:r>
              <w:t>m</w:t>
            </w:r>
          </w:p>
          <w:p w:rsidR="00A93450" w:rsidRDefault="00A93450" w:rsidP="00BD0E51">
            <w:pPr>
              <w:spacing w:line="360" w:lineRule="auto"/>
              <w:ind w:firstLineChars="200" w:firstLine="420"/>
            </w:pPr>
            <w:r>
              <w:t>h</w:t>
            </w:r>
            <w:r>
              <w:rPr>
                <w:rFonts w:hint="eastAsia"/>
              </w:rPr>
              <w:t>—井深，</w:t>
            </w:r>
            <w:r>
              <w:t>m</w:t>
            </w:r>
            <w:r>
              <w:rPr>
                <w:rFonts w:hint="eastAsia"/>
              </w:rPr>
              <w:t>，</w:t>
            </w:r>
            <w:r>
              <w:t>1000m~5000m</w:t>
            </w:r>
            <w:r>
              <w:rPr>
                <w:rFonts w:hint="eastAsia"/>
              </w:rPr>
              <w:t>以内</w:t>
            </w:r>
          </w:p>
          <w:p w:rsidR="00A93450" w:rsidRDefault="00A93450" w:rsidP="00BD0E51">
            <w:pPr>
              <w:spacing w:line="360" w:lineRule="auto"/>
              <w:ind w:firstLineChars="200" w:firstLine="420"/>
            </w:pPr>
            <w:r>
              <w:rPr>
                <w:rFonts w:hint="eastAsia"/>
              </w:rPr>
              <w:t>由上述公式可计算得出本项目钻井泥浆产生量约为</w:t>
            </w:r>
            <w:r w:rsidR="0035769F">
              <w:rPr>
                <w:rFonts w:hint="eastAsia"/>
              </w:rPr>
              <w:t>357.3</w:t>
            </w:r>
            <w:r>
              <w:t>m</w:t>
            </w:r>
            <w:r>
              <w:rPr>
                <w:vertAlign w:val="superscript"/>
              </w:rPr>
              <w:t>3</w:t>
            </w:r>
            <w:r>
              <w:rPr>
                <w:rFonts w:hint="eastAsia"/>
              </w:rPr>
              <w:t>。</w:t>
            </w:r>
          </w:p>
          <w:p w:rsidR="00A93450" w:rsidRPr="001D163C" w:rsidRDefault="00F4321D" w:rsidP="00BD0E51">
            <w:pPr>
              <w:spacing w:line="360" w:lineRule="auto"/>
              <w:ind w:firstLineChars="200" w:firstLine="420"/>
            </w:pPr>
            <w:r w:rsidRPr="001D163C">
              <w:rPr>
                <w:rFonts w:hint="eastAsia"/>
                <w:szCs w:val="21"/>
              </w:rPr>
              <w:t>本项目钻井泥浆采用水基泥浆，</w:t>
            </w:r>
            <w:r w:rsidR="00C73CF5" w:rsidRPr="001D163C">
              <w:rPr>
                <w:rFonts w:hint="eastAsia"/>
                <w:szCs w:val="21"/>
              </w:rPr>
              <w:t>根据《</w:t>
            </w:r>
            <w:r w:rsidR="00C73CF5" w:rsidRPr="001D163C">
              <w:rPr>
                <w:bCs/>
                <w:szCs w:val="21"/>
              </w:rPr>
              <w:t>危险废物排除管理清单（</w:t>
            </w:r>
            <w:r w:rsidR="00C73CF5" w:rsidRPr="001D163C">
              <w:rPr>
                <w:bCs/>
                <w:szCs w:val="21"/>
              </w:rPr>
              <w:t>2021</w:t>
            </w:r>
            <w:r w:rsidR="00C73CF5" w:rsidRPr="001D163C">
              <w:rPr>
                <w:bCs/>
                <w:szCs w:val="21"/>
              </w:rPr>
              <w:t>年版）</w:t>
            </w:r>
            <w:r w:rsidR="00C73CF5" w:rsidRPr="001D163C">
              <w:rPr>
                <w:rFonts w:hint="eastAsia"/>
                <w:szCs w:val="21"/>
              </w:rPr>
              <w:t>》的公告（公告</w:t>
            </w:r>
            <w:r w:rsidR="00C73CF5" w:rsidRPr="001D163C">
              <w:rPr>
                <w:rFonts w:hint="eastAsia"/>
                <w:szCs w:val="21"/>
              </w:rPr>
              <w:t xml:space="preserve"> 2021</w:t>
            </w:r>
            <w:r w:rsidR="00C73CF5" w:rsidRPr="001D163C">
              <w:rPr>
                <w:rFonts w:hint="eastAsia"/>
                <w:szCs w:val="21"/>
              </w:rPr>
              <w:t>年</w:t>
            </w:r>
            <w:r w:rsidR="00C73CF5" w:rsidRPr="001D163C">
              <w:rPr>
                <w:rFonts w:hint="eastAsia"/>
                <w:szCs w:val="21"/>
              </w:rPr>
              <w:t xml:space="preserve"> </w:t>
            </w:r>
            <w:r w:rsidR="00C73CF5" w:rsidRPr="001D163C">
              <w:rPr>
                <w:rFonts w:hint="eastAsia"/>
                <w:szCs w:val="21"/>
              </w:rPr>
              <w:t>第</w:t>
            </w:r>
            <w:r w:rsidR="00C73CF5" w:rsidRPr="001D163C">
              <w:rPr>
                <w:rFonts w:hint="eastAsia"/>
                <w:szCs w:val="21"/>
              </w:rPr>
              <w:t>66</w:t>
            </w:r>
            <w:r w:rsidR="00C73CF5" w:rsidRPr="001D163C">
              <w:rPr>
                <w:rFonts w:hint="eastAsia"/>
                <w:szCs w:val="21"/>
              </w:rPr>
              <w:t>号）可知，本项目</w:t>
            </w:r>
            <w:r w:rsidR="00C73CF5" w:rsidRPr="001D163C">
              <w:rPr>
                <w:rFonts w:hAnsi="宋体" w:hint="eastAsia"/>
                <w:kern w:val="0"/>
                <w:szCs w:val="21"/>
              </w:rPr>
              <w:t>钻井废泥浆</w:t>
            </w:r>
            <w:r w:rsidR="00C73CF5" w:rsidRPr="001D163C">
              <w:rPr>
                <w:rFonts w:hint="eastAsia"/>
                <w:szCs w:val="21"/>
              </w:rPr>
              <w:t>属于一般工业固体废物</w:t>
            </w:r>
            <w:r w:rsidR="00A93450" w:rsidRPr="001D163C">
              <w:rPr>
                <w:rFonts w:hint="eastAsia"/>
              </w:rPr>
              <w:t>。</w:t>
            </w:r>
          </w:p>
          <w:p w:rsidR="00A93450" w:rsidRDefault="00A93450" w:rsidP="00BD0E51">
            <w:pPr>
              <w:spacing w:line="360" w:lineRule="auto"/>
              <w:ind w:firstLineChars="200" w:firstLine="420"/>
            </w:pPr>
            <w:r w:rsidRPr="001D163C">
              <w:rPr>
                <w:rFonts w:hint="eastAsia"/>
              </w:rPr>
              <w:t>2</w:t>
            </w:r>
            <w:r w:rsidRPr="001D163C">
              <w:rPr>
                <w:rFonts w:hint="eastAsia"/>
              </w:rPr>
              <w:t>、钻井</w:t>
            </w:r>
            <w:r>
              <w:rPr>
                <w:rFonts w:hint="eastAsia"/>
              </w:rPr>
              <w:t>岩屑</w:t>
            </w:r>
          </w:p>
          <w:p w:rsidR="0035769F" w:rsidRPr="0035769F" w:rsidRDefault="0035769F" w:rsidP="0035769F">
            <w:pPr>
              <w:spacing w:line="360" w:lineRule="auto"/>
              <w:ind w:firstLineChars="200" w:firstLine="420"/>
            </w:pPr>
            <w:r w:rsidRPr="0035769F">
              <w:rPr>
                <w:rFonts w:hint="eastAsia"/>
              </w:rPr>
              <w:t>钻井岩屑是由钻头切屑地层岩石而产生的碎屑，其</w:t>
            </w:r>
            <w:r w:rsidRPr="0035769F">
              <w:t>中</w:t>
            </w:r>
            <w:r w:rsidRPr="0035769F">
              <w:t xml:space="preserve"> 50%</w:t>
            </w:r>
            <w:r w:rsidRPr="0035769F">
              <w:t>混入泥浆中，</w:t>
            </w:r>
            <w:r w:rsidRPr="0035769F">
              <w:t xml:space="preserve"> </w:t>
            </w:r>
            <w:r w:rsidRPr="0035769F">
              <w:t>其余经泥浆循环泵带出井口，经岩屑收集传输系统收集后外运集中处置。</w:t>
            </w:r>
            <w:r w:rsidRPr="0035769F">
              <w:t xml:space="preserve"> </w:t>
            </w:r>
            <w:r w:rsidRPr="0035769F">
              <w:t>钻井岩屑的产生量可按经验公式计算：</w:t>
            </w:r>
          </w:p>
          <w:p w:rsidR="0035769F" w:rsidRPr="0035769F" w:rsidRDefault="0035769F" w:rsidP="0035769F">
            <w:pPr>
              <w:spacing w:line="360" w:lineRule="auto"/>
              <w:ind w:firstLineChars="200" w:firstLine="420"/>
            </w:pPr>
            <w:r w:rsidRPr="0035769F">
              <w:t>W=πD</w:t>
            </w:r>
            <w:r w:rsidRPr="0035769F">
              <w:rPr>
                <w:vertAlign w:val="superscript"/>
              </w:rPr>
              <w:t>2</w:t>
            </w:r>
            <w:r w:rsidRPr="0035769F">
              <w:t>hd/4×50%</w:t>
            </w:r>
          </w:p>
          <w:p w:rsidR="0035769F" w:rsidRPr="0035769F" w:rsidRDefault="0035769F" w:rsidP="0035769F">
            <w:pPr>
              <w:spacing w:line="360" w:lineRule="auto"/>
              <w:ind w:firstLineChars="200" w:firstLine="420"/>
            </w:pPr>
            <w:r w:rsidRPr="0035769F">
              <w:t>式中：</w:t>
            </w:r>
          </w:p>
          <w:p w:rsidR="0035769F" w:rsidRPr="0035769F" w:rsidRDefault="0035769F" w:rsidP="0035769F">
            <w:pPr>
              <w:spacing w:line="360" w:lineRule="auto"/>
              <w:ind w:firstLineChars="200" w:firstLine="420"/>
            </w:pPr>
            <w:r w:rsidRPr="0035769F">
              <w:t>W—</w:t>
            </w:r>
            <w:r w:rsidRPr="0035769F">
              <w:t>井场岩屑产生量，</w:t>
            </w:r>
            <w:r w:rsidRPr="0035769F">
              <w:t xml:space="preserve"> t</w:t>
            </w:r>
            <w:r w:rsidRPr="0035769F">
              <w:t>；</w:t>
            </w:r>
          </w:p>
          <w:p w:rsidR="0035769F" w:rsidRPr="0035769F" w:rsidRDefault="0035769F" w:rsidP="0035769F">
            <w:pPr>
              <w:spacing w:line="360" w:lineRule="auto"/>
              <w:ind w:firstLineChars="200" w:firstLine="420"/>
            </w:pPr>
            <w:r w:rsidRPr="0035769F">
              <w:t>D—</w:t>
            </w:r>
            <w:r w:rsidRPr="0035769F">
              <w:t>钻井直径，</w:t>
            </w:r>
            <w:r w:rsidRPr="0035769F">
              <w:t xml:space="preserve"> m</w:t>
            </w:r>
          </w:p>
          <w:p w:rsidR="0035769F" w:rsidRPr="0035769F" w:rsidRDefault="0035769F" w:rsidP="0035769F">
            <w:pPr>
              <w:spacing w:line="360" w:lineRule="auto"/>
              <w:ind w:firstLineChars="200" w:firstLine="420"/>
            </w:pPr>
            <w:r w:rsidRPr="0035769F">
              <w:lastRenderedPageBreak/>
              <w:t>h—</w:t>
            </w:r>
            <w:r w:rsidRPr="0035769F">
              <w:t>钻井深度，</w:t>
            </w:r>
            <w:r w:rsidRPr="0035769F">
              <w:t xml:space="preserve"> m</w:t>
            </w:r>
            <w:r w:rsidRPr="0035769F">
              <w:t>；</w:t>
            </w:r>
          </w:p>
          <w:p w:rsidR="0035769F" w:rsidRPr="0035769F" w:rsidRDefault="0035769F" w:rsidP="0035769F">
            <w:pPr>
              <w:spacing w:line="360" w:lineRule="auto"/>
              <w:ind w:firstLineChars="200" w:firstLine="420"/>
            </w:pPr>
            <w:r w:rsidRPr="0035769F">
              <w:t>d—</w:t>
            </w:r>
            <w:r w:rsidRPr="0035769F">
              <w:t>岩石密度，</w:t>
            </w:r>
            <w:r w:rsidRPr="0035769F">
              <w:t xml:space="preserve"> t/m</w:t>
            </w:r>
            <w:r w:rsidRPr="0035769F">
              <w:rPr>
                <w:vertAlign w:val="superscript"/>
              </w:rPr>
              <w:t>3</w:t>
            </w:r>
            <w:r w:rsidRPr="0035769F">
              <w:t xml:space="preserve"> </w:t>
            </w:r>
          </w:p>
          <w:p w:rsidR="00A93450" w:rsidRDefault="0035769F" w:rsidP="0035769F">
            <w:pPr>
              <w:spacing w:line="360" w:lineRule="auto"/>
              <w:ind w:firstLineChars="200" w:firstLine="420"/>
            </w:pPr>
            <w:r w:rsidRPr="0035769F">
              <w:rPr>
                <w:rFonts w:hint="eastAsia"/>
              </w:rPr>
              <w:t>由上述公式可计算得出本项</w:t>
            </w:r>
            <w:r w:rsidRPr="0035769F">
              <w:rPr>
                <w:rFonts w:hint="eastAsia"/>
                <w:bCs/>
              </w:rPr>
              <w:t>目</w:t>
            </w:r>
            <w:r w:rsidRPr="0035769F">
              <w:rPr>
                <w:rFonts w:hint="eastAsia"/>
              </w:rPr>
              <w:t>钻井岩屑和砂石量约为</w:t>
            </w:r>
            <w:r w:rsidR="002B6C51">
              <w:rPr>
                <w:rFonts w:hint="eastAsia"/>
                <w:bCs/>
              </w:rPr>
              <w:t>356.16</w:t>
            </w:r>
            <w:r w:rsidRPr="0035769F">
              <w:rPr>
                <w:bCs/>
              </w:rPr>
              <w:t>m</w:t>
            </w:r>
            <w:r w:rsidRPr="0035769F">
              <w:rPr>
                <w:vertAlign w:val="superscript"/>
              </w:rPr>
              <w:t>3</w:t>
            </w:r>
            <w:r w:rsidRPr="0035769F">
              <w:rPr>
                <w:rFonts w:hint="eastAsia"/>
              </w:rPr>
              <w:t>。</w:t>
            </w:r>
          </w:p>
          <w:p w:rsidR="00FE7BCB" w:rsidRPr="001D163C" w:rsidRDefault="002B6C51" w:rsidP="00BD0E51">
            <w:pPr>
              <w:spacing w:line="360" w:lineRule="auto"/>
              <w:ind w:firstLineChars="200" w:firstLine="420"/>
            </w:pPr>
            <w:r w:rsidRPr="009A3FC3">
              <w:t>本项目采用水基型钻井泥浆，</w:t>
            </w:r>
            <w:r w:rsidRPr="009A3FC3">
              <w:t xml:space="preserve"> </w:t>
            </w:r>
            <w:r w:rsidRPr="009A3FC3">
              <w:t>根据《国家危险废物名录》</w:t>
            </w:r>
            <w:r w:rsidRPr="009A3FC3">
              <w:t xml:space="preserve"> (2021 </w:t>
            </w:r>
            <w:r w:rsidRPr="009A3FC3">
              <w:t>年</w:t>
            </w:r>
            <w:r w:rsidRPr="009A3FC3">
              <w:t>)</w:t>
            </w:r>
            <w:r w:rsidRPr="009A3FC3">
              <w:t>以及《关于发布〈危险废物排除管理清单（</w:t>
            </w:r>
            <w:r w:rsidRPr="009A3FC3">
              <w:t xml:space="preserve">2021 </w:t>
            </w:r>
            <w:r w:rsidRPr="009A3FC3">
              <w:t>年版）</w:t>
            </w:r>
            <w:r w:rsidRPr="009A3FC3">
              <w:t xml:space="preserve"> </w:t>
            </w:r>
            <w:r w:rsidRPr="009A3FC3">
              <w:t>〉</w:t>
            </w:r>
            <w:r w:rsidRPr="009A3FC3">
              <w:t xml:space="preserve"> </w:t>
            </w:r>
            <w:r w:rsidRPr="009A3FC3">
              <w:t>的</w:t>
            </w:r>
            <w:r w:rsidRPr="001D163C">
              <w:t>公告》（生态环境部公告</w:t>
            </w:r>
            <w:r w:rsidRPr="001D163C">
              <w:t xml:space="preserve"> 2021</w:t>
            </w:r>
            <w:r w:rsidRPr="001D163C">
              <w:t>年第</w:t>
            </w:r>
            <w:r w:rsidRPr="001D163C">
              <w:t xml:space="preserve"> 66 </w:t>
            </w:r>
            <w:r w:rsidRPr="001D163C">
              <w:t>号）</w:t>
            </w:r>
            <w:r w:rsidRPr="001D163C">
              <w:t xml:space="preserve"> </w:t>
            </w:r>
            <w:r w:rsidRPr="001D163C">
              <w:t>判定本项目</w:t>
            </w:r>
            <w:r w:rsidRPr="001D163C">
              <w:rPr>
                <w:rFonts w:hint="eastAsia"/>
              </w:rPr>
              <w:t>产生</w:t>
            </w:r>
            <w:r w:rsidRPr="001D163C">
              <w:t>的废泥浆岩屑为一般工业固体废物。</w:t>
            </w:r>
            <w:r w:rsidR="00A93450" w:rsidRPr="001D163C">
              <w:rPr>
                <w:rFonts w:hint="eastAsia"/>
              </w:rPr>
              <w:t>钻井过程中产生的废钻井泥浆、岩屑暂存于泥浆</w:t>
            </w:r>
            <w:r w:rsidR="00FE7BCB" w:rsidRPr="001D163C">
              <w:rPr>
                <w:rFonts w:hint="eastAsia"/>
              </w:rPr>
              <w:t>罐</w:t>
            </w:r>
            <w:r w:rsidR="00A93450" w:rsidRPr="001D163C">
              <w:rPr>
                <w:rFonts w:hint="eastAsia"/>
              </w:rPr>
              <w:t>中，</w:t>
            </w:r>
            <w:r w:rsidR="00FE7BCB" w:rsidRPr="001D163C">
              <w:t>定期拉运至</w:t>
            </w:r>
            <w:r w:rsidR="00911040" w:rsidRPr="001D163C">
              <w:rPr>
                <w:kern w:val="0"/>
                <w:szCs w:val="21"/>
              </w:rPr>
              <w:t>内蒙古隆庆工程技术有限公司乌拉特中旗年产</w:t>
            </w:r>
            <w:r w:rsidR="00911040" w:rsidRPr="001D163C">
              <w:rPr>
                <w:kern w:val="0"/>
                <w:szCs w:val="21"/>
              </w:rPr>
              <w:t xml:space="preserve"> 2 </w:t>
            </w:r>
            <w:r w:rsidR="00911040" w:rsidRPr="001D163C">
              <w:rPr>
                <w:kern w:val="0"/>
                <w:szCs w:val="21"/>
              </w:rPr>
              <w:t>万吨三七灰土项目去集中处置</w:t>
            </w:r>
            <w:r w:rsidR="00911040" w:rsidRPr="001D163C">
              <w:rPr>
                <w:rFonts w:hint="eastAsia"/>
                <w:kern w:val="0"/>
                <w:szCs w:val="21"/>
              </w:rPr>
              <w:t>。</w:t>
            </w:r>
          </w:p>
          <w:p w:rsidR="00A93450" w:rsidRPr="001D163C" w:rsidRDefault="00A93450" w:rsidP="00BD0E51">
            <w:pPr>
              <w:spacing w:line="360" w:lineRule="auto"/>
              <w:ind w:firstLineChars="200" w:firstLine="420"/>
            </w:pPr>
            <w:r w:rsidRPr="001D163C">
              <w:rPr>
                <w:rFonts w:hint="eastAsia"/>
              </w:rPr>
              <w:t>3</w:t>
            </w:r>
            <w:r w:rsidRPr="001D163C">
              <w:rPr>
                <w:rFonts w:hint="eastAsia"/>
              </w:rPr>
              <w:t>、落地油</w:t>
            </w:r>
          </w:p>
          <w:p w:rsidR="002F2F1A" w:rsidRPr="001D163C" w:rsidRDefault="002F2F1A" w:rsidP="00BD0E51">
            <w:pPr>
              <w:spacing w:line="360" w:lineRule="auto"/>
              <w:ind w:firstLineChars="200" w:firstLine="420"/>
            </w:pPr>
            <w:r w:rsidRPr="001D163C">
              <w:rPr>
                <w:bCs/>
              </w:rPr>
              <w:t>设备润滑油使用后产生的废润滑油用于变速箱再利用，故不</w:t>
            </w:r>
            <w:r w:rsidRPr="001D163C">
              <w:rPr>
                <w:rFonts w:hint="eastAsia"/>
                <w:bCs/>
              </w:rPr>
              <w:t>产生</w:t>
            </w:r>
            <w:r w:rsidRPr="001D163C">
              <w:rPr>
                <w:bCs/>
              </w:rPr>
              <w:t>废润滑油。</w:t>
            </w:r>
          </w:p>
          <w:p w:rsidR="003A1CA9" w:rsidRDefault="003A1CA9" w:rsidP="00BD0E51">
            <w:pPr>
              <w:spacing w:line="360" w:lineRule="auto"/>
              <w:ind w:firstLineChars="200" w:firstLine="420"/>
            </w:pPr>
            <w:r w:rsidRPr="001D163C">
              <w:rPr>
                <w:rFonts w:hint="eastAsia"/>
              </w:rPr>
              <w:t>本井采用过平衡或近平衡钻井方式，在油气井钻井过程中，井简液柱压力大于或略小于地层孔隙压力，严禁地层流体进入井筒，正常</w:t>
            </w:r>
            <w:r>
              <w:rPr>
                <w:rFonts w:hint="eastAsia"/>
              </w:rPr>
              <w:t>情况下钻井过程中无液体伴随井简回到地面，因此钻井过程中无落地油产生。</w:t>
            </w:r>
          </w:p>
          <w:p w:rsidR="003A1CA9" w:rsidRDefault="003A1CA9" w:rsidP="00BD0E51">
            <w:pPr>
              <w:spacing w:line="360" w:lineRule="auto"/>
              <w:ind w:firstLineChars="200" w:firstLine="420"/>
            </w:pPr>
            <w:r>
              <w:rPr>
                <w:rFonts w:hint="eastAsia"/>
              </w:rPr>
              <w:t>本项目钻井设备、试采设备、泥浆罐、储油罐下铺设</w:t>
            </w:r>
            <w:r w:rsidR="005928BC">
              <w:rPr>
                <w:rFonts w:hint="eastAsia"/>
              </w:rPr>
              <w:t>1.5</w:t>
            </w:r>
            <w:r>
              <w:rPr>
                <w:rFonts w:hint="eastAsia"/>
              </w:rPr>
              <w:t>mm</w:t>
            </w:r>
            <w:r>
              <w:rPr>
                <w:rFonts w:hint="eastAsia"/>
              </w:rPr>
              <w:t>厚</w:t>
            </w:r>
            <w:r>
              <w:rPr>
                <w:rFonts w:hint="eastAsia"/>
              </w:rPr>
              <w:t xml:space="preserve"> HDPE</w:t>
            </w:r>
            <w:r>
              <w:rPr>
                <w:rFonts w:hint="eastAsia"/>
              </w:rPr>
              <w:t>土工膜，同时</w:t>
            </w:r>
            <w:r>
              <w:rPr>
                <w:rFonts w:hint="eastAsia"/>
              </w:rPr>
              <w:t>HDPE</w:t>
            </w:r>
            <w:r>
              <w:rPr>
                <w:rFonts w:hint="eastAsia"/>
              </w:rPr>
              <w:t>土工膜敷设外延</w:t>
            </w:r>
            <w:r>
              <w:rPr>
                <w:rFonts w:hint="eastAsia"/>
              </w:rPr>
              <w:t xml:space="preserve">0.5m </w:t>
            </w:r>
            <w:r>
              <w:rPr>
                <w:rFonts w:hint="eastAsia"/>
              </w:rPr>
              <w:t>以上，以防止落地油污染土壤环境，试油过程中采取密闭输送至储罐内暂存，因此正常工况不会产生落地油。</w:t>
            </w:r>
          </w:p>
          <w:p w:rsidR="00A93450" w:rsidRPr="001D163C" w:rsidRDefault="003A1CA9" w:rsidP="00BD0E51">
            <w:pPr>
              <w:spacing w:line="360" w:lineRule="auto"/>
              <w:ind w:firstLineChars="200" w:firstLine="420"/>
            </w:pPr>
            <w:r w:rsidRPr="003A1CA9">
              <w:rPr>
                <w:rFonts w:hint="eastAsia"/>
              </w:rPr>
              <w:t>若操作不当，事故状态产生落地油，油类将落至防渗膜上。防渗膜将有效收集事故状态产生的落地油，</w:t>
            </w:r>
            <w:r w:rsidRPr="003A1CA9">
              <w:t>落地油要求</w:t>
            </w:r>
            <w:r w:rsidRPr="003A1CA9">
              <w:t xml:space="preserve"> 100%</w:t>
            </w:r>
            <w:r w:rsidRPr="003A1CA9">
              <w:t>回收，落地原油和含油污泥按照《国家危险废物名录》的划分为废矿物油与含矿物油废物类，其危险废物编号为</w:t>
            </w:r>
            <w:r w:rsidRPr="003A1CA9">
              <w:t xml:space="preserve"> HW08 071-001-08</w:t>
            </w:r>
            <w:r w:rsidRPr="003A1CA9">
              <w:t>。产生的少量落地原油及含油污泥应采用专用</w:t>
            </w:r>
            <w:r w:rsidRPr="003A1CA9">
              <w:rPr>
                <w:rFonts w:hint="eastAsia"/>
              </w:rPr>
              <w:t>收集桶</w:t>
            </w:r>
            <w:r w:rsidRPr="003A1CA9">
              <w:t>收集，</w:t>
            </w:r>
            <w:r w:rsidRPr="003A1CA9">
              <w:rPr>
                <w:rFonts w:hint="eastAsia"/>
              </w:rPr>
              <w:t>暂存于井场内危废暂存区内，待勘探结束后</w:t>
            </w:r>
            <w:r w:rsidRPr="003A1CA9">
              <w:t>最终交由有危险废物处置资质的单位处置</w:t>
            </w:r>
            <w:r w:rsidRPr="003A1CA9">
              <w:rPr>
                <w:rFonts w:hint="eastAsia"/>
              </w:rPr>
              <w:t>。危废暂存区采用</w:t>
            </w:r>
            <w:r w:rsidR="002B6C51">
              <w:rPr>
                <w:rFonts w:hint="eastAsia"/>
              </w:rPr>
              <w:t>1.5</w:t>
            </w:r>
            <w:r w:rsidRPr="003A1CA9">
              <w:rPr>
                <w:rFonts w:hint="eastAsia"/>
              </w:rPr>
              <w:t>mm</w:t>
            </w:r>
            <w:r w:rsidRPr="003A1CA9">
              <w:rPr>
                <w:rFonts w:hint="eastAsia"/>
              </w:rPr>
              <w:t>厚高密度聚乙烯</w:t>
            </w:r>
            <w:r w:rsidRPr="003A1CA9">
              <w:rPr>
                <w:rFonts w:hint="eastAsia"/>
              </w:rPr>
              <w:t>(HDPE)</w:t>
            </w:r>
            <w:r w:rsidRPr="003A1CA9">
              <w:rPr>
                <w:rFonts w:hint="eastAsia"/>
              </w:rPr>
              <w:t>防渗土工膜作为</w:t>
            </w:r>
            <w:r w:rsidRPr="001D163C">
              <w:rPr>
                <w:rFonts w:hint="eastAsia"/>
              </w:rPr>
              <w:t>底层，</w:t>
            </w:r>
            <w:r w:rsidR="00A55321" w:rsidRPr="001D163C">
              <w:rPr>
                <w:rFonts w:hint="eastAsia"/>
                <w:bCs/>
                <w:szCs w:val="21"/>
              </w:rPr>
              <w:t>等效黏土防渗层</w:t>
            </w:r>
            <w:r w:rsidR="00A55321" w:rsidRPr="001D163C">
              <w:rPr>
                <w:rFonts w:hint="eastAsia"/>
                <w:bCs/>
                <w:szCs w:val="21"/>
              </w:rPr>
              <w:t>Mb</w:t>
            </w:r>
            <w:r w:rsidR="00A55321" w:rsidRPr="001D163C">
              <w:rPr>
                <w:rFonts w:hint="eastAsia"/>
                <w:bCs/>
                <w:szCs w:val="21"/>
              </w:rPr>
              <w:t>≥</w:t>
            </w:r>
            <w:r w:rsidR="00A55321" w:rsidRPr="001D163C">
              <w:rPr>
                <w:rFonts w:hint="eastAsia"/>
                <w:bCs/>
                <w:szCs w:val="21"/>
              </w:rPr>
              <w:t>6.0m</w:t>
            </w:r>
            <w:r w:rsidR="00A55321" w:rsidRPr="001D163C">
              <w:rPr>
                <w:rFonts w:hint="eastAsia"/>
                <w:bCs/>
                <w:szCs w:val="21"/>
              </w:rPr>
              <w:t>，</w:t>
            </w:r>
            <w:r w:rsidR="00A55321" w:rsidRPr="001D163C">
              <w:rPr>
                <w:rFonts w:hint="eastAsia"/>
                <w:bCs/>
                <w:szCs w:val="21"/>
              </w:rPr>
              <w:t>K</w:t>
            </w:r>
            <w:r w:rsidR="00A55321" w:rsidRPr="001D163C">
              <w:rPr>
                <w:rFonts w:hint="eastAsia"/>
                <w:bCs/>
                <w:szCs w:val="21"/>
              </w:rPr>
              <w:t>≤</w:t>
            </w:r>
            <w:r w:rsidR="00A55321" w:rsidRPr="001D163C">
              <w:rPr>
                <w:rFonts w:hint="eastAsia"/>
                <w:bCs/>
                <w:szCs w:val="21"/>
              </w:rPr>
              <w:t>1</w:t>
            </w:r>
            <w:r w:rsidR="00A55321" w:rsidRPr="001D163C">
              <w:rPr>
                <w:szCs w:val="21"/>
              </w:rPr>
              <w:t>×</w:t>
            </w:r>
            <w:r w:rsidR="00A55321" w:rsidRPr="001D163C">
              <w:rPr>
                <w:rFonts w:hint="eastAsia"/>
                <w:bCs/>
                <w:szCs w:val="21"/>
              </w:rPr>
              <w:t>10</w:t>
            </w:r>
            <w:r w:rsidR="00A55321" w:rsidRPr="001D163C">
              <w:rPr>
                <w:rFonts w:hint="eastAsia"/>
                <w:bCs/>
                <w:szCs w:val="21"/>
                <w:vertAlign w:val="superscript"/>
              </w:rPr>
              <w:t>-10</w:t>
            </w:r>
            <w:r w:rsidR="00A55321" w:rsidRPr="001D163C">
              <w:rPr>
                <w:rFonts w:hint="eastAsia"/>
                <w:bCs/>
                <w:szCs w:val="21"/>
              </w:rPr>
              <w:t>cm/s</w:t>
            </w:r>
            <w:r w:rsidRPr="001D163C">
              <w:rPr>
                <w:rFonts w:hint="eastAsia"/>
              </w:rPr>
              <w:t>。</w:t>
            </w:r>
          </w:p>
          <w:p w:rsidR="002F2F1A" w:rsidRPr="001D163C" w:rsidRDefault="002F2F1A" w:rsidP="00911040">
            <w:pPr>
              <w:spacing w:line="360" w:lineRule="auto"/>
              <w:ind w:firstLineChars="200" w:firstLine="420"/>
            </w:pPr>
            <w:r w:rsidRPr="001D163C">
              <w:rPr>
                <w:rFonts w:hint="eastAsia"/>
              </w:rPr>
              <w:t>4</w:t>
            </w:r>
            <w:r w:rsidRPr="001D163C">
              <w:rPr>
                <w:rFonts w:hint="eastAsia"/>
              </w:rPr>
              <w:t>、废防渗膜</w:t>
            </w:r>
          </w:p>
          <w:p w:rsidR="002F2F1A" w:rsidRDefault="002F2F1A" w:rsidP="002F2F1A">
            <w:pPr>
              <w:spacing w:line="360" w:lineRule="auto"/>
              <w:ind w:firstLineChars="200" w:firstLine="420"/>
            </w:pPr>
            <w:r w:rsidRPr="001D163C">
              <w:t>井场铺垫防渗</w:t>
            </w:r>
            <w:r w:rsidRPr="001D163C">
              <w:rPr>
                <w:rFonts w:hint="eastAsia"/>
              </w:rPr>
              <w:t>膜</w:t>
            </w:r>
            <w:r w:rsidRPr="001D163C">
              <w:t>只用于一次</w:t>
            </w:r>
            <w:r w:rsidRPr="001D163C">
              <w:rPr>
                <w:rFonts w:hint="eastAsia"/>
              </w:rPr>
              <w:t>勘探</w:t>
            </w:r>
            <w:r w:rsidRPr="001D163C">
              <w:t>作业，不重复利用。</w:t>
            </w:r>
            <w:bookmarkStart w:id="5" w:name="OLE_LINK24"/>
            <w:bookmarkStart w:id="6" w:name="OLE_LINK1"/>
            <w:r w:rsidRPr="001D163C">
              <w:t>勘探结束后废防渗</w:t>
            </w:r>
            <w:r w:rsidRPr="001D163C">
              <w:rPr>
                <w:rFonts w:hint="eastAsia"/>
              </w:rPr>
              <w:t>膜</w:t>
            </w:r>
            <w:r w:rsidRPr="001D163C">
              <w:t>与散落在上面的落地油集中收集，</w:t>
            </w:r>
            <w:r w:rsidRPr="001D163C">
              <w:rPr>
                <w:rFonts w:hint="eastAsia"/>
              </w:rPr>
              <w:t>委</w:t>
            </w:r>
            <w:r w:rsidRPr="002F2F1A">
              <w:rPr>
                <w:rFonts w:hint="eastAsia"/>
              </w:rPr>
              <w:t>托有资质的单位进行处理</w:t>
            </w:r>
            <w:r w:rsidRPr="002F2F1A">
              <w:t>。</w:t>
            </w:r>
            <w:bookmarkEnd w:id="5"/>
            <w:bookmarkEnd w:id="6"/>
          </w:p>
          <w:p w:rsidR="00A93450" w:rsidRDefault="002F2F1A" w:rsidP="00911040">
            <w:pPr>
              <w:spacing w:line="360" w:lineRule="auto"/>
              <w:ind w:firstLineChars="200" w:firstLine="420"/>
            </w:pPr>
            <w:r>
              <w:rPr>
                <w:rFonts w:hint="eastAsia"/>
              </w:rPr>
              <w:t>5</w:t>
            </w:r>
            <w:r w:rsidR="00A93450">
              <w:rPr>
                <w:rFonts w:hint="eastAsia"/>
              </w:rPr>
              <w:t>、生活垃圾</w:t>
            </w:r>
          </w:p>
          <w:p w:rsidR="00A93450" w:rsidRDefault="00A93450" w:rsidP="00BD0E51">
            <w:pPr>
              <w:spacing w:line="360" w:lineRule="auto"/>
              <w:ind w:firstLineChars="200" w:firstLine="420"/>
            </w:pPr>
            <w:r>
              <w:rPr>
                <w:rFonts w:hint="eastAsia"/>
              </w:rPr>
              <w:t>钻井过程中施工人员产生的生活垃圾按</w:t>
            </w:r>
            <w:r>
              <w:rPr>
                <w:rFonts w:hint="eastAsia"/>
              </w:rPr>
              <w:t>0.5</w:t>
            </w:r>
            <w:r>
              <w:t>kg/</w:t>
            </w:r>
            <w:r>
              <w:rPr>
                <w:rFonts w:hint="eastAsia"/>
              </w:rPr>
              <w:t>d</w:t>
            </w:r>
            <w:r>
              <w:t>·</w:t>
            </w:r>
            <w:r>
              <w:rPr>
                <w:rFonts w:hint="eastAsia"/>
              </w:rPr>
              <w:t>人计，施工人数共计</w:t>
            </w:r>
            <w:r w:rsidR="00E9664B">
              <w:rPr>
                <w:rFonts w:hint="eastAsia"/>
              </w:rPr>
              <w:t>30</w:t>
            </w:r>
            <w:r>
              <w:rPr>
                <w:rFonts w:hint="eastAsia"/>
              </w:rPr>
              <w:t>人，施工天数按</w:t>
            </w:r>
            <w:r w:rsidR="00F67975">
              <w:rPr>
                <w:rFonts w:hint="eastAsia"/>
              </w:rPr>
              <w:t>6</w:t>
            </w:r>
            <w:r>
              <w:rPr>
                <w:rFonts w:hint="eastAsia"/>
              </w:rPr>
              <w:t>0</w:t>
            </w:r>
            <w:r>
              <w:rPr>
                <w:rFonts w:hint="eastAsia"/>
              </w:rPr>
              <w:t>天计，则产生的生活垃圾总量为</w:t>
            </w:r>
            <w:r w:rsidR="00E9664B">
              <w:rPr>
                <w:rFonts w:hint="eastAsia"/>
              </w:rPr>
              <w:t>0.9</w:t>
            </w:r>
            <w:r>
              <w:rPr>
                <w:rFonts w:hint="eastAsia"/>
              </w:rPr>
              <w:t>t</w:t>
            </w:r>
            <w:r>
              <w:rPr>
                <w:rFonts w:hint="eastAsia"/>
              </w:rPr>
              <w:t>，</w:t>
            </w:r>
            <w:r w:rsidR="00A8595F">
              <w:t>勘探</w:t>
            </w:r>
            <w:r>
              <w:t>期生活垃圾应收集到垃圾箱内，</w:t>
            </w:r>
            <w:r>
              <w:rPr>
                <w:rFonts w:hint="eastAsia"/>
              </w:rPr>
              <w:t>按照当地环卫部门要求定期清运处理</w:t>
            </w:r>
            <w:r>
              <w:t>。</w:t>
            </w:r>
          </w:p>
          <w:p w:rsidR="00A93450" w:rsidRDefault="00A93450" w:rsidP="00BD0E51">
            <w:pPr>
              <w:spacing w:line="360" w:lineRule="auto"/>
              <w:ind w:firstLineChars="200" w:firstLine="422"/>
              <w:rPr>
                <w:b/>
              </w:rPr>
            </w:pPr>
            <w:r>
              <w:rPr>
                <w:rFonts w:hint="eastAsia"/>
                <w:b/>
              </w:rPr>
              <w:t>五、生态环境</w:t>
            </w:r>
            <w:r>
              <w:rPr>
                <w:b/>
              </w:rPr>
              <w:t>影响分析</w:t>
            </w:r>
          </w:p>
          <w:p w:rsidR="00A93450" w:rsidRDefault="00A93450" w:rsidP="00BD0E51">
            <w:pPr>
              <w:spacing w:line="360" w:lineRule="auto"/>
              <w:ind w:firstLineChars="200" w:firstLine="420"/>
            </w:pPr>
            <w:r>
              <w:rPr>
                <w:rFonts w:hint="eastAsia"/>
              </w:rPr>
              <w:t>1</w:t>
            </w:r>
            <w:r>
              <w:rPr>
                <w:rFonts w:hint="eastAsia"/>
              </w:rPr>
              <w:t>、占地</w:t>
            </w:r>
            <w:r>
              <w:t>对地表土壤、植被影响</w:t>
            </w:r>
            <w:r w:rsidR="004D5714">
              <w:t>分析</w:t>
            </w:r>
          </w:p>
          <w:p w:rsidR="00A93450" w:rsidRDefault="00A93450" w:rsidP="00BD0E51">
            <w:pPr>
              <w:spacing w:line="360" w:lineRule="auto"/>
              <w:ind w:firstLineChars="200" w:firstLine="420"/>
            </w:pPr>
            <w:r>
              <w:t>钻井过程中的占地</w:t>
            </w:r>
            <w:r w:rsidR="002866A6">
              <w:rPr>
                <w:rFonts w:hint="eastAsia"/>
              </w:rPr>
              <w:t>主要是</w:t>
            </w:r>
            <w:r>
              <w:t>井场</w:t>
            </w:r>
            <w:r w:rsidR="007E01E8">
              <w:rPr>
                <w:rFonts w:hint="eastAsia"/>
              </w:rPr>
              <w:t>、</w:t>
            </w:r>
            <w:r w:rsidR="007E01E8">
              <w:t>生活区及进场道路</w:t>
            </w:r>
            <w:r>
              <w:t>，占地面积</w:t>
            </w:r>
            <w:r w:rsidR="00B93DC8">
              <w:rPr>
                <w:rFonts w:hAnsi="宋体" w:hint="eastAsia"/>
                <w:szCs w:val="21"/>
              </w:rPr>
              <w:t>11390</w:t>
            </w:r>
            <w:r>
              <w:rPr>
                <w:kern w:val="0"/>
                <w:szCs w:val="21"/>
              </w:rPr>
              <w:t>m</w:t>
            </w:r>
            <w:r>
              <w:rPr>
                <w:kern w:val="0"/>
                <w:szCs w:val="21"/>
                <w:vertAlign w:val="superscript"/>
              </w:rPr>
              <w:t>2</w:t>
            </w:r>
            <w:r>
              <w:rPr>
                <w:rFonts w:hint="eastAsia"/>
                <w:szCs w:val="21"/>
              </w:rPr>
              <w:t>，</w:t>
            </w:r>
            <w:r w:rsidR="002866A6">
              <w:rPr>
                <w:rFonts w:hint="eastAsia"/>
                <w:szCs w:val="21"/>
              </w:rPr>
              <w:t>均</w:t>
            </w:r>
            <w:r>
              <w:rPr>
                <w:rFonts w:hint="eastAsia"/>
                <w:szCs w:val="21"/>
              </w:rPr>
              <w:t>为临时占地，</w:t>
            </w:r>
            <w:r>
              <w:rPr>
                <w:rFonts w:ascii="宋体" w:hAnsi="宋体" w:hint="eastAsia"/>
                <w:bCs/>
                <w:szCs w:val="21"/>
              </w:rPr>
              <w:t>占地类型为草地，</w:t>
            </w:r>
            <w:r>
              <w:t>对植被的影响主要表现在</w:t>
            </w:r>
            <w:r w:rsidR="00A8595F">
              <w:t>勘探</w:t>
            </w:r>
            <w:r>
              <w:t>期，主要影响形式是对土地的占用以</w:t>
            </w:r>
            <w:r>
              <w:lastRenderedPageBreak/>
              <w:t>及</w:t>
            </w:r>
            <w:r w:rsidR="00A8595F">
              <w:t>勘探</w:t>
            </w:r>
            <w:r>
              <w:t>阶段清场过程中对地表植被的清理及施工过程中的辗压。井场</w:t>
            </w:r>
            <w:r w:rsidR="00FB30D5">
              <w:rPr>
                <w:rFonts w:hint="eastAsia"/>
              </w:rPr>
              <w:t>、</w:t>
            </w:r>
            <w:r w:rsidR="00FB30D5">
              <w:t>生活区</w:t>
            </w:r>
            <w:r w:rsidR="00FB30D5">
              <w:rPr>
                <w:rFonts w:hint="eastAsia"/>
              </w:rPr>
              <w:t>、</w:t>
            </w:r>
            <w:r w:rsidR="00FB30D5">
              <w:t>道路</w:t>
            </w:r>
            <w:r>
              <w:t>占地范围内土壤翻出、植被清除，将破坏地表原有稳定砾石层，加剧风蚀，并对原有生态环境造成一定影响，改变原有生态系统结构和功能，属暂时性影响。</w:t>
            </w:r>
            <w:r w:rsidR="00A8595F">
              <w:t>勘探</w:t>
            </w:r>
            <w:r>
              <w:t>完成后即对占地进行植被恢复，临时性占地和影响将消除，使被破坏的生态环境逐步恢复。</w:t>
            </w:r>
          </w:p>
          <w:p w:rsidR="002866A6" w:rsidRPr="001D163C" w:rsidRDefault="002866A6" w:rsidP="00BD0E51">
            <w:pPr>
              <w:spacing w:line="360" w:lineRule="auto"/>
              <w:ind w:firstLineChars="200" w:firstLine="420"/>
            </w:pPr>
            <w:r w:rsidRPr="00B93DC8">
              <w:rPr>
                <w:rFonts w:hint="eastAsia"/>
              </w:rPr>
              <w:t>本项目不许设置取弃土</w:t>
            </w:r>
            <w:r w:rsidRPr="001D163C">
              <w:rPr>
                <w:rFonts w:hint="eastAsia"/>
              </w:rPr>
              <w:t>场，经平衡调用后无多余土方产生</w:t>
            </w:r>
            <w:r w:rsidR="00A01740" w:rsidRPr="001D163C">
              <w:rPr>
                <w:rFonts w:hint="eastAsia"/>
              </w:rPr>
              <w:t>，土石方工程量见下表</w:t>
            </w:r>
            <w:r w:rsidRPr="001D163C">
              <w:rPr>
                <w:rFonts w:hint="eastAsia"/>
              </w:rPr>
              <w:t>。</w:t>
            </w:r>
          </w:p>
          <w:p w:rsidR="00A01740" w:rsidRPr="009541C3" w:rsidRDefault="00A01740" w:rsidP="00A01740">
            <w:pPr>
              <w:spacing w:line="360" w:lineRule="auto"/>
              <w:jc w:val="center"/>
              <w:rPr>
                <w:b/>
              </w:rPr>
            </w:pPr>
            <w:r w:rsidRPr="001D163C">
              <w:rPr>
                <w:rFonts w:hint="eastAsia"/>
                <w:b/>
              </w:rPr>
              <w:t>表</w:t>
            </w:r>
            <w:r w:rsidRPr="001D163C">
              <w:rPr>
                <w:rFonts w:hint="eastAsia"/>
                <w:b/>
              </w:rPr>
              <w:t>4</w:t>
            </w:r>
            <w:r w:rsidR="008A0044">
              <w:rPr>
                <w:rFonts w:hint="eastAsia"/>
                <w:b/>
              </w:rPr>
              <w:t>2</w:t>
            </w:r>
            <w:r w:rsidRPr="001D163C">
              <w:rPr>
                <w:rFonts w:hint="eastAsia"/>
                <w:b/>
              </w:rPr>
              <w:t xml:space="preserve">    </w:t>
            </w:r>
            <w:r w:rsidRPr="001D163C">
              <w:rPr>
                <w:rFonts w:hint="eastAsia"/>
                <w:b/>
              </w:rPr>
              <w:t>井场土石方平衡表</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1477"/>
              <w:gridCol w:w="1133"/>
              <w:gridCol w:w="2100"/>
              <w:gridCol w:w="1485"/>
              <w:gridCol w:w="1946"/>
            </w:tblGrid>
            <w:tr w:rsidR="00A01740" w:rsidRPr="009541C3" w:rsidTr="006B5A55">
              <w:trPr>
                <w:trHeight w:val="276"/>
              </w:trPr>
              <w:tc>
                <w:tcPr>
                  <w:tcW w:w="907" w:type="pct"/>
                </w:tcPr>
                <w:p w:rsidR="00A01740" w:rsidRPr="009541C3" w:rsidRDefault="00A01740" w:rsidP="006B5A55">
                  <w:pPr>
                    <w:jc w:val="center"/>
                    <w:rPr>
                      <w:rFonts w:cs="宋体"/>
                      <w:kern w:val="0"/>
                      <w:szCs w:val="21"/>
                    </w:rPr>
                  </w:pPr>
                  <w:r w:rsidRPr="009541C3">
                    <w:rPr>
                      <w:rFonts w:cs="宋体" w:hint="eastAsia"/>
                      <w:kern w:val="0"/>
                      <w:szCs w:val="21"/>
                    </w:rPr>
                    <w:t>项目</w:t>
                  </w:r>
                </w:p>
              </w:tc>
              <w:tc>
                <w:tcPr>
                  <w:tcW w:w="696" w:type="pct"/>
                </w:tcPr>
                <w:p w:rsidR="00A01740" w:rsidRPr="009541C3" w:rsidRDefault="00A01740" w:rsidP="006B5A55">
                  <w:pPr>
                    <w:jc w:val="center"/>
                    <w:rPr>
                      <w:rFonts w:cs="宋体"/>
                      <w:kern w:val="0"/>
                      <w:szCs w:val="21"/>
                    </w:rPr>
                  </w:pPr>
                  <w:r w:rsidRPr="009541C3">
                    <w:rPr>
                      <w:rFonts w:cs="宋体" w:hint="eastAsia"/>
                      <w:kern w:val="0"/>
                      <w:szCs w:val="21"/>
                    </w:rPr>
                    <w:t>挖方</w:t>
                  </w:r>
                  <w:r w:rsidRPr="009541C3">
                    <w:rPr>
                      <w:rFonts w:cs="宋体" w:hint="eastAsia"/>
                      <w:kern w:val="0"/>
                      <w:szCs w:val="21"/>
                    </w:rPr>
                    <w:t>(m</w:t>
                  </w:r>
                  <w:r w:rsidRPr="009541C3">
                    <w:rPr>
                      <w:rFonts w:cs="宋体" w:hint="eastAsia"/>
                      <w:kern w:val="0"/>
                      <w:szCs w:val="21"/>
                      <w:vertAlign w:val="superscript"/>
                    </w:rPr>
                    <w:t>3</w:t>
                  </w:r>
                  <w:r w:rsidRPr="009541C3">
                    <w:rPr>
                      <w:rFonts w:cs="宋体" w:hint="eastAsia"/>
                      <w:kern w:val="0"/>
                      <w:szCs w:val="21"/>
                    </w:rPr>
                    <w:t>)</w:t>
                  </w:r>
                </w:p>
              </w:tc>
              <w:tc>
                <w:tcPr>
                  <w:tcW w:w="1290" w:type="pct"/>
                  <w:tcBorders>
                    <w:right w:val="single" w:sz="4" w:space="0" w:color="auto"/>
                  </w:tcBorders>
                </w:tcPr>
                <w:p w:rsidR="00A01740" w:rsidRPr="009541C3" w:rsidRDefault="00A01740" w:rsidP="006B5A55">
                  <w:pPr>
                    <w:jc w:val="center"/>
                    <w:rPr>
                      <w:rFonts w:cs="宋体"/>
                      <w:kern w:val="0"/>
                      <w:szCs w:val="21"/>
                    </w:rPr>
                  </w:pPr>
                  <w:r w:rsidRPr="009541C3">
                    <w:rPr>
                      <w:rFonts w:cs="宋体" w:hint="eastAsia"/>
                      <w:kern w:val="0"/>
                      <w:szCs w:val="21"/>
                    </w:rPr>
                    <w:t>填方</w:t>
                  </w:r>
                  <w:r w:rsidRPr="009541C3">
                    <w:rPr>
                      <w:rFonts w:cs="宋体" w:hint="eastAsia"/>
                      <w:kern w:val="0"/>
                      <w:szCs w:val="21"/>
                    </w:rPr>
                    <w:t>(m</w:t>
                  </w:r>
                  <w:r w:rsidRPr="009541C3">
                    <w:rPr>
                      <w:rFonts w:cs="宋体" w:hint="eastAsia"/>
                      <w:kern w:val="0"/>
                      <w:szCs w:val="21"/>
                      <w:vertAlign w:val="superscript"/>
                    </w:rPr>
                    <w:t>3</w:t>
                  </w:r>
                  <w:r w:rsidRPr="009541C3">
                    <w:rPr>
                      <w:rFonts w:cs="宋体" w:hint="eastAsia"/>
                      <w:kern w:val="0"/>
                      <w:szCs w:val="21"/>
                    </w:rPr>
                    <w:t>)</w:t>
                  </w:r>
                </w:p>
              </w:tc>
              <w:tc>
                <w:tcPr>
                  <w:tcW w:w="912" w:type="pct"/>
                  <w:tcBorders>
                    <w:right w:val="single" w:sz="4" w:space="0" w:color="auto"/>
                  </w:tcBorders>
                </w:tcPr>
                <w:p w:rsidR="00A01740" w:rsidRPr="009541C3" w:rsidRDefault="00A01740" w:rsidP="006B5A55">
                  <w:pPr>
                    <w:jc w:val="center"/>
                    <w:rPr>
                      <w:rFonts w:cs="宋体"/>
                      <w:kern w:val="0"/>
                      <w:szCs w:val="21"/>
                    </w:rPr>
                  </w:pPr>
                  <w:r w:rsidRPr="009541C3">
                    <w:rPr>
                      <w:rFonts w:cs="宋体" w:hint="eastAsia"/>
                      <w:kern w:val="0"/>
                      <w:szCs w:val="21"/>
                    </w:rPr>
                    <w:t>弃方</w:t>
                  </w:r>
                  <w:r w:rsidRPr="009541C3">
                    <w:rPr>
                      <w:rFonts w:cs="宋体" w:hint="eastAsia"/>
                      <w:kern w:val="0"/>
                      <w:szCs w:val="21"/>
                    </w:rPr>
                    <w:t>(m</w:t>
                  </w:r>
                  <w:r w:rsidRPr="009541C3">
                    <w:rPr>
                      <w:rFonts w:cs="宋体" w:hint="eastAsia"/>
                      <w:kern w:val="0"/>
                      <w:szCs w:val="21"/>
                      <w:vertAlign w:val="superscript"/>
                    </w:rPr>
                    <w:t>3</w:t>
                  </w:r>
                  <w:r w:rsidRPr="009541C3">
                    <w:rPr>
                      <w:rFonts w:cs="宋体" w:hint="eastAsia"/>
                      <w:kern w:val="0"/>
                      <w:szCs w:val="21"/>
                    </w:rPr>
                    <w:t>)</w:t>
                  </w:r>
                </w:p>
              </w:tc>
              <w:tc>
                <w:tcPr>
                  <w:tcW w:w="1195" w:type="pct"/>
                  <w:tcBorders>
                    <w:left w:val="single" w:sz="4" w:space="0" w:color="auto"/>
                  </w:tcBorders>
                </w:tcPr>
                <w:p w:rsidR="00A01740" w:rsidRPr="009541C3" w:rsidRDefault="00A01740" w:rsidP="006B5A55">
                  <w:pPr>
                    <w:jc w:val="center"/>
                    <w:rPr>
                      <w:rFonts w:cs="宋体"/>
                      <w:kern w:val="0"/>
                      <w:szCs w:val="21"/>
                    </w:rPr>
                  </w:pPr>
                  <w:r w:rsidRPr="009541C3">
                    <w:rPr>
                      <w:rFonts w:cs="宋体" w:hint="eastAsia"/>
                      <w:kern w:val="0"/>
                      <w:szCs w:val="21"/>
                    </w:rPr>
                    <w:t>借方</w:t>
                  </w:r>
                  <w:r w:rsidRPr="009541C3">
                    <w:rPr>
                      <w:rFonts w:cs="宋体" w:hint="eastAsia"/>
                      <w:kern w:val="0"/>
                      <w:szCs w:val="21"/>
                    </w:rPr>
                    <w:t>(m</w:t>
                  </w:r>
                  <w:r w:rsidRPr="009541C3">
                    <w:rPr>
                      <w:rFonts w:cs="宋体" w:hint="eastAsia"/>
                      <w:kern w:val="0"/>
                      <w:szCs w:val="21"/>
                      <w:vertAlign w:val="superscript"/>
                    </w:rPr>
                    <w:t>3</w:t>
                  </w:r>
                  <w:r w:rsidRPr="009541C3">
                    <w:rPr>
                      <w:rFonts w:cs="宋体" w:hint="eastAsia"/>
                      <w:kern w:val="0"/>
                      <w:szCs w:val="21"/>
                    </w:rPr>
                    <w:t>)</w:t>
                  </w:r>
                </w:p>
              </w:tc>
            </w:tr>
            <w:tr w:rsidR="00A01740" w:rsidRPr="009541C3" w:rsidTr="006B5A55">
              <w:trPr>
                <w:trHeight w:val="263"/>
              </w:trPr>
              <w:tc>
                <w:tcPr>
                  <w:tcW w:w="907" w:type="pct"/>
                </w:tcPr>
                <w:p w:rsidR="00A01740" w:rsidRPr="009541C3" w:rsidRDefault="00A01740" w:rsidP="006B5A55">
                  <w:pPr>
                    <w:jc w:val="center"/>
                    <w:rPr>
                      <w:rFonts w:cs="宋体"/>
                      <w:kern w:val="0"/>
                      <w:szCs w:val="21"/>
                    </w:rPr>
                  </w:pPr>
                  <w:r w:rsidRPr="009541C3">
                    <w:rPr>
                      <w:rFonts w:cs="宋体" w:hint="eastAsia"/>
                      <w:kern w:val="0"/>
                      <w:szCs w:val="21"/>
                    </w:rPr>
                    <w:t>井场平整</w:t>
                  </w:r>
                </w:p>
              </w:tc>
              <w:tc>
                <w:tcPr>
                  <w:tcW w:w="696" w:type="pct"/>
                </w:tcPr>
                <w:p w:rsidR="00A01740" w:rsidRPr="009541C3" w:rsidRDefault="00A01740" w:rsidP="006B5A55">
                  <w:pPr>
                    <w:jc w:val="center"/>
                    <w:rPr>
                      <w:rFonts w:cs="宋体"/>
                      <w:kern w:val="0"/>
                      <w:szCs w:val="21"/>
                    </w:rPr>
                  </w:pPr>
                  <w:r>
                    <w:rPr>
                      <w:rFonts w:hint="eastAsia"/>
                      <w:szCs w:val="21"/>
                    </w:rPr>
                    <w:t>1785</w:t>
                  </w:r>
                </w:p>
              </w:tc>
              <w:tc>
                <w:tcPr>
                  <w:tcW w:w="1290" w:type="pct"/>
                  <w:tcBorders>
                    <w:right w:val="single" w:sz="4" w:space="0" w:color="auto"/>
                  </w:tcBorders>
                </w:tcPr>
                <w:p w:rsidR="00A01740" w:rsidRPr="009541C3" w:rsidRDefault="00A01740" w:rsidP="00A01740">
                  <w:pPr>
                    <w:jc w:val="center"/>
                    <w:rPr>
                      <w:rFonts w:cs="宋体"/>
                      <w:kern w:val="0"/>
                      <w:szCs w:val="21"/>
                    </w:rPr>
                  </w:pPr>
                  <w:r>
                    <w:rPr>
                      <w:rFonts w:hint="eastAsia"/>
                      <w:szCs w:val="21"/>
                    </w:rPr>
                    <w:t>1785</w:t>
                  </w:r>
                </w:p>
              </w:tc>
              <w:tc>
                <w:tcPr>
                  <w:tcW w:w="912" w:type="pct"/>
                  <w:tcBorders>
                    <w:right w:val="single" w:sz="4" w:space="0" w:color="auto"/>
                  </w:tcBorders>
                </w:tcPr>
                <w:p w:rsidR="00A01740" w:rsidRPr="009541C3" w:rsidRDefault="00A01740" w:rsidP="006B5A55">
                  <w:pPr>
                    <w:jc w:val="center"/>
                    <w:rPr>
                      <w:rFonts w:cs="宋体"/>
                      <w:kern w:val="0"/>
                      <w:szCs w:val="21"/>
                    </w:rPr>
                  </w:pPr>
                  <w:r>
                    <w:rPr>
                      <w:rFonts w:cs="宋体" w:hint="eastAsia"/>
                      <w:kern w:val="0"/>
                      <w:szCs w:val="21"/>
                    </w:rPr>
                    <w:t>0</w:t>
                  </w:r>
                </w:p>
              </w:tc>
              <w:tc>
                <w:tcPr>
                  <w:tcW w:w="1195" w:type="pct"/>
                  <w:tcBorders>
                    <w:left w:val="single" w:sz="4" w:space="0" w:color="auto"/>
                  </w:tcBorders>
                </w:tcPr>
                <w:p w:rsidR="00A01740" w:rsidRPr="009541C3" w:rsidRDefault="00A01740" w:rsidP="006B5A55">
                  <w:pPr>
                    <w:jc w:val="center"/>
                    <w:rPr>
                      <w:rFonts w:cs="宋体"/>
                      <w:kern w:val="0"/>
                      <w:szCs w:val="21"/>
                    </w:rPr>
                  </w:pPr>
                  <w:r w:rsidRPr="009541C3">
                    <w:rPr>
                      <w:rFonts w:cs="宋体" w:hint="eastAsia"/>
                      <w:kern w:val="0"/>
                      <w:szCs w:val="21"/>
                    </w:rPr>
                    <w:t>0</w:t>
                  </w:r>
                </w:p>
              </w:tc>
            </w:tr>
            <w:tr w:rsidR="00A01740" w:rsidRPr="009541C3" w:rsidTr="006B5A55">
              <w:trPr>
                <w:trHeight w:val="263"/>
              </w:trPr>
              <w:tc>
                <w:tcPr>
                  <w:tcW w:w="907" w:type="pct"/>
                </w:tcPr>
                <w:p w:rsidR="00A01740" w:rsidRPr="009541C3" w:rsidRDefault="00A01740" w:rsidP="006B5A55">
                  <w:pPr>
                    <w:jc w:val="center"/>
                    <w:rPr>
                      <w:rFonts w:cs="宋体"/>
                      <w:kern w:val="0"/>
                      <w:szCs w:val="21"/>
                    </w:rPr>
                  </w:pPr>
                  <w:r w:rsidRPr="009541C3">
                    <w:rPr>
                      <w:rFonts w:cs="宋体" w:hint="eastAsia"/>
                      <w:kern w:val="0"/>
                      <w:szCs w:val="21"/>
                    </w:rPr>
                    <w:t>事故放喷池</w:t>
                  </w:r>
                </w:p>
              </w:tc>
              <w:tc>
                <w:tcPr>
                  <w:tcW w:w="696" w:type="pct"/>
                </w:tcPr>
                <w:p w:rsidR="00A01740" w:rsidRPr="009541C3" w:rsidRDefault="00A01740" w:rsidP="006B5A55">
                  <w:pPr>
                    <w:jc w:val="center"/>
                    <w:rPr>
                      <w:rFonts w:cs="宋体"/>
                      <w:kern w:val="0"/>
                      <w:szCs w:val="21"/>
                    </w:rPr>
                  </w:pPr>
                  <w:r w:rsidRPr="009541C3">
                    <w:rPr>
                      <w:rFonts w:hint="eastAsia"/>
                      <w:szCs w:val="21"/>
                    </w:rPr>
                    <w:t>506</w:t>
                  </w:r>
                </w:p>
              </w:tc>
              <w:tc>
                <w:tcPr>
                  <w:tcW w:w="1290" w:type="pct"/>
                  <w:tcBorders>
                    <w:right w:val="single" w:sz="4" w:space="0" w:color="auto"/>
                  </w:tcBorders>
                </w:tcPr>
                <w:p w:rsidR="00A01740" w:rsidRPr="009541C3" w:rsidRDefault="00A01740" w:rsidP="006B5A55">
                  <w:pPr>
                    <w:jc w:val="center"/>
                    <w:rPr>
                      <w:rFonts w:cs="宋体"/>
                      <w:kern w:val="0"/>
                      <w:szCs w:val="21"/>
                    </w:rPr>
                  </w:pPr>
                  <w:r w:rsidRPr="009541C3">
                    <w:rPr>
                      <w:rFonts w:cs="宋体" w:hint="eastAsia"/>
                      <w:kern w:val="0"/>
                      <w:szCs w:val="21"/>
                    </w:rPr>
                    <w:t>495</w:t>
                  </w:r>
                </w:p>
              </w:tc>
              <w:tc>
                <w:tcPr>
                  <w:tcW w:w="912" w:type="pct"/>
                  <w:tcBorders>
                    <w:right w:val="single" w:sz="4" w:space="0" w:color="auto"/>
                  </w:tcBorders>
                </w:tcPr>
                <w:p w:rsidR="00A01740" w:rsidRPr="009541C3" w:rsidRDefault="00A01740" w:rsidP="006B5A55">
                  <w:pPr>
                    <w:jc w:val="center"/>
                    <w:rPr>
                      <w:rFonts w:cs="宋体"/>
                      <w:kern w:val="0"/>
                      <w:szCs w:val="21"/>
                    </w:rPr>
                  </w:pPr>
                  <w:r w:rsidRPr="009541C3">
                    <w:rPr>
                      <w:rFonts w:cs="宋体" w:hint="eastAsia"/>
                      <w:kern w:val="0"/>
                      <w:szCs w:val="21"/>
                    </w:rPr>
                    <w:t>11</w:t>
                  </w:r>
                  <w:r w:rsidR="001D163C">
                    <w:rPr>
                      <w:rFonts w:cs="宋体" w:hint="eastAsia"/>
                      <w:kern w:val="0"/>
                      <w:szCs w:val="21"/>
                    </w:rPr>
                    <w:t>（</w:t>
                  </w:r>
                  <w:r w:rsidRPr="009541C3">
                    <w:rPr>
                      <w:rFonts w:cs="宋体" w:hint="eastAsia"/>
                      <w:kern w:val="0"/>
                      <w:szCs w:val="21"/>
                    </w:rPr>
                    <w:t>用于道路平整）</w:t>
                  </w:r>
                </w:p>
              </w:tc>
              <w:tc>
                <w:tcPr>
                  <w:tcW w:w="1195" w:type="pct"/>
                  <w:tcBorders>
                    <w:left w:val="single" w:sz="4" w:space="0" w:color="auto"/>
                  </w:tcBorders>
                </w:tcPr>
                <w:p w:rsidR="00A01740" w:rsidRPr="009541C3" w:rsidRDefault="00A01740" w:rsidP="006B5A55">
                  <w:pPr>
                    <w:jc w:val="center"/>
                    <w:rPr>
                      <w:rFonts w:cs="宋体"/>
                      <w:kern w:val="0"/>
                      <w:szCs w:val="21"/>
                    </w:rPr>
                  </w:pPr>
                  <w:r w:rsidRPr="009541C3">
                    <w:rPr>
                      <w:rFonts w:cs="宋体" w:hint="eastAsia"/>
                      <w:kern w:val="0"/>
                      <w:szCs w:val="21"/>
                    </w:rPr>
                    <w:t>0</w:t>
                  </w:r>
                </w:p>
              </w:tc>
            </w:tr>
            <w:tr w:rsidR="00A01740" w:rsidRPr="009541C3" w:rsidTr="006B5A55">
              <w:trPr>
                <w:trHeight w:val="263"/>
              </w:trPr>
              <w:tc>
                <w:tcPr>
                  <w:tcW w:w="907" w:type="pct"/>
                </w:tcPr>
                <w:p w:rsidR="00A01740" w:rsidRPr="009541C3" w:rsidRDefault="00A01740" w:rsidP="006B5A55">
                  <w:pPr>
                    <w:jc w:val="center"/>
                    <w:rPr>
                      <w:rFonts w:cs="宋体"/>
                      <w:kern w:val="0"/>
                      <w:szCs w:val="21"/>
                    </w:rPr>
                  </w:pPr>
                  <w:r>
                    <w:rPr>
                      <w:rFonts w:cs="宋体" w:hint="eastAsia"/>
                      <w:kern w:val="0"/>
                      <w:szCs w:val="21"/>
                    </w:rPr>
                    <w:t>生活区</w:t>
                  </w:r>
                </w:p>
              </w:tc>
              <w:tc>
                <w:tcPr>
                  <w:tcW w:w="696" w:type="pct"/>
                </w:tcPr>
                <w:p w:rsidR="00A01740" w:rsidRPr="009541C3" w:rsidRDefault="00A01740" w:rsidP="006B5A55">
                  <w:pPr>
                    <w:jc w:val="center"/>
                    <w:rPr>
                      <w:szCs w:val="21"/>
                    </w:rPr>
                  </w:pPr>
                  <w:r>
                    <w:rPr>
                      <w:rFonts w:hint="eastAsia"/>
                      <w:szCs w:val="21"/>
                    </w:rPr>
                    <w:t>175</w:t>
                  </w:r>
                </w:p>
              </w:tc>
              <w:tc>
                <w:tcPr>
                  <w:tcW w:w="1290" w:type="pct"/>
                  <w:tcBorders>
                    <w:right w:val="single" w:sz="4" w:space="0" w:color="auto"/>
                  </w:tcBorders>
                </w:tcPr>
                <w:p w:rsidR="00A01740" w:rsidRPr="009541C3" w:rsidRDefault="00A01740" w:rsidP="006B5A55">
                  <w:pPr>
                    <w:jc w:val="center"/>
                    <w:rPr>
                      <w:rFonts w:cs="宋体"/>
                      <w:kern w:val="0"/>
                      <w:szCs w:val="21"/>
                    </w:rPr>
                  </w:pPr>
                  <w:r>
                    <w:rPr>
                      <w:rFonts w:cs="宋体" w:hint="eastAsia"/>
                      <w:kern w:val="0"/>
                      <w:szCs w:val="21"/>
                    </w:rPr>
                    <w:t>175</w:t>
                  </w:r>
                </w:p>
              </w:tc>
              <w:tc>
                <w:tcPr>
                  <w:tcW w:w="912" w:type="pct"/>
                  <w:tcBorders>
                    <w:right w:val="single" w:sz="4" w:space="0" w:color="auto"/>
                  </w:tcBorders>
                </w:tcPr>
                <w:p w:rsidR="00A01740" w:rsidRPr="009541C3" w:rsidRDefault="00A01740" w:rsidP="006B5A55">
                  <w:pPr>
                    <w:jc w:val="center"/>
                    <w:rPr>
                      <w:rFonts w:cs="宋体"/>
                      <w:kern w:val="0"/>
                      <w:szCs w:val="21"/>
                    </w:rPr>
                  </w:pPr>
                  <w:r w:rsidRPr="009541C3">
                    <w:rPr>
                      <w:rFonts w:cs="宋体" w:hint="eastAsia"/>
                      <w:kern w:val="0"/>
                      <w:szCs w:val="21"/>
                    </w:rPr>
                    <w:t>0</w:t>
                  </w:r>
                </w:p>
              </w:tc>
              <w:tc>
                <w:tcPr>
                  <w:tcW w:w="1195" w:type="pct"/>
                  <w:tcBorders>
                    <w:left w:val="single" w:sz="4" w:space="0" w:color="auto"/>
                  </w:tcBorders>
                </w:tcPr>
                <w:p w:rsidR="00A01740" w:rsidRPr="009541C3" w:rsidRDefault="00A01740" w:rsidP="006B5A55">
                  <w:pPr>
                    <w:jc w:val="center"/>
                    <w:rPr>
                      <w:rFonts w:cs="宋体"/>
                      <w:kern w:val="0"/>
                      <w:szCs w:val="21"/>
                    </w:rPr>
                  </w:pPr>
                  <w:r w:rsidRPr="009541C3">
                    <w:rPr>
                      <w:rFonts w:cs="宋体" w:hint="eastAsia"/>
                      <w:kern w:val="0"/>
                      <w:szCs w:val="21"/>
                    </w:rPr>
                    <w:t>0</w:t>
                  </w:r>
                </w:p>
              </w:tc>
            </w:tr>
            <w:tr w:rsidR="00A01740" w:rsidRPr="009541C3" w:rsidTr="006B5A55">
              <w:trPr>
                <w:trHeight w:val="129"/>
              </w:trPr>
              <w:tc>
                <w:tcPr>
                  <w:tcW w:w="907" w:type="pct"/>
                </w:tcPr>
                <w:p w:rsidR="00A01740" w:rsidRPr="009541C3" w:rsidRDefault="00A01740" w:rsidP="006B5A55">
                  <w:pPr>
                    <w:jc w:val="center"/>
                    <w:rPr>
                      <w:rFonts w:cs="宋体"/>
                      <w:kern w:val="0"/>
                      <w:szCs w:val="21"/>
                    </w:rPr>
                  </w:pPr>
                  <w:r w:rsidRPr="009541C3">
                    <w:rPr>
                      <w:rFonts w:cs="宋体" w:hint="eastAsia"/>
                      <w:kern w:val="0"/>
                      <w:szCs w:val="21"/>
                    </w:rPr>
                    <w:t>道路</w:t>
                  </w:r>
                </w:p>
              </w:tc>
              <w:tc>
                <w:tcPr>
                  <w:tcW w:w="696" w:type="pct"/>
                  <w:shd w:val="clear" w:color="auto" w:fill="auto"/>
                </w:tcPr>
                <w:p w:rsidR="00A01740" w:rsidRPr="009541C3" w:rsidRDefault="00A01740" w:rsidP="006B5A55">
                  <w:pPr>
                    <w:jc w:val="center"/>
                    <w:rPr>
                      <w:rFonts w:cs="宋体"/>
                      <w:kern w:val="0"/>
                      <w:szCs w:val="21"/>
                    </w:rPr>
                  </w:pPr>
                  <w:r>
                    <w:rPr>
                      <w:rFonts w:cs="宋体" w:hint="eastAsia"/>
                      <w:kern w:val="0"/>
                      <w:szCs w:val="21"/>
                    </w:rPr>
                    <w:t>312</w:t>
                  </w:r>
                </w:p>
              </w:tc>
              <w:tc>
                <w:tcPr>
                  <w:tcW w:w="1290" w:type="pct"/>
                  <w:tcBorders>
                    <w:right w:val="single" w:sz="4" w:space="0" w:color="auto"/>
                  </w:tcBorders>
                  <w:shd w:val="clear" w:color="auto" w:fill="auto"/>
                </w:tcPr>
                <w:p w:rsidR="00A01740" w:rsidRPr="009541C3" w:rsidRDefault="00A01740" w:rsidP="001D163C">
                  <w:pPr>
                    <w:jc w:val="center"/>
                    <w:rPr>
                      <w:rFonts w:cs="宋体"/>
                      <w:kern w:val="0"/>
                      <w:szCs w:val="21"/>
                    </w:rPr>
                  </w:pPr>
                  <w:r>
                    <w:rPr>
                      <w:rFonts w:cs="宋体" w:hint="eastAsia"/>
                      <w:kern w:val="0"/>
                      <w:szCs w:val="21"/>
                    </w:rPr>
                    <w:t>3</w:t>
                  </w:r>
                  <w:r w:rsidR="001D163C">
                    <w:rPr>
                      <w:rFonts w:cs="宋体" w:hint="eastAsia"/>
                      <w:kern w:val="0"/>
                      <w:szCs w:val="21"/>
                    </w:rPr>
                    <w:t>23</w:t>
                  </w:r>
                </w:p>
              </w:tc>
              <w:tc>
                <w:tcPr>
                  <w:tcW w:w="912" w:type="pct"/>
                  <w:tcBorders>
                    <w:right w:val="single" w:sz="4" w:space="0" w:color="auto"/>
                  </w:tcBorders>
                  <w:shd w:val="clear" w:color="auto" w:fill="auto"/>
                </w:tcPr>
                <w:p w:rsidR="00A01740" w:rsidRPr="009541C3" w:rsidRDefault="00A01740" w:rsidP="006B5A55">
                  <w:pPr>
                    <w:jc w:val="center"/>
                    <w:rPr>
                      <w:rFonts w:cs="宋体"/>
                      <w:kern w:val="0"/>
                      <w:szCs w:val="21"/>
                    </w:rPr>
                  </w:pPr>
                  <w:r w:rsidRPr="009541C3">
                    <w:rPr>
                      <w:rFonts w:cs="宋体" w:hint="eastAsia"/>
                      <w:kern w:val="0"/>
                      <w:szCs w:val="21"/>
                    </w:rPr>
                    <w:t>0</w:t>
                  </w:r>
                </w:p>
              </w:tc>
              <w:tc>
                <w:tcPr>
                  <w:tcW w:w="1195" w:type="pct"/>
                  <w:tcBorders>
                    <w:left w:val="single" w:sz="4" w:space="0" w:color="auto"/>
                  </w:tcBorders>
                  <w:shd w:val="clear" w:color="auto" w:fill="auto"/>
                </w:tcPr>
                <w:p w:rsidR="00A01740" w:rsidRPr="009541C3" w:rsidRDefault="00A01740" w:rsidP="006B5A55">
                  <w:pPr>
                    <w:jc w:val="center"/>
                    <w:rPr>
                      <w:rFonts w:cs="宋体"/>
                      <w:kern w:val="0"/>
                      <w:szCs w:val="21"/>
                    </w:rPr>
                  </w:pPr>
                  <w:r>
                    <w:rPr>
                      <w:rFonts w:cs="宋体" w:hint="eastAsia"/>
                      <w:kern w:val="0"/>
                      <w:szCs w:val="21"/>
                    </w:rPr>
                    <w:t>0</w:t>
                  </w:r>
                </w:p>
              </w:tc>
            </w:tr>
            <w:tr w:rsidR="00A01740" w:rsidRPr="009541C3" w:rsidTr="006B5A55">
              <w:trPr>
                <w:trHeight w:val="298"/>
              </w:trPr>
              <w:tc>
                <w:tcPr>
                  <w:tcW w:w="907" w:type="pct"/>
                </w:tcPr>
                <w:p w:rsidR="00A01740" w:rsidRPr="009541C3" w:rsidRDefault="00A01740" w:rsidP="006B5A55">
                  <w:pPr>
                    <w:jc w:val="center"/>
                    <w:rPr>
                      <w:rFonts w:cs="宋体"/>
                      <w:kern w:val="0"/>
                      <w:szCs w:val="21"/>
                    </w:rPr>
                  </w:pPr>
                  <w:r w:rsidRPr="009541C3">
                    <w:rPr>
                      <w:rFonts w:cs="宋体" w:hint="eastAsia"/>
                      <w:kern w:val="0"/>
                      <w:szCs w:val="21"/>
                    </w:rPr>
                    <w:t>合计</w:t>
                  </w:r>
                </w:p>
              </w:tc>
              <w:tc>
                <w:tcPr>
                  <w:tcW w:w="696" w:type="pct"/>
                  <w:shd w:val="clear" w:color="auto" w:fill="auto"/>
                </w:tcPr>
                <w:p w:rsidR="00A01740" w:rsidRPr="009541C3" w:rsidRDefault="00A01740" w:rsidP="00A01740">
                  <w:pPr>
                    <w:jc w:val="center"/>
                    <w:rPr>
                      <w:rFonts w:cs="宋体"/>
                      <w:kern w:val="0"/>
                      <w:szCs w:val="21"/>
                    </w:rPr>
                  </w:pPr>
                  <w:r w:rsidRPr="009541C3">
                    <w:rPr>
                      <w:rFonts w:cs="宋体" w:hint="eastAsia"/>
                      <w:kern w:val="0"/>
                      <w:szCs w:val="21"/>
                    </w:rPr>
                    <w:t>2</w:t>
                  </w:r>
                  <w:r>
                    <w:rPr>
                      <w:rFonts w:cs="宋体" w:hint="eastAsia"/>
                      <w:kern w:val="0"/>
                      <w:szCs w:val="21"/>
                    </w:rPr>
                    <w:t>778</w:t>
                  </w:r>
                </w:p>
              </w:tc>
              <w:tc>
                <w:tcPr>
                  <w:tcW w:w="1290" w:type="pct"/>
                  <w:tcBorders>
                    <w:right w:val="single" w:sz="4" w:space="0" w:color="auto"/>
                  </w:tcBorders>
                  <w:shd w:val="clear" w:color="auto" w:fill="auto"/>
                </w:tcPr>
                <w:p w:rsidR="00A01740" w:rsidRPr="009541C3" w:rsidRDefault="00A01740" w:rsidP="001D163C">
                  <w:pPr>
                    <w:jc w:val="center"/>
                    <w:rPr>
                      <w:rFonts w:cs="宋体"/>
                      <w:kern w:val="0"/>
                      <w:szCs w:val="21"/>
                    </w:rPr>
                  </w:pPr>
                  <w:r>
                    <w:rPr>
                      <w:rFonts w:cs="宋体" w:hint="eastAsia"/>
                      <w:kern w:val="0"/>
                      <w:szCs w:val="21"/>
                    </w:rPr>
                    <w:t>27</w:t>
                  </w:r>
                  <w:r w:rsidR="001D163C">
                    <w:rPr>
                      <w:rFonts w:cs="宋体" w:hint="eastAsia"/>
                      <w:kern w:val="0"/>
                      <w:szCs w:val="21"/>
                    </w:rPr>
                    <w:t>78</w:t>
                  </w:r>
                </w:p>
              </w:tc>
              <w:tc>
                <w:tcPr>
                  <w:tcW w:w="912" w:type="pct"/>
                  <w:tcBorders>
                    <w:right w:val="single" w:sz="4" w:space="0" w:color="auto"/>
                  </w:tcBorders>
                  <w:shd w:val="clear" w:color="auto" w:fill="auto"/>
                </w:tcPr>
                <w:p w:rsidR="00A01740" w:rsidRPr="009541C3" w:rsidRDefault="001D163C" w:rsidP="006B5A55">
                  <w:pPr>
                    <w:jc w:val="center"/>
                    <w:rPr>
                      <w:rFonts w:cs="宋体"/>
                      <w:kern w:val="0"/>
                      <w:szCs w:val="21"/>
                    </w:rPr>
                  </w:pPr>
                  <w:r>
                    <w:rPr>
                      <w:rFonts w:cs="宋体" w:hint="eastAsia"/>
                      <w:kern w:val="0"/>
                      <w:szCs w:val="21"/>
                    </w:rPr>
                    <w:t>/</w:t>
                  </w:r>
                </w:p>
              </w:tc>
              <w:tc>
                <w:tcPr>
                  <w:tcW w:w="1195" w:type="pct"/>
                  <w:tcBorders>
                    <w:left w:val="single" w:sz="4" w:space="0" w:color="auto"/>
                  </w:tcBorders>
                  <w:shd w:val="clear" w:color="auto" w:fill="auto"/>
                </w:tcPr>
                <w:p w:rsidR="00A01740" w:rsidRPr="009541C3" w:rsidRDefault="00A01740" w:rsidP="006B5A55">
                  <w:pPr>
                    <w:jc w:val="center"/>
                    <w:rPr>
                      <w:rFonts w:cs="宋体"/>
                      <w:kern w:val="0"/>
                      <w:szCs w:val="21"/>
                    </w:rPr>
                  </w:pPr>
                  <w:r w:rsidRPr="009541C3">
                    <w:rPr>
                      <w:rFonts w:cs="宋体" w:hint="eastAsia"/>
                      <w:kern w:val="0"/>
                      <w:szCs w:val="21"/>
                    </w:rPr>
                    <w:t>/</w:t>
                  </w:r>
                </w:p>
              </w:tc>
            </w:tr>
          </w:tbl>
          <w:p w:rsidR="00A01740" w:rsidRDefault="00A01740" w:rsidP="00BD0E51">
            <w:pPr>
              <w:spacing w:line="360" w:lineRule="auto"/>
              <w:ind w:firstLineChars="200" w:firstLine="420"/>
            </w:pPr>
          </w:p>
          <w:p w:rsidR="00A01740" w:rsidRDefault="005C045B" w:rsidP="00A01740">
            <w:pPr>
              <w:spacing w:line="360" w:lineRule="auto"/>
              <w:ind w:firstLineChars="200" w:firstLine="480"/>
            </w:pPr>
            <w:r w:rsidRPr="005C045B">
              <w:rPr>
                <w:rFonts w:ascii="宋体" w:hAnsi="宋体"/>
                <w:kern w:val="0"/>
                <w:sz w:val="24"/>
              </w:rPr>
            </w:r>
            <w:r w:rsidRPr="005C045B">
              <w:rPr>
                <w:rFonts w:ascii="宋体" w:hAnsi="宋体"/>
                <w:kern w:val="0"/>
                <w:sz w:val="24"/>
              </w:rPr>
              <w:pict>
                <v:group id="_x0000_s2300" editas="canvas" style="width:378.95pt;height:382.25pt;mso-position-horizontal-relative:char;mso-position-vertical-relative:line" coordorigin="3108,2371" coordsize="5923,6067">
                  <o:lock v:ext="edit" aspectratio="t"/>
                  <v:shape id="_x0000_s2301" type="#_x0000_t75" style="position:absolute;left:3108;top:2371;width:5923;height:6067" o:preferrelative="f">
                    <v:fill o:detectmouseclick="t"/>
                    <v:path o:extrusionok="t" o:connecttype="none"/>
                    <o:lock v:ext="edit" text="t"/>
                  </v:shape>
                  <v:rect id="_x0000_s2302" style="position:absolute;left:3246;top:3360;width:940;height:373">
                    <v:textbox style="mso-next-textbox:#_x0000_s2302">
                      <w:txbxContent>
                        <w:p w:rsidR="00256FA2" w:rsidRDefault="00256FA2" w:rsidP="00A01740">
                          <w:pPr>
                            <w:jc w:val="center"/>
                          </w:pPr>
                          <w:r>
                            <w:rPr>
                              <w:rFonts w:hint="eastAsia"/>
                            </w:rPr>
                            <w:t>井场平整</w:t>
                          </w:r>
                        </w:p>
                      </w:txbxContent>
                    </v:textbox>
                  </v:rect>
                  <v:rect id="_x0000_s2303" style="position:absolute;left:3246;top:4726;width:985;height:373">
                    <v:textbox style="mso-next-textbox:#_x0000_s2303">
                      <w:txbxContent>
                        <w:p w:rsidR="00256FA2" w:rsidRDefault="00256FA2" w:rsidP="00A01740">
                          <w:pPr>
                            <w:jc w:val="center"/>
                          </w:pPr>
                          <w:r>
                            <w:rPr>
                              <w:rFonts w:hint="eastAsia"/>
                            </w:rPr>
                            <w:t>放喷池</w:t>
                          </w:r>
                        </w:p>
                      </w:txbxContent>
                    </v:textbox>
                  </v:rect>
                  <v:line id="_x0000_s2304" style="position:absolute" from="4186,3482" to="4987,3490">
                    <v:stroke endarrow="block"/>
                  </v:line>
                  <v:line id="_x0000_s2306" style="position:absolute;flip:y" from="6028,4899" to="6604,4900">
                    <v:stroke endarrow="block"/>
                  </v:line>
                  <v:rect id="_x0000_s2308" style="position:absolute;left:4166;top:5000;width:879;height:373" filled="f" stroked="f">
                    <v:textbox style="mso-next-textbox:#_x0000_s2308">
                      <w:txbxContent>
                        <w:p w:rsidR="00256FA2" w:rsidRPr="004A2F52" w:rsidRDefault="00256FA2" w:rsidP="00A01740">
                          <w:r>
                            <w:rPr>
                              <w:rFonts w:hint="eastAsia"/>
                              <w:kern w:val="0"/>
                              <w:szCs w:val="21"/>
                            </w:rPr>
                            <w:t>回填</w:t>
                          </w:r>
                          <w:r>
                            <w:rPr>
                              <w:rFonts w:hint="eastAsia"/>
                              <w:kern w:val="0"/>
                              <w:szCs w:val="21"/>
                            </w:rPr>
                            <w:t>495</w:t>
                          </w:r>
                        </w:p>
                        <w:p w:rsidR="00256FA2" w:rsidRPr="004A2F52" w:rsidRDefault="00256FA2" w:rsidP="00A01740"/>
                      </w:txbxContent>
                    </v:textbox>
                  </v:rect>
                  <v:rect id="_x0000_s2310" style="position:absolute;left:4119;top:3607;width:926;height:377" filled="f" stroked="f">
                    <v:textbox style="mso-next-textbox:#_x0000_s2310">
                      <w:txbxContent>
                        <w:p w:rsidR="00256FA2" w:rsidRDefault="00256FA2" w:rsidP="00A01740">
                          <w:r>
                            <w:rPr>
                              <w:rFonts w:hint="eastAsia"/>
                            </w:rPr>
                            <w:t>回填</w:t>
                          </w:r>
                          <w:r>
                            <w:rPr>
                              <w:rFonts w:hint="eastAsia"/>
                            </w:rPr>
                            <w:t>1785</w:t>
                          </w:r>
                        </w:p>
                        <w:p w:rsidR="00256FA2" w:rsidRPr="00571AC0" w:rsidRDefault="00256FA2" w:rsidP="00A01740"/>
                      </w:txbxContent>
                    </v:textbox>
                  </v:rect>
                  <v:rect id="_x0000_s2311" style="position:absolute;left:4119;top:3061;width:927;height:367" filled="f" stroked="f">
                    <v:textbox style="mso-next-textbox:#_x0000_s2311">
                      <w:txbxContent>
                        <w:p w:rsidR="00256FA2" w:rsidRDefault="00256FA2" w:rsidP="00A01740">
                          <w:pPr>
                            <w:jc w:val="center"/>
                          </w:pPr>
                          <w:r>
                            <w:rPr>
                              <w:rFonts w:hint="eastAsia"/>
                            </w:rPr>
                            <w:t>开挖</w:t>
                          </w:r>
                          <w:r>
                            <w:rPr>
                              <w:rFonts w:hint="eastAsia"/>
                            </w:rPr>
                            <w:t>1785</w:t>
                          </w:r>
                        </w:p>
                      </w:txbxContent>
                    </v:textbox>
                  </v:rect>
                  <v:rect id="_x0000_s2312" style="position:absolute;left:3262;top:5958;width:986;height:373">
                    <v:textbox style="mso-next-textbox:#_x0000_s2312">
                      <w:txbxContent>
                        <w:p w:rsidR="00256FA2" w:rsidRDefault="00256FA2" w:rsidP="00A01740">
                          <w:pPr>
                            <w:jc w:val="center"/>
                          </w:pPr>
                          <w:r>
                            <w:rPr>
                              <w:rFonts w:hint="eastAsia"/>
                            </w:rPr>
                            <w:t>生活区</w:t>
                          </w:r>
                        </w:p>
                      </w:txbxContent>
                    </v:textbox>
                  </v:rect>
                  <v:rect id="_x0000_s2313" style="position:absolute;left:3262;top:7267;width:986;height:373">
                    <v:textbox style="mso-next-textbox:#_x0000_s2313">
                      <w:txbxContent>
                        <w:p w:rsidR="00256FA2" w:rsidRDefault="00256FA2" w:rsidP="00A01740">
                          <w:pPr>
                            <w:jc w:val="center"/>
                          </w:pPr>
                          <w:r>
                            <w:rPr>
                              <w:rFonts w:hint="eastAsia"/>
                            </w:rPr>
                            <w:t>道路平整</w:t>
                          </w:r>
                        </w:p>
                      </w:txbxContent>
                    </v:textbox>
                  </v:rect>
                  <v:rect id="_x0000_s2314" style="position:absolute;left:6028;top:4526;width:488;height:373" filled="f" stroked="f">
                    <v:textbox style="mso-next-textbox:#_x0000_s2314">
                      <w:txbxContent>
                        <w:p w:rsidR="00256FA2" w:rsidRDefault="00256FA2" w:rsidP="00A01740">
                          <w:pPr>
                            <w:jc w:val="center"/>
                          </w:pPr>
                          <w:r>
                            <w:rPr>
                              <w:rFonts w:hint="eastAsia"/>
                            </w:rPr>
                            <w:t>11</w:t>
                          </w:r>
                        </w:p>
                      </w:txbxContent>
                    </v:textbox>
                  </v:rect>
                  <v:rect id="_x0000_s2315" style="position:absolute;left:4186;top:4430;width:844;height:368" filled="f" stroked="f">
                    <v:textbox style="mso-next-textbox:#_x0000_s2315">
                      <w:txbxContent>
                        <w:p w:rsidR="00256FA2" w:rsidRDefault="00256FA2" w:rsidP="00A01740">
                          <w:pPr>
                            <w:jc w:val="center"/>
                          </w:pPr>
                          <w:r>
                            <w:rPr>
                              <w:rFonts w:hint="eastAsia"/>
                            </w:rPr>
                            <w:t>开挖</w:t>
                          </w:r>
                          <w:r>
                            <w:rPr>
                              <w:rFonts w:hint="eastAsia"/>
                            </w:rPr>
                            <w:t>506</w:t>
                          </w:r>
                        </w:p>
                      </w:txbxContent>
                    </v:textbox>
                  </v:rect>
                  <v:line id="_x0000_s2316" style="position:absolute;flip:x y" from="4186,3607" to="4987,3608">
                    <v:stroke endarrow="block"/>
                  </v:line>
                  <v:line id="_x0000_s2317" style="position:absolute" from="4231,4798" to="5046,4799">
                    <v:stroke endarrow="block"/>
                  </v:line>
                  <v:line id="_x0000_s2318" style="position:absolute;flip:x y" from="4219,4999" to="5030,5000">
                    <v:stroke endarrow="block"/>
                  </v:line>
                  <v:rect id="_x0000_s2319" style="position:absolute;left:6600;top:4726;width:614;height:386">
                    <v:textbox style="mso-next-textbox:#_x0000_s2319">
                      <w:txbxContent>
                        <w:p w:rsidR="00256FA2" w:rsidRDefault="00256FA2" w:rsidP="00A01740">
                          <w:pPr>
                            <w:jc w:val="center"/>
                          </w:pPr>
                          <w:r>
                            <w:rPr>
                              <w:rFonts w:hint="eastAsia"/>
                            </w:rPr>
                            <w:t>弃方</w:t>
                          </w:r>
                        </w:p>
                      </w:txbxContent>
                    </v:textbox>
                  </v:rect>
                  <v:line id="_x0000_s2320" style="position:absolute" from="4248,6049" to="4987,6051">
                    <v:stroke endarrow="block"/>
                  </v:line>
                  <v:line id="_x0000_s2321" style="position:absolute;flip:x y" from="4248,6225" to="4987,6226">
                    <v:stroke endarrow="block"/>
                  </v:line>
                  <v:rect id="_x0000_s2322" style="position:absolute;left:4987;top:3360;width:1002;height:385">
                    <v:textbox style="mso-next-textbox:#_x0000_s2322">
                      <w:txbxContent>
                        <w:p w:rsidR="00256FA2" w:rsidRDefault="00256FA2" w:rsidP="00A01740">
                          <w:pPr>
                            <w:jc w:val="center"/>
                          </w:pPr>
                          <w:r>
                            <w:rPr>
                              <w:rFonts w:hint="eastAsia"/>
                            </w:rPr>
                            <w:t>场内周转</w:t>
                          </w:r>
                        </w:p>
                      </w:txbxContent>
                    </v:textbox>
                  </v:rect>
                  <v:line id="_x0000_s2324" style="position:absolute;flip:y" from="7215,4899" to="7718,4900">
                    <v:stroke endarrow="block"/>
                  </v:line>
                  <v:rect id="_x0000_s2325" style="position:absolute;left:5030;top:4726;width:1002;height:374">
                    <v:textbox style="mso-next-textbox:#_x0000_s2325">
                      <w:txbxContent>
                        <w:p w:rsidR="00256FA2" w:rsidRDefault="00256FA2" w:rsidP="00A01740">
                          <w:pPr>
                            <w:jc w:val="center"/>
                          </w:pPr>
                          <w:r>
                            <w:rPr>
                              <w:rFonts w:hint="eastAsia"/>
                            </w:rPr>
                            <w:t>表土堆场</w:t>
                          </w:r>
                        </w:p>
                      </w:txbxContent>
                    </v:textbox>
                  </v:rect>
                  <v:rect id="_x0000_s2326" style="position:absolute;left:4166;top:5680;width:844;height:368" filled="f" stroked="f">
                    <v:textbox style="mso-next-textbox:#_x0000_s2326">
                      <w:txbxContent>
                        <w:p w:rsidR="00256FA2" w:rsidRDefault="00256FA2" w:rsidP="00A01740">
                          <w:pPr>
                            <w:jc w:val="center"/>
                          </w:pPr>
                          <w:r>
                            <w:rPr>
                              <w:rFonts w:hint="eastAsia"/>
                            </w:rPr>
                            <w:t>开挖</w:t>
                          </w:r>
                          <w:r>
                            <w:rPr>
                              <w:rFonts w:hint="eastAsia"/>
                            </w:rPr>
                            <w:t>175</w:t>
                          </w:r>
                        </w:p>
                      </w:txbxContent>
                    </v:textbox>
                  </v:rect>
                  <v:rect id="_x0000_s2327" style="position:absolute;left:4151;top:6226;width:879;height:373" filled="f" stroked="f">
                    <v:textbox style="mso-next-textbox:#_x0000_s2327">
                      <w:txbxContent>
                        <w:p w:rsidR="00256FA2" w:rsidRPr="004A2F52" w:rsidRDefault="00256FA2" w:rsidP="00A01740">
                          <w:r>
                            <w:rPr>
                              <w:rFonts w:hint="eastAsia"/>
                              <w:kern w:val="0"/>
                              <w:szCs w:val="21"/>
                            </w:rPr>
                            <w:t>回填</w:t>
                          </w:r>
                          <w:r>
                            <w:rPr>
                              <w:rFonts w:hint="eastAsia"/>
                              <w:kern w:val="0"/>
                              <w:szCs w:val="21"/>
                            </w:rPr>
                            <w:t>175</w:t>
                          </w:r>
                        </w:p>
                        <w:p w:rsidR="00256FA2" w:rsidRPr="004A2F52" w:rsidRDefault="00256FA2" w:rsidP="00A01740"/>
                      </w:txbxContent>
                    </v:textbox>
                  </v:rect>
                  <v:rect id="_x0000_s2328" style="position:absolute;left:4986;top:5958;width:1003;height:410">
                    <v:textbox style="mso-next-textbox:#_x0000_s2328">
                      <w:txbxContent>
                        <w:p w:rsidR="00256FA2" w:rsidRDefault="00256FA2" w:rsidP="00A01740">
                          <w:pPr>
                            <w:jc w:val="center"/>
                          </w:pPr>
                          <w:r>
                            <w:rPr>
                              <w:rFonts w:hint="eastAsia"/>
                            </w:rPr>
                            <w:t>场内周转</w:t>
                          </w:r>
                        </w:p>
                        <w:p w:rsidR="00256FA2" w:rsidRPr="00A01740" w:rsidRDefault="00256FA2" w:rsidP="00A01740"/>
                      </w:txbxContent>
                    </v:textbox>
                  </v:rect>
                  <v:line id="_x0000_s2329" style="position:absolute" from="4270,7355" to="5010,7357">
                    <v:stroke endarrow="block"/>
                  </v:line>
                  <v:line id="_x0000_s2330" style="position:absolute;flip:x y" from="4231,7524" to="4970,7525">
                    <v:stroke endarrow="block"/>
                  </v:line>
                  <v:rect id="_x0000_s2331" style="position:absolute;left:4248;top:6987;width:844;height:368" filled="f" stroked="f">
                    <v:textbox style="mso-next-textbox:#_x0000_s2331">
                      <w:txbxContent>
                        <w:p w:rsidR="00256FA2" w:rsidRDefault="00256FA2" w:rsidP="00A01740">
                          <w:pPr>
                            <w:jc w:val="center"/>
                          </w:pPr>
                          <w:r>
                            <w:rPr>
                              <w:rFonts w:hint="eastAsia"/>
                            </w:rPr>
                            <w:t>开挖</w:t>
                          </w:r>
                          <w:r>
                            <w:rPr>
                              <w:rFonts w:hint="eastAsia"/>
                            </w:rPr>
                            <w:t>312</w:t>
                          </w:r>
                        </w:p>
                      </w:txbxContent>
                    </v:textbox>
                  </v:rect>
                  <v:rect id="_x0000_s2332" style="position:absolute;left:4186;top:7524;width:878;height:373" filled="f" stroked="f">
                    <v:textbox style="mso-next-textbox:#_x0000_s2332">
                      <w:txbxContent>
                        <w:p w:rsidR="00256FA2" w:rsidRPr="004A2F52" w:rsidRDefault="00256FA2" w:rsidP="00A01740">
                          <w:r>
                            <w:rPr>
                              <w:rFonts w:hint="eastAsia"/>
                              <w:kern w:val="0"/>
                              <w:szCs w:val="21"/>
                            </w:rPr>
                            <w:t>回填</w:t>
                          </w:r>
                          <w:r>
                            <w:rPr>
                              <w:rFonts w:hint="eastAsia"/>
                              <w:kern w:val="0"/>
                              <w:szCs w:val="21"/>
                            </w:rPr>
                            <w:t>323</w:t>
                          </w:r>
                        </w:p>
                        <w:p w:rsidR="00256FA2" w:rsidRPr="004A2F52" w:rsidRDefault="00256FA2" w:rsidP="00A01740"/>
                      </w:txbxContent>
                    </v:textbox>
                  </v:rect>
                  <v:rect id="_x0000_s2333" style="position:absolute;left:5026;top:7267;width:1002;height:385">
                    <v:textbox style="mso-next-textbox:#_x0000_s2333">
                      <w:txbxContent>
                        <w:p w:rsidR="00256FA2" w:rsidRDefault="00256FA2" w:rsidP="00A01740">
                          <w:pPr>
                            <w:jc w:val="center"/>
                          </w:pPr>
                          <w:r>
                            <w:rPr>
                              <w:rFonts w:hint="eastAsia"/>
                            </w:rPr>
                            <w:t>平整</w:t>
                          </w:r>
                        </w:p>
                      </w:txbxContent>
                    </v:textbox>
                  </v:rect>
                  <v:shapetype id="_x0000_t32" coordsize="21600,21600" o:spt="32" o:oned="t" path="m,l21600,21600e" filled="f">
                    <v:path arrowok="t" fillok="f" o:connecttype="none"/>
                    <o:lock v:ext="edit" shapetype="t"/>
                  </v:shapetype>
                  <v:shape id="_x0000_s2334" type="#_x0000_t32" style="position:absolute;left:7718;top:4900;width:1;height:2540" o:connectortype="straight"/>
                  <v:line id="_x0000_s2335" style="position:absolute;flip:x y" from="6028,7438" to="7696,7440">
                    <v:stroke endarrow="block"/>
                  </v:line>
                  <w10:wrap type="none"/>
                  <w10:anchorlock/>
                </v:group>
              </w:pict>
            </w:r>
          </w:p>
          <w:p w:rsidR="00A01740" w:rsidRPr="002866A6" w:rsidRDefault="00555C5D" w:rsidP="00555C5D">
            <w:pPr>
              <w:spacing w:line="360" w:lineRule="auto"/>
              <w:ind w:firstLineChars="200" w:firstLine="422"/>
              <w:jc w:val="center"/>
            </w:pPr>
            <w:r w:rsidRPr="004C6801">
              <w:rPr>
                <w:b/>
                <w:szCs w:val="21"/>
              </w:rPr>
              <w:t>图</w:t>
            </w:r>
            <w:r w:rsidRPr="004C6801">
              <w:rPr>
                <w:rFonts w:hint="eastAsia"/>
                <w:b/>
                <w:szCs w:val="21"/>
              </w:rPr>
              <w:t xml:space="preserve">10    </w:t>
            </w:r>
            <w:r w:rsidRPr="004C6801">
              <w:rPr>
                <w:rFonts w:hint="eastAsia"/>
                <w:b/>
                <w:szCs w:val="21"/>
              </w:rPr>
              <w:t>本项目土石方</w:t>
            </w:r>
            <w:r w:rsidRPr="004C6801">
              <w:rPr>
                <w:b/>
                <w:szCs w:val="21"/>
              </w:rPr>
              <w:t>平衡图</w:t>
            </w:r>
            <w:r w:rsidRPr="004C6801">
              <w:rPr>
                <w:rFonts w:hint="eastAsia"/>
                <w:b/>
                <w:szCs w:val="21"/>
              </w:rPr>
              <w:t>（单位：</w:t>
            </w:r>
            <w:r w:rsidRPr="004C6801">
              <w:rPr>
                <w:b/>
                <w:szCs w:val="21"/>
              </w:rPr>
              <w:t>m</w:t>
            </w:r>
            <w:r w:rsidRPr="004C6801">
              <w:rPr>
                <w:b/>
                <w:szCs w:val="21"/>
                <w:vertAlign w:val="superscript"/>
              </w:rPr>
              <w:t>3</w:t>
            </w:r>
            <w:r w:rsidRPr="004C6801">
              <w:rPr>
                <w:b/>
                <w:szCs w:val="21"/>
              </w:rPr>
              <w:t>/</w:t>
            </w:r>
            <w:r w:rsidRPr="004C6801">
              <w:rPr>
                <w:rFonts w:hint="eastAsia"/>
                <w:b/>
                <w:szCs w:val="21"/>
              </w:rPr>
              <w:t>勘探期）</w:t>
            </w:r>
          </w:p>
          <w:p w:rsidR="00E928F7" w:rsidRDefault="00E928F7" w:rsidP="00BD0E51">
            <w:pPr>
              <w:spacing w:line="360" w:lineRule="auto"/>
              <w:ind w:firstLineChars="200" w:firstLine="420"/>
            </w:pPr>
          </w:p>
          <w:p w:rsidR="00A93450" w:rsidRDefault="00A93450" w:rsidP="00BD0E51">
            <w:pPr>
              <w:spacing w:line="360" w:lineRule="auto"/>
              <w:ind w:firstLineChars="200" w:firstLine="420"/>
            </w:pPr>
            <w:r>
              <w:rPr>
                <w:rFonts w:hint="eastAsia"/>
              </w:rPr>
              <w:lastRenderedPageBreak/>
              <w:t>2</w:t>
            </w:r>
            <w:r>
              <w:rPr>
                <w:rFonts w:hint="eastAsia"/>
              </w:rPr>
              <w:t>、对野生动物影响</w:t>
            </w:r>
            <w:r w:rsidR="004D5714">
              <w:rPr>
                <w:rFonts w:hint="eastAsia"/>
              </w:rPr>
              <w:t>分析</w:t>
            </w:r>
          </w:p>
          <w:p w:rsidR="00A93450" w:rsidRDefault="00A93450" w:rsidP="00BD0E51">
            <w:pPr>
              <w:spacing w:line="360" w:lineRule="auto"/>
              <w:ind w:firstLineChars="200" w:firstLine="420"/>
            </w:pPr>
            <w:r>
              <w:t>井场建设、钻井过程中，由于机械设备的轰鸣惊扰，人群活动的增加，鸟类和哺乳类动物将远离施工现场，使区域内单位面积上的动物种群数量下降，但此类影响对爬行类和小型啮齿类动物的干扰不大。一些伴人型鸟类如麻雀、乌鸦等，一般在离作业区</w:t>
            </w:r>
            <w:r>
              <w:t xml:space="preserve"> 30m </w:t>
            </w:r>
            <w:r w:rsidR="00BA3CE7">
              <w:t>以外活动</w:t>
            </w:r>
            <w:r>
              <w:t>。因此，随着钻井、试油各个过程的变化，该区域内野生动物的种类和数量将发生一定的变化，原有的戈壁荒漠型鸟类和哺乳类将逐渐避开人类活动的干扰迁至其它区域，而常见的伴人型野生动物种类有所增加。</w:t>
            </w:r>
            <w:r w:rsidR="00A8595F">
              <w:t>勘探</w:t>
            </w:r>
            <w:r>
              <w:t>完成后，施工人员撤离作业区域，区域内的人为活动逐步减少，野生动物将逐步回归原有生境。</w:t>
            </w:r>
          </w:p>
          <w:p w:rsidR="00A93450" w:rsidRDefault="00A93450" w:rsidP="00BD0E51">
            <w:pPr>
              <w:spacing w:line="360" w:lineRule="auto"/>
              <w:ind w:firstLineChars="200" w:firstLine="420"/>
            </w:pPr>
            <w:r>
              <w:rPr>
                <w:rFonts w:hint="eastAsia"/>
              </w:rPr>
              <w:t>3</w:t>
            </w:r>
            <w:r>
              <w:rPr>
                <w:rFonts w:hint="eastAsia"/>
              </w:rPr>
              <w:t>、景观环境影响</w:t>
            </w:r>
            <w:r w:rsidR="004D5714">
              <w:rPr>
                <w:rFonts w:hint="eastAsia"/>
              </w:rPr>
              <w:t>分析</w:t>
            </w:r>
          </w:p>
          <w:p w:rsidR="00A93450" w:rsidRDefault="00A93450" w:rsidP="00BD0E51">
            <w:pPr>
              <w:spacing w:line="360" w:lineRule="auto"/>
              <w:ind w:firstLineChars="200" w:firstLine="420"/>
            </w:pPr>
            <w:r>
              <w:t>景观是指地表空间相对稳定的景物或景象，是一个空间高度异质性的区域，由相互作用的景观元素或生态系统，按一定的空间组合规律及相似的形式重复出现而形成。</w:t>
            </w:r>
          </w:p>
          <w:p w:rsidR="00A93450" w:rsidRDefault="00A93450" w:rsidP="00BD0E51">
            <w:pPr>
              <w:spacing w:line="360" w:lineRule="auto"/>
              <w:ind w:firstLineChars="200" w:firstLine="420"/>
            </w:pPr>
            <w:r>
              <w:t>油田开发区属于景观生态等级自然体系和人工体系的复合体，它是由荒漠生态系统、道路、油田设施有规律地相间组成。拟建工程占地面积小，不会使景观发生太大变化，对景观生态影响较小。</w:t>
            </w:r>
          </w:p>
          <w:p w:rsidR="004D5714" w:rsidRDefault="004D5714" w:rsidP="00BD0E51">
            <w:pPr>
              <w:spacing w:line="360" w:lineRule="auto"/>
              <w:ind w:firstLineChars="200" w:firstLine="420"/>
            </w:pPr>
            <w:r>
              <w:rPr>
                <w:rFonts w:hint="eastAsia"/>
              </w:rPr>
              <w:t>4</w:t>
            </w:r>
            <w:r>
              <w:rPr>
                <w:rFonts w:hint="eastAsia"/>
              </w:rPr>
              <w:t>、</w:t>
            </w:r>
            <w:r w:rsidRPr="004D5714">
              <w:t>生态系统稳定性影响分析</w:t>
            </w:r>
          </w:p>
          <w:p w:rsidR="004D5714" w:rsidRPr="004D5714" w:rsidRDefault="004D5714" w:rsidP="00BD0E51">
            <w:pPr>
              <w:spacing w:line="360" w:lineRule="auto"/>
              <w:ind w:firstLineChars="200" w:firstLine="420"/>
            </w:pPr>
            <w:bookmarkStart w:id="7" w:name="_Toc103325984"/>
            <w:r w:rsidRPr="004D5714">
              <w:t>生态系统稳定性的强弱直接关系到在多大程度上可以保证生态系统的功能得以正常运作。稳定性受生态系统中主要生态组分的种类、数量、时空分布的异质性</w:t>
            </w:r>
            <w:r w:rsidRPr="004D5714">
              <w:rPr>
                <w:rFonts w:hint="eastAsia"/>
              </w:rPr>
              <w:t>（</w:t>
            </w:r>
            <w:r w:rsidRPr="004D5714">
              <w:t>异质化程度</w:t>
            </w:r>
            <w:r w:rsidRPr="004D5714">
              <w:rPr>
                <w:rFonts w:hint="eastAsia"/>
              </w:rPr>
              <w:t>）</w:t>
            </w:r>
            <w:r w:rsidRPr="004D5714">
              <w:t>所制约。景观等级以上的自然体系需要有高的异质性，因此生态系统的异质性可作为稳定性的度量。对异质性的量化可用多样性指标表示，该指标既考虑了不同群落类型所占景观总面积的大小及分布的均匀程度，又考虑了群落类型数量。</w:t>
            </w:r>
            <w:bookmarkEnd w:id="7"/>
          </w:p>
          <w:p w:rsidR="004D5714" w:rsidRDefault="004D5714" w:rsidP="00BD0E51">
            <w:pPr>
              <w:spacing w:line="360" w:lineRule="auto"/>
              <w:ind w:firstLineChars="200" w:firstLine="420"/>
            </w:pPr>
            <w:bookmarkStart w:id="8" w:name="_Toc103325985"/>
            <w:r w:rsidRPr="004D5714">
              <w:t>项目区域内的地表植被主要为人工经济作物，未发现原生和受保护的植物物种，项目建设涉及的植被种类均为当地常见种和广布种，因此项目的建设仅会对植物造成数量上的减少，并不会对区域植物的物种丰富度、多样性产生影响，亦不涉及自然群落演替变化。同时项目现状占地区域无野生动物迁移通道，不会破坏生境连通性，不会对生态系统稳定性产生明显影响。</w:t>
            </w:r>
            <w:bookmarkEnd w:id="8"/>
          </w:p>
          <w:p w:rsidR="000F7010" w:rsidRPr="00B93DC8" w:rsidRDefault="000F7010" w:rsidP="00BD0E51">
            <w:pPr>
              <w:spacing w:line="360" w:lineRule="auto"/>
              <w:ind w:firstLineChars="200" w:firstLine="420"/>
            </w:pPr>
            <w:r w:rsidRPr="00B93DC8">
              <w:rPr>
                <w:rFonts w:hint="eastAsia"/>
              </w:rPr>
              <w:t>5</w:t>
            </w:r>
            <w:r w:rsidRPr="00B93DC8">
              <w:rPr>
                <w:rFonts w:hint="eastAsia"/>
              </w:rPr>
              <w:t>、对基本草原的影响</w:t>
            </w:r>
          </w:p>
          <w:p w:rsidR="007C0FB2" w:rsidRPr="00B93DC8" w:rsidRDefault="00B5015D" w:rsidP="00BD0E51">
            <w:pPr>
              <w:spacing w:line="360" w:lineRule="auto"/>
              <w:ind w:firstLineChars="200" w:firstLine="420"/>
              <w:rPr>
                <w:rFonts w:hAnsi="宋体"/>
                <w:bCs/>
                <w:szCs w:val="21"/>
              </w:rPr>
            </w:pPr>
            <w:r w:rsidRPr="00B93DC8">
              <w:rPr>
                <w:rFonts w:hint="eastAsia"/>
              </w:rPr>
              <w:t>项目</w:t>
            </w:r>
            <w:r w:rsidRPr="00B93DC8">
              <w:t>占地</w:t>
            </w:r>
            <w:r w:rsidRPr="00B93DC8">
              <w:rPr>
                <w:rFonts w:hint="eastAsia"/>
              </w:rPr>
              <w:t>包括</w:t>
            </w:r>
            <w:r w:rsidRPr="00B93DC8">
              <w:t>井场</w:t>
            </w:r>
            <w:r w:rsidRPr="00B93DC8">
              <w:rPr>
                <w:rFonts w:hint="eastAsia"/>
              </w:rPr>
              <w:t>、</w:t>
            </w:r>
            <w:r w:rsidRPr="00B93DC8">
              <w:t>生活区及进场道路，总占地面积</w:t>
            </w:r>
            <w:r w:rsidR="00B93DC8" w:rsidRPr="00B93DC8">
              <w:rPr>
                <w:rFonts w:hAnsi="宋体" w:hint="eastAsia"/>
                <w:szCs w:val="21"/>
              </w:rPr>
              <w:t>11390</w:t>
            </w:r>
            <w:r w:rsidRPr="00B93DC8">
              <w:rPr>
                <w:kern w:val="0"/>
                <w:szCs w:val="21"/>
              </w:rPr>
              <w:t>m</w:t>
            </w:r>
            <w:r w:rsidRPr="00B93DC8">
              <w:rPr>
                <w:kern w:val="0"/>
                <w:szCs w:val="21"/>
                <w:vertAlign w:val="superscript"/>
              </w:rPr>
              <w:t>2</w:t>
            </w:r>
            <w:r w:rsidRPr="00B93DC8">
              <w:rPr>
                <w:rFonts w:hint="eastAsia"/>
                <w:szCs w:val="21"/>
              </w:rPr>
              <w:t>，</w:t>
            </w:r>
            <w:r w:rsidRPr="00B93DC8">
              <w:rPr>
                <w:rFonts w:ascii="宋体" w:hAnsi="宋体" w:hint="eastAsia"/>
                <w:bCs/>
                <w:szCs w:val="21"/>
              </w:rPr>
              <w:t>占地类型为天然牧草地，属于基本草原，</w:t>
            </w:r>
            <w:r w:rsidR="00B93DC8" w:rsidRPr="00440C49">
              <w:rPr>
                <w:rFonts w:ascii="宋体" w:hAnsi="宋体" w:hint="eastAsia"/>
                <w:bCs/>
                <w:szCs w:val="21"/>
              </w:rPr>
              <w:t>根据乌拉特中旗林业和草原局出具的《</w:t>
            </w:r>
            <w:r w:rsidR="00B93DC8" w:rsidRPr="00440C49">
              <w:rPr>
                <w:rFonts w:hAnsi="宋体" w:hint="eastAsia"/>
                <w:szCs w:val="21"/>
              </w:rPr>
              <w:t>关于中国石油化工集团有限公司</w:t>
            </w:r>
            <w:r w:rsidR="00B93DC8" w:rsidRPr="00440C49">
              <w:rPr>
                <w:rFonts w:hAnsi="宋体" w:hint="eastAsia"/>
                <w:szCs w:val="21"/>
              </w:rPr>
              <w:t>202</w:t>
            </w:r>
            <w:r w:rsidR="007C0C49">
              <w:rPr>
                <w:rFonts w:hAnsi="宋体" w:hint="eastAsia"/>
                <w:szCs w:val="21"/>
              </w:rPr>
              <w:t>5</w:t>
            </w:r>
            <w:r w:rsidR="00B93DC8" w:rsidRPr="00440C49">
              <w:rPr>
                <w:rFonts w:hAnsi="宋体" w:hint="eastAsia"/>
                <w:szCs w:val="21"/>
              </w:rPr>
              <w:t>年在内蒙古自治区油气田开发产能建设项目（查</w:t>
            </w:r>
            <w:r w:rsidR="00B93DC8" w:rsidRPr="00440C49">
              <w:rPr>
                <w:rFonts w:hAnsi="宋体" w:hint="eastAsia"/>
                <w:szCs w:val="21"/>
              </w:rPr>
              <w:t>4601</w:t>
            </w:r>
            <w:r w:rsidR="00B93DC8" w:rsidRPr="00440C49">
              <w:rPr>
                <w:rFonts w:hAnsi="宋体" w:hint="eastAsia"/>
                <w:szCs w:val="21"/>
              </w:rPr>
              <w:t>斜井）临时占用草原审核同意书</w:t>
            </w:r>
            <w:r w:rsidR="00B93DC8" w:rsidRPr="00440C49">
              <w:rPr>
                <w:rFonts w:ascii="宋体" w:hAnsi="宋体" w:hint="eastAsia"/>
                <w:bCs/>
                <w:szCs w:val="21"/>
              </w:rPr>
              <w:t>》</w:t>
            </w:r>
            <w:r w:rsidR="007C0FB2" w:rsidRPr="00B93DC8">
              <w:rPr>
                <w:rFonts w:hAnsi="宋体"/>
                <w:bCs/>
                <w:szCs w:val="21"/>
              </w:rPr>
              <w:t>可知，本项目占用基本草原使用期限为</w:t>
            </w:r>
            <w:r w:rsidR="007C0FB2" w:rsidRPr="00B93DC8">
              <w:rPr>
                <w:bCs/>
                <w:szCs w:val="21"/>
              </w:rPr>
              <w:t>202</w:t>
            </w:r>
            <w:r w:rsidR="00B93DC8" w:rsidRPr="00B93DC8">
              <w:rPr>
                <w:rFonts w:hint="eastAsia"/>
                <w:bCs/>
                <w:szCs w:val="21"/>
              </w:rPr>
              <w:t>6</w:t>
            </w:r>
            <w:r w:rsidR="007C0FB2" w:rsidRPr="00B93DC8">
              <w:rPr>
                <w:rFonts w:hAnsi="宋体"/>
                <w:bCs/>
                <w:szCs w:val="21"/>
              </w:rPr>
              <w:t>年</w:t>
            </w:r>
            <w:r w:rsidR="00B93DC8" w:rsidRPr="00B93DC8">
              <w:rPr>
                <w:rFonts w:hint="eastAsia"/>
                <w:bCs/>
                <w:szCs w:val="21"/>
              </w:rPr>
              <w:t>1</w:t>
            </w:r>
            <w:r w:rsidR="007C0FB2" w:rsidRPr="00B93DC8">
              <w:rPr>
                <w:rFonts w:hAnsi="宋体"/>
                <w:bCs/>
                <w:szCs w:val="21"/>
              </w:rPr>
              <w:t>月</w:t>
            </w:r>
            <w:r w:rsidR="007C0FB2" w:rsidRPr="00B93DC8">
              <w:rPr>
                <w:bCs/>
                <w:szCs w:val="21"/>
              </w:rPr>
              <w:t>2</w:t>
            </w:r>
            <w:r w:rsidR="00B93DC8" w:rsidRPr="00B93DC8">
              <w:rPr>
                <w:rFonts w:hint="eastAsia"/>
                <w:bCs/>
                <w:szCs w:val="21"/>
              </w:rPr>
              <w:t>1</w:t>
            </w:r>
            <w:r w:rsidR="007C0FB2" w:rsidRPr="00B93DC8">
              <w:rPr>
                <w:rFonts w:hAnsi="宋体"/>
                <w:bCs/>
                <w:szCs w:val="21"/>
              </w:rPr>
              <w:t>日至</w:t>
            </w:r>
            <w:r w:rsidR="007C0FB2" w:rsidRPr="00B93DC8">
              <w:rPr>
                <w:bCs/>
                <w:szCs w:val="21"/>
              </w:rPr>
              <w:t>202</w:t>
            </w:r>
            <w:r w:rsidR="00B93DC8" w:rsidRPr="00B93DC8">
              <w:rPr>
                <w:rFonts w:hint="eastAsia"/>
                <w:bCs/>
                <w:szCs w:val="21"/>
              </w:rPr>
              <w:t>8</w:t>
            </w:r>
            <w:r w:rsidR="007C0FB2" w:rsidRPr="00B93DC8">
              <w:rPr>
                <w:rFonts w:hAnsi="宋体"/>
                <w:bCs/>
                <w:szCs w:val="21"/>
              </w:rPr>
              <w:t>年</w:t>
            </w:r>
            <w:r w:rsidR="00B93DC8" w:rsidRPr="00B93DC8">
              <w:rPr>
                <w:rFonts w:hint="eastAsia"/>
                <w:bCs/>
                <w:szCs w:val="21"/>
              </w:rPr>
              <w:t>1</w:t>
            </w:r>
            <w:r w:rsidR="007C0FB2" w:rsidRPr="00B93DC8">
              <w:rPr>
                <w:rFonts w:hAnsi="宋体"/>
                <w:bCs/>
                <w:szCs w:val="21"/>
              </w:rPr>
              <w:t>月</w:t>
            </w:r>
            <w:r w:rsidR="007C0FB2" w:rsidRPr="00B93DC8">
              <w:rPr>
                <w:bCs/>
                <w:szCs w:val="21"/>
              </w:rPr>
              <w:t>2</w:t>
            </w:r>
            <w:r w:rsidR="00B93DC8" w:rsidRPr="00B93DC8">
              <w:rPr>
                <w:rFonts w:hint="eastAsia"/>
                <w:bCs/>
                <w:szCs w:val="21"/>
              </w:rPr>
              <w:t>1</w:t>
            </w:r>
            <w:r w:rsidR="007C0FB2" w:rsidRPr="00B93DC8">
              <w:rPr>
                <w:rFonts w:hAnsi="宋体"/>
                <w:bCs/>
                <w:szCs w:val="21"/>
              </w:rPr>
              <w:t>日，同意建设单位严格按照审批范围合理使用草原</w:t>
            </w:r>
            <w:r w:rsidR="007C0FB2" w:rsidRPr="00B93DC8">
              <w:rPr>
                <w:rFonts w:hAnsi="宋体" w:hint="eastAsia"/>
                <w:bCs/>
                <w:szCs w:val="21"/>
              </w:rPr>
              <w:t>，</w:t>
            </w:r>
            <w:r w:rsidR="007C0FB2" w:rsidRPr="00B93DC8">
              <w:rPr>
                <w:rFonts w:hAnsi="宋体" w:hint="eastAsia"/>
              </w:rPr>
              <w:t>不得修建永久性建筑，不得肆意扩大使用草原范围，产生违法行为将依法追究法律责任，临时占用期届满，应当自临时占用草原期满之日起一年内恢复草原植被并按约定及时退还</w:t>
            </w:r>
            <w:r w:rsidR="007C0FB2" w:rsidRPr="00B93DC8">
              <w:rPr>
                <w:rFonts w:hAnsi="宋体" w:hint="eastAsia"/>
                <w:bCs/>
                <w:szCs w:val="21"/>
              </w:rPr>
              <w:t>。</w:t>
            </w:r>
          </w:p>
          <w:p w:rsidR="000F7010" w:rsidRPr="00B93DC8" w:rsidRDefault="007C0FB2" w:rsidP="00B93DC8">
            <w:pPr>
              <w:spacing w:line="360" w:lineRule="auto"/>
              <w:ind w:firstLineChars="200" w:firstLine="420"/>
            </w:pPr>
            <w:r w:rsidRPr="00B93DC8">
              <w:rPr>
                <w:rFonts w:hAnsi="宋体"/>
                <w:bCs/>
                <w:szCs w:val="21"/>
              </w:rPr>
              <w:lastRenderedPageBreak/>
              <w:t>本项目</w:t>
            </w:r>
            <w:r w:rsidR="00B5015D" w:rsidRPr="00B93DC8">
              <w:rPr>
                <w:rFonts w:hAnsi="宋体"/>
                <w:bCs/>
                <w:szCs w:val="21"/>
              </w:rPr>
              <w:t>施工将对占地区域内的地表植被进行剥离，</w:t>
            </w:r>
            <w:r w:rsidR="00B5015D" w:rsidRPr="00B93DC8">
              <w:t>破坏原有植物，使得基本草原面积减少</w:t>
            </w:r>
            <w:r w:rsidR="00B5015D" w:rsidRPr="00B93DC8">
              <w:rPr>
                <w:rFonts w:hint="eastAsia"/>
              </w:rPr>
              <w:t>，</w:t>
            </w:r>
            <w:r w:rsidR="00B5015D" w:rsidRPr="00B93DC8">
              <w:t>但由于本项目占地均为临时占地</w:t>
            </w:r>
            <w:r w:rsidR="00B5015D" w:rsidRPr="00B93DC8">
              <w:rPr>
                <w:rFonts w:hint="eastAsia"/>
              </w:rPr>
              <w:t>，</w:t>
            </w:r>
            <w:r w:rsidR="0016131F" w:rsidRPr="00B93DC8">
              <w:rPr>
                <w:rFonts w:hint="eastAsia"/>
              </w:rPr>
              <w:t>施工过程中严格控制施工范围在井场范围内，不得随意扩大使用草原范围，</w:t>
            </w:r>
            <w:r w:rsidR="005C27C9" w:rsidRPr="00B93DC8">
              <w:rPr>
                <w:rFonts w:hint="eastAsia"/>
              </w:rPr>
              <w:t>临时占用</w:t>
            </w:r>
            <w:r w:rsidR="005C27C9" w:rsidRPr="00B93DC8">
              <w:t>期届满后</w:t>
            </w:r>
            <w:r w:rsidR="0016131F" w:rsidRPr="00B93DC8">
              <w:t>拆除各项建</w:t>
            </w:r>
            <w:r w:rsidR="0016131F" w:rsidRPr="00B93DC8">
              <w:rPr>
                <w:rFonts w:hint="eastAsia"/>
              </w:rPr>
              <w:t>、</w:t>
            </w:r>
            <w:r w:rsidR="0016131F" w:rsidRPr="00B93DC8">
              <w:t>构筑物</w:t>
            </w:r>
            <w:r w:rsidR="0016131F" w:rsidRPr="00B93DC8">
              <w:rPr>
                <w:rFonts w:hint="eastAsia"/>
              </w:rPr>
              <w:t>，</w:t>
            </w:r>
            <w:r w:rsidR="0016131F" w:rsidRPr="00B93DC8">
              <w:t>平整场地</w:t>
            </w:r>
            <w:r w:rsidR="0016131F" w:rsidRPr="00B93DC8">
              <w:rPr>
                <w:rFonts w:hint="eastAsia"/>
              </w:rPr>
              <w:t>、</w:t>
            </w:r>
            <w:r w:rsidR="0016131F" w:rsidRPr="00B93DC8">
              <w:t>覆土</w:t>
            </w:r>
            <w:r w:rsidR="0016131F" w:rsidRPr="00B93DC8">
              <w:rPr>
                <w:rFonts w:hint="eastAsia"/>
              </w:rPr>
              <w:t>，</w:t>
            </w:r>
            <w:r w:rsidR="00B5015D" w:rsidRPr="00B93DC8">
              <w:t>对</w:t>
            </w:r>
            <w:r w:rsidR="0016131F" w:rsidRPr="00B93DC8">
              <w:t>临时</w:t>
            </w:r>
            <w:r w:rsidR="00B5015D" w:rsidRPr="00B93DC8">
              <w:t>占</w:t>
            </w:r>
            <w:r w:rsidR="0016131F" w:rsidRPr="00B93DC8">
              <w:rPr>
                <w:rFonts w:hint="eastAsia"/>
              </w:rPr>
              <w:t>用</w:t>
            </w:r>
            <w:r w:rsidR="0016131F" w:rsidRPr="00B93DC8">
              <w:t>的基本草原</w:t>
            </w:r>
            <w:r w:rsidR="00B5015D" w:rsidRPr="00B93DC8">
              <w:t>进行植被恢复，</w:t>
            </w:r>
            <w:r w:rsidR="00C377EB" w:rsidRPr="00B93DC8">
              <w:rPr>
                <w:rFonts w:hint="eastAsia"/>
                <w:szCs w:val="21"/>
              </w:rPr>
              <w:t>根据现场实际情况，可以选择播撒耐旱抗旱植物如</w:t>
            </w:r>
            <w:r w:rsidR="00B93DC8">
              <w:rPr>
                <w:rFonts w:hint="eastAsia"/>
                <w:szCs w:val="21"/>
              </w:rPr>
              <w:t>戈壁针茅</w:t>
            </w:r>
            <w:r w:rsidR="00C377EB" w:rsidRPr="00B93DC8">
              <w:rPr>
                <w:rFonts w:hint="eastAsia"/>
                <w:szCs w:val="21"/>
              </w:rPr>
              <w:t>等植物，</w:t>
            </w:r>
            <w:r w:rsidR="005C27C9" w:rsidRPr="00B93DC8">
              <w:rPr>
                <w:rFonts w:hint="eastAsia"/>
                <w:szCs w:val="21"/>
              </w:rPr>
              <w:t>恢复时间为临时占用草原期满之日起</w:t>
            </w:r>
            <w:r w:rsidR="00B93DC8">
              <w:rPr>
                <w:rFonts w:hint="eastAsia"/>
                <w:szCs w:val="21"/>
              </w:rPr>
              <w:t>三</w:t>
            </w:r>
            <w:r w:rsidR="005C27C9" w:rsidRPr="00B93DC8">
              <w:rPr>
                <w:rFonts w:hint="eastAsia"/>
                <w:szCs w:val="21"/>
              </w:rPr>
              <w:t>年内，</w:t>
            </w:r>
            <w:r w:rsidR="00C377EB" w:rsidRPr="00B93DC8">
              <w:rPr>
                <w:rFonts w:hint="eastAsia"/>
                <w:szCs w:val="21"/>
              </w:rPr>
              <w:t>恢复目标为基本草原原地貌，恢复率</w:t>
            </w:r>
            <w:r w:rsidR="00C377EB" w:rsidRPr="00B93DC8">
              <w:rPr>
                <w:rFonts w:hint="eastAsia"/>
                <w:szCs w:val="21"/>
              </w:rPr>
              <w:t>100%</w:t>
            </w:r>
            <w:r w:rsidR="00C377EB" w:rsidRPr="00B93DC8">
              <w:rPr>
                <w:rFonts w:hint="eastAsia"/>
                <w:szCs w:val="21"/>
              </w:rPr>
              <w:t>。</w:t>
            </w:r>
            <w:r w:rsidR="00B5015D" w:rsidRPr="00B93DC8">
              <w:t>临时性占地和影响将消除，使被破坏的生态环境逐步恢复。且项目占地面积较整体基本草原比例</w:t>
            </w:r>
            <w:r w:rsidR="00B5015D" w:rsidRPr="00B93DC8">
              <w:rPr>
                <w:rFonts w:hint="eastAsia"/>
              </w:rPr>
              <w:t>很</w:t>
            </w:r>
            <w:r w:rsidR="00B5015D" w:rsidRPr="00B93DC8">
              <w:t>小</w:t>
            </w:r>
            <w:r w:rsidR="00B5015D" w:rsidRPr="00B93DC8">
              <w:rPr>
                <w:rFonts w:hint="eastAsia"/>
              </w:rPr>
              <w:t>，</w:t>
            </w:r>
            <w:r w:rsidR="00B5015D" w:rsidRPr="00B93DC8">
              <w:t>因此对基本草原影响较小</w:t>
            </w:r>
            <w:r w:rsidR="00B5015D" w:rsidRPr="00B93DC8">
              <w:rPr>
                <w:rFonts w:hint="eastAsia"/>
              </w:rPr>
              <w:t>。</w:t>
            </w:r>
          </w:p>
          <w:p w:rsidR="004D5714" w:rsidRDefault="004D5714" w:rsidP="00BD0E51">
            <w:pPr>
              <w:spacing w:line="360" w:lineRule="auto"/>
              <w:ind w:firstLineChars="200" w:firstLine="420"/>
            </w:pPr>
            <w:bookmarkStart w:id="9" w:name="_Toc103325986"/>
            <w:r w:rsidRPr="004D5714">
              <w:t>综合分析，项目占地相对集中，占地范围内无重点保护野生动植物、濒危易危物种、极小种群野生植物等，涉及的植被种类均为当地常见种和广布种，不会引起区域群落组成、空间格局变化。受人类活动影响，现状占地区域不属于野生动植物适宜生境，亦无野生动物迁移通道，不会破坏生境连通性。生态系统的结构和功能、完整性和稳定性基本维持现状。</w:t>
            </w:r>
            <w:bookmarkEnd w:id="9"/>
          </w:p>
          <w:p w:rsidR="00A939BF" w:rsidRPr="00C26A3F" w:rsidRDefault="00A939BF" w:rsidP="00A939BF">
            <w:pPr>
              <w:spacing w:line="360" w:lineRule="auto"/>
              <w:jc w:val="center"/>
              <w:rPr>
                <w:b/>
              </w:rPr>
            </w:pPr>
            <w:r w:rsidRPr="0078315E">
              <w:rPr>
                <w:b/>
              </w:rPr>
              <w:t>表</w:t>
            </w:r>
            <w:r w:rsidR="003326F1">
              <w:rPr>
                <w:rFonts w:hint="eastAsia"/>
                <w:b/>
              </w:rPr>
              <w:t>4</w:t>
            </w:r>
            <w:r w:rsidR="008A0044">
              <w:rPr>
                <w:rFonts w:hint="eastAsia"/>
                <w:b/>
              </w:rPr>
              <w:t>3</w:t>
            </w:r>
            <w:r w:rsidRPr="0078315E">
              <w:rPr>
                <w:b/>
              </w:rPr>
              <w:t xml:space="preserve">    </w:t>
            </w:r>
            <w:r w:rsidRPr="0078315E">
              <w:rPr>
                <w:b/>
              </w:rPr>
              <w:t>项目主要污染物排放</w:t>
            </w:r>
            <w:r w:rsidR="00767AE7" w:rsidRPr="0078315E">
              <w:rPr>
                <w:rFonts w:hint="eastAsia"/>
                <w:b/>
              </w:rPr>
              <w:t>汇总</w:t>
            </w:r>
            <w:r w:rsidRPr="0078315E">
              <w:rPr>
                <w:b/>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05"/>
              <w:gridCol w:w="1796"/>
              <w:gridCol w:w="1756"/>
              <w:gridCol w:w="821"/>
              <w:gridCol w:w="2959"/>
            </w:tblGrid>
            <w:tr w:rsidR="00FB30D5" w:rsidRPr="00C26A3F" w:rsidTr="00B93DC8">
              <w:trPr>
                <w:trHeight w:val="402"/>
                <w:jc w:val="center"/>
              </w:trPr>
              <w:tc>
                <w:tcPr>
                  <w:tcW w:w="495" w:type="pct"/>
                  <w:vAlign w:val="center"/>
                </w:tcPr>
                <w:p w:rsidR="00FB30D5" w:rsidRPr="00C26A3F" w:rsidRDefault="00FB30D5" w:rsidP="00A939BF">
                  <w:pPr>
                    <w:jc w:val="center"/>
                    <w:rPr>
                      <w:bCs/>
                      <w:szCs w:val="21"/>
                    </w:rPr>
                  </w:pPr>
                  <w:r w:rsidRPr="00C26A3F">
                    <w:rPr>
                      <w:bCs/>
                      <w:szCs w:val="21"/>
                    </w:rPr>
                    <w:t>污染</w:t>
                  </w:r>
                </w:p>
                <w:p w:rsidR="00FB30D5" w:rsidRPr="00C26A3F" w:rsidRDefault="00FB30D5" w:rsidP="00A939BF">
                  <w:pPr>
                    <w:jc w:val="center"/>
                    <w:rPr>
                      <w:bCs/>
                      <w:szCs w:val="21"/>
                    </w:rPr>
                  </w:pPr>
                  <w:r w:rsidRPr="00C26A3F">
                    <w:rPr>
                      <w:bCs/>
                      <w:szCs w:val="21"/>
                    </w:rPr>
                    <w:t>类别</w:t>
                  </w:r>
                </w:p>
              </w:tc>
              <w:tc>
                <w:tcPr>
                  <w:tcW w:w="1104" w:type="pct"/>
                  <w:vAlign w:val="center"/>
                </w:tcPr>
                <w:p w:rsidR="00FB30D5" w:rsidRPr="00C26A3F" w:rsidRDefault="00FB30D5" w:rsidP="00A939BF">
                  <w:pPr>
                    <w:jc w:val="center"/>
                    <w:rPr>
                      <w:bCs/>
                      <w:szCs w:val="21"/>
                    </w:rPr>
                  </w:pPr>
                  <w:r w:rsidRPr="00C26A3F">
                    <w:rPr>
                      <w:bCs/>
                      <w:szCs w:val="21"/>
                    </w:rPr>
                    <w:t>污染源名称</w:t>
                  </w:r>
                </w:p>
              </w:tc>
              <w:tc>
                <w:tcPr>
                  <w:tcW w:w="1079" w:type="pct"/>
                  <w:vAlign w:val="center"/>
                </w:tcPr>
                <w:p w:rsidR="00FB30D5" w:rsidRPr="00C26A3F" w:rsidRDefault="00FB30D5" w:rsidP="00A939BF">
                  <w:pPr>
                    <w:jc w:val="center"/>
                    <w:rPr>
                      <w:bCs/>
                      <w:szCs w:val="21"/>
                    </w:rPr>
                  </w:pPr>
                  <w:r w:rsidRPr="00C26A3F">
                    <w:rPr>
                      <w:bCs/>
                      <w:szCs w:val="21"/>
                    </w:rPr>
                    <w:t>主要污染物</w:t>
                  </w:r>
                </w:p>
              </w:tc>
              <w:tc>
                <w:tcPr>
                  <w:tcW w:w="504" w:type="pct"/>
                  <w:vAlign w:val="center"/>
                </w:tcPr>
                <w:p w:rsidR="00FB30D5" w:rsidRPr="00FB30D5" w:rsidRDefault="00FB30D5" w:rsidP="00BF20BE">
                  <w:pPr>
                    <w:jc w:val="center"/>
                    <w:rPr>
                      <w:bCs/>
                      <w:szCs w:val="21"/>
                    </w:rPr>
                  </w:pPr>
                  <w:r w:rsidRPr="00FB30D5">
                    <w:rPr>
                      <w:bCs/>
                      <w:szCs w:val="21"/>
                    </w:rPr>
                    <w:t>排放量</w:t>
                  </w:r>
                </w:p>
              </w:tc>
              <w:tc>
                <w:tcPr>
                  <w:tcW w:w="1818" w:type="pct"/>
                  <w:vAlign w:val="center"/>
                </w:tcPr>
                <w:p w:rsidR="00FB30D5" w:rsidRPr="00C26A3F" w:rsidRDefault="00FB30D5" w:rsidP="00A939BF">
                  <w:pPr>
                    <w:jc w:val="center"/>
                    <w:rPr>
                      <w:bCs/>
                      <w:szCs w:val="21"/>
                    </w:rPr>
                  </w:pPr>
                  <w:r w:rsidRPr="00C26A3F">
                    <w:rPr>
                      <w:bCs/>
                      <w:szCs w:val="21"/>
                    </w:rPr>
                    <w:t>拟采取的措施</w:t>
                  </w:r>
                </w:p>
              </w:tc>
            </w:tr>
            <w:tr w:rsidR="00FB30D5" w:rsidRPr="00C26A3F" w:rsidTr="00B93DC8">
              <w:trPr>
                <w:trHeight w:val="301"/>
                <w:jc w:val="center"/>
              </w:trPr>
              <w:tc>
                <w:tcPr>
                  <w:tcW w:w="495" w:type="pct"/>
                  <w:vMerge w:val="restart"/>
                  <w:vAlign w:val="center"/>
                </w:tcPr>
                <w:p w:rsidR="00FB30D5" w:rsidRPr="00C26A3F" w:rsidRDefault="00FB30D5" w:rsidP="00A939BF">
                  <w:pPr>
                    <w:jc w:val="center"/>
                    <w:rPr>
                      <w:szCs w:val="21"/>
                    </w:rPr>
                  </w:pPr>
                  <w:r w:rsidRPr="00C26A3F">
                    <w:rPr>
                      <w:szCs w:val="21"/>
                    </w:rPr>
                    <w:t>废气</w:t>
                  </w:r>
                </w:p>
              </w:tc>
              <w:tc>
                <w:tcPr>
                  <w:tcW w:w="1104" w:type="pct"/>
                  <w:vAlign w:val="center"/>
                </w:tcPr>
                <w:p w:rsidR="00FB30D5" w:rsidRPr="00C26A3F" w:rsidRDefault="00FB30D5" w:rsidP="00A939BF">
                  <w:pPr>
                    <w:jc w:val="center"/>
                    <w:rPr>
                      <w:szCs w:val="21"/>
                    </w:rPr>
                  </w:pPr>
                  <w:r w:rsidRPr="00C26A3F">
                    <w:rPr>
                      <w:szCs w:val="21"/>
                    </w:rPr>
                    <w:t>粉尘</w:t>
                  </w:r>
                </w:p>
              </w:tc>
              <w:tc>
                <w:tcPr>
                  <w:tcW w:w="1079" w:type="pct"/>
                  <w:vAlign w:val="center"/>
                </w:tcPr>
                <w:p w:rsidR="00FB30D5" w:rsidRPr="00C26A3F" w:rsidRDefault="00FB30D5" w:rsidP="00A939BF">
                  <w:pPr>
                    <w:jc w:val="center"/>
                    <w:rPr>
                      <w:szCs w:val="21"/>
                    </w:rPr>
                  </w:pPr>
                  <w:r w:rsidRPr="00C26A3F">
                    <w:rPr>
                      <w:szCs w:val="21"/>
                    </w:rPr>
                    <w:t>TSP</w:t>
                  </w:r>
                </w:p>
              </w:tc>
              <w:tc>
                <w:tcPr>
                  <w:tcW w:w="504" w:type="pct"/>
                  <w:vAlign w:val="center"/>
                </w:tcPr>
                <w:p w:rsidR="00FB30D5" w:rsidRPr="00FB30D5" w:rsidRDefault="00FB30D5" w:rsidP="00BF20BE">
                  <w:pPr>
                    <w:jc w:val="center"/>
                    <w:rPr>
                      <w:szCs w:val="21"/>
                    </w:rPr>
                  </w:pPr>
                  <w:r w:rsidRPr="00FB30D5">
                    <w:rPr>
                      <w:rFonts w:hint="eastAsia"/>
                      <w:szCs w:val="21"/>
                    </w:rPr>
                    <w:t>/</w:t>
                  </w:r>
                </w:p>
              </w:tc>
              <w:tc>
                <w:tcPr>
                  <w:tcW w:w="1818" w:type="pct"/>
                  <w:vAlign w:val="center"/>
                </w:tcPr>
                <w:p w:rsidR="00FB30D5" w:rsidRPr="00C26A3F" w:rsidRDefault="00FB30D5" w:rsidP="00A939BF">
                  <w:pPr>
                    <w:jc w:val="center"/>
                    <w:textAlignment w:val="center"/>
                    <w:rPr>
                      <w:szCs w:val="21"/>
                    </w:rPr>
                  </w:pPr>
                  <w:r>
                    <w:rPr>
                      <w:szCs w:val="21"/>
                    </w:rPr>
                    <w:t>洒水抑尘</w:t>
                  </w:r>
                </w:p>
              </w:tc>
            </w:tr>
            <w:tr w:rsidR="00FB30D5" w:rsidRPr="00C26A3F" w:rsidTr="00B93DC8">
              <w:trPr>
                <w:trHeight w:val="389"/>
                <w:jc w:val="center"/>
              </w:trPr>
              <w:tc>
                <w:tcPr>
                  <w:tcW w:w="495" w:type="pct"/>
                  <w:vMerge/>
                  <w:vAlign w:val="center"/>
                </w:tcPr>
                <w:p w:rsidR="00FB30D5" w:rsidRPr="00C26A3F" w:rsidRDefault="00FB30D5" w:rsidP="00A939BF">
                  <w:pPr>
                    <w:widowControl/>
                    <w:jc w:val="center"/>
                    <w:rPr>
                      <w:szCs w:val="21"/>
                    </w:rPr>
                  </w:pPr>
                </w:p>
              </w:tc>
              <w:tc>
                <w:tcPr>
                  <w:tcW w:w="1104" w:type="pct"/>
                  <w:vAlign w:val="center"/>
                </w:tcPr>
                <w:p w:rsidR="00FB30D5" w:rsidRPr="00C26A3F" w:rsidRDefault="00FB30D5" w:rsidP="00A939BF">
                  <w:pPr>
                    <w:jc w:val="center"/>
                    <w:rPr>
                      <w:szCs w:val="21"/>
                    </w:rPr>
                  </w:pPr>
                  <w:r>
                    <w:rPr>
                      <w:rFonts w:hint="eastAsia"/>
                      <w:szCs w:val="21"/>
                    </w:rPr>
                    <w:t>柴油机废气</w:t>
                  </w:r>
                </w:p>
              </w:tc>
              <w:tc>
                <w:tcPr>
                  <w:tcW w:w="1079" w:type="pct"/>
                  <w:vAlign w:val="center"/>
                </w:tcPr>
                <w:p w:rsidR="00FB30D5" w:rsidRPr="00C26A3F" w:rsidRDefault="00FB30D5" w:rsidP="00A939BF">
                  <w:pPr>
                    <w:jc w:val="center"/>
                    <w:rPr>
                      <w:szCs w:val="21"/>
                    </w:rPr>
                  </w:pPr>
                  <w:r w:rsidRPr="00767AE7">
                    <w:rPr>
                      <w:rFonts w:hint="eastAsia"/>
                      <w:szCs w:val="21"/>
                    </w:rPr>
                    <w:t>SO</w:t>
                  </w:r>
                  <w:r w:rsidRPr="00767AE7">
                    <w:rPr>
                      <w:rFonts w:hint="eastAsia"/>
                      <w:szCs w:val="21"/>
                      <w:vertAlign w:val="subscript"/>
                    </w:rPr>
                    <w:t>2</w:t>
                  </w:r>
                  <w:r w:rsidRPr="00767AE7">
                    <w:rPr>
                      <w:rFonts w:hint="eastAsia"/>
                      <w:szCs w:val="21"/>
                    </w:rPr>
                    <w:t xml:space="preserve"> </w:t>
                  </w:r>
                  <w:r w:rsidRPr="00767AE7">
                    <w:rPr>
                      <w:rFonts w:hint="eastAsia"/>
                      <w:szCs w:val="21"/>
                    </w:rPr>
                    <w:t>、</w:t>
                  </w:r>
                  <w:r w:rsidRPr="00767AE7">
                    <w:rPr>
                      <w:rFonts w:hint="eastAsia"/>
                      <w:szCs w:val="21"/>
                    </w:rPr>
                    <w:t>NOx</w:t>
                  </w:r>
                  <w:r w:rsidRPr="00767AE7">
                    <w:rPr>
                      <w:rFonts w:hint="eastAsia"/>
                      <w:szCs w:val="21"/>
                    </w:rPr>
                    <w:t>、烟尘、</w:t>
                  </w:r>
                  <w:r w:rsidRPr="00767AE7">
                    <w:rPr>
                      <w:rFonts w:hint="eastAsia"/>
                      <w:szCs w:val="21"/>
                    </w:rPr>
                    <w:t>HC</w:t>
                  </w:r>
                  <w:r w:rsidRPr="00767AE7">
                    <w:rPr>
                      <w:rFonts w:hint="eastAsia"/>
                      <w:szCs w:val="21"/>
                    </w:rPr>
                    <w:t>、</w:t>
                  </w:r>
                  <w:r w:rsidRPr="00767AE7">
                    <w:rPr>
                      <w:rFonts w:hint="eastAsia"/>
                      <w:szCs w:val="21"/>
                    </w:rPr>
                    <w:t>CO</w:t>
                  </w:r>
                </w:p>
              </w:tc>
              <w:tc>
                <w:tcPr>
                  <w:tcW w:w="504" w:type="pct"/>
                  <w:vAlign w:val="center"/>
                </w:tcPr>
                <w:p w:rsidR="00FB30D5" w:rsidRDefault="00FB30D5" w:rsidP="00FB30D5">
                  <w:pPr>
                    <w:jc w:val="center"/>
                    <w:rPr>
                      <w:bCs/>
                      <w:szCs w:val="21"/>
                    </w:rPr>
                  </w:pPr>
                  <w:r>
                    <w:rPr>
                      <w:rFonts w:hint="eastAsia"/>
                      <w:bCs/>
                      <w:szCs w:val="21"/>
                    </w:rPr>
                    <w:t>0.38</w:t>
                  </w:r>
                  <w:r>
                    <w:rPr>
                      <w:bCs/>
                      <w:szCs w:val="21"/>
                    </w:rPr>
                    <w:t>kg</w:t>
                  </w:r>
                </w:p>
                <w:p w:rsidR="00FB30D5" w:rsidRDefault="00FB30D5" w:rsidP="00FB30D5">
                  <w:pPr>
                    <w:jc w:val="center"/>
                    <w:rPr>
                      <w:bCs/>
                      <w:szCs w:val="21"/>
                    </w:rPr>
                  </w:pPr>
                  <w:r>
                    <w:rPr>
                      <w:rFonts w:hint="eastAsia"/>
                      <w:bCs/>
                      <w:szCs w:val="21"/>
                    </w:rPr>
                    <w:t>64.79</w:t>
                  </w:r>
                  <w:r>
                    <w:rPr>
                      <w:bCs/>
                      <w:szCs w:val="21"/>
                    </w:rPr>
                    <w:t>kg</w:t>
                  </w:r>
                </w:p>
                <w:p w:rsidR="00FB30D5" w:rsidRDefault="00FB30D5" w:rsidP="00FB30D5">
                  <w:pPr>
                    <w:jc w:val="center"/>
                    <w:rPr>
                      <w:bCs/>
                      <w:szCs w:val="21"/>
                    </w:rPr>
                  </w:pPr>
                  <w:r>
                    <w:rPr>
                      <w:rFonts w:hint="eastAsia"/>
                      <w:bCs/>
                      <w:szCs w:val="21"/>
                    </w:rPr>
                    <w:t>4.75</w:t>
                  </w:r>
                  <w:r>
                    <w:rPr>
                      <w:bCs/>
                      <w:szCs w:val="21"/>
                    </w:rPr>
                    <w:t>kg</w:t>
                  </w:r>
                </w:p>
                <w:p w:rsidR="00FB30D5" w:rsidRDefault="00FB30D5" w:rsidP="00FB30D5">
                  <w:pPr>
                    <w:jc w:val="center"/>
                    <w:rPr>
                      <w:bCs/>
                      <w:szCs w:val="21"/>
                    </w:rPr>
                  </w:pPr>
                  <w:r>
                    <w:rPr>
                      <w:rFonts w:hint="eastAsia"/>
                      <w:bCs/>
                      <w:szCs w:val="21"/>
                    </w:rPr>
                    <w:t>3.85</w:t>
                  </w:r>
                  <w:r>
                    <w:rPr>
                      <w:bCs/>
                      <w:szCs w:val="21"/>
                    </w:rPr>
                    <w:t>kg</w:t>
                  </w:r>
                </w:p>
                <w:p w:rsidR="00FB30D5" w:rsidRPr="00C26A3F" w:rsidRDefault="00FB30D5" w:rsidP="00FB30D5">
                  <w:pPr>
                    <w:jc w:val="center"/>
                    <w:rPr>
                      <w:szCs w:val="21"/>
                    </w:rPr>
                  </w:pPr>
                  <w:r>
                    <w:rPr>
                      <w:rFonts w:hint="eastAsia"/>
                      <w:bCs/>
                      <w:szCs w:val="21"/>
                    </w:rPr>
                    <w:t>3.85</w:t>
                  </w:r>
                  <w:r>
                    <w:rPr>
                      <w:bCs/>
                      <w:szCs w:val="21"/>
                    </w:rPr>
                    <w:t>kg</w:t>
                  </w:r>
                </w:p>
              </w:tc>
              <w:tc>
                <w:tcPr>
                  <w:tcW w:w="1818" w:type="pct"/>
                  <w:vAlign w:val="center"/>
                </w:tcPr>
                <w:p w:rsidR="00FB30D5" w:rsidRPr="00C26A3F" w:rsidRDefault="00FB30D5" w:rsidP="00A939BF">
                  <w:pPr>
                    <w:jc w:val="center"/>
                    <w:textAlignment w:val="center"/>
                    <w:rPr>
                      <w:szCs w:val="21"/>
                    </w:rPr>
                  </w:pPr>
                  <w:r w:rsidRPr="00767AE7">
                    <w:rPr>
                      <w:bCs/>
                      <w:szCs w:val="21"/>
                    </w:rPr>
                    <w:t>燃烧废气直接由机组自带的排气筒排入大气</w:t>
                  </w:r>
                </w:p>
              </w:tc>
            </w:tr>
            <w:tr w:rsidR="00911040" w:rsidRPr="00C26A3F" w:rsidTr="00B93DC8">
              <w:trPr>
                <w:trHeight w:val="389"/>
                <w:jc w:val="center"/>
              </w:trPr>
              <w:tc>
                <w:tcPr>
                  <w:tcW w:w="495" w:type="pct"/>
                  <w:vMerge/>
                  <w:vAlign w:val="center"/>
                </w:tcPr>
                <w:p w:rsidR="00911040" w:rsidRPr="00C26A3F" w:rsidRDefault="00911040" w:rsidP="00A939BF">
                  <w:pPr>
                    <w:widowControl/>
                    <w:jc w:val="center"/>
                    <w:rPr>
                      <w:szCs w:val="21"/>
                    </w:rPr>
                  </w:pPr>
                </w:p>
              </w:tc>
              <w:tc>
                <w:tcPr>
                  <w:tcW w:w="1104" w:type="pct"/>
                  <w:vAlign w:val="center"/>
                </w:tcPr>
                <w:p w:rsidR="00911040" w:rsidRPr="00C26A3F" w:rsidRDefault="00911040" w:rsidP="00886312">
                  <w:pPr>
                    <w:jc w:val="center"/>
                    <w:rPr>
                      <w:spacing w:val="-4"/>
                      <w:szCs w:val="21"/>
                    </w:rPr>
                  </w:pPr>
                  <w:r>
                    <w:rPr>
                      <w:rFonts w:hint="eastAsia"/>
                      <w:spacing w:val="-4"/>
                      <w:szCs w:val="21"/>
                    </w:rPr>
                    <w:t>伴生气</w:t>
                  </w:r>
                  <w:r>
                    <w:rPr>
                      <w:spacing w:val="-4"/>
                      <w:szCs w:val="21"/>
                    </w:rPr>
                    <w:t>燃烧废气</w:t>
                  </w:r>
                </w:p>
              </w:tc>
              <w:tc>
                <w:tcPr>
                  <w:tcW w:w="1079" w:type="pct"/>
                  <w:vAlign w:val="center"/>
                </w:tcPr>
                <w:p w:rsidR="00911040" w:rsidRPr="00C26A3F" w:rsidRDefault="00911040" w:rsidP="00886312">
                  <w:pPr>
                    <w:jc w:val="center"/>
                    <w:rPr>
                      <w:szCs w:val="21"/>
                    </w:rPr>
                  </w:pPr>
                  <w:r>
                    <w:rPr>
                      <w:rFonts w:hint="eastAsia"/>
                      <w:szCs w:val="21"/>
                    </w:rPr>
                    <w:t>烃类</w:t>
                  </w:r>
                </w:p>
              </w:tc>
              <w:tc>
                <w:tcPr>
                  <w:tcW w:w="504" w:type="pct"/>
                  <w:vAlign w:val="center"/>
                </w:tcPr>
                <w:p w:rsidR="00911040" w:rsidRPr="00C26A3F" w:rsidRDefault="00911040" w:rsidP="00886312">
                  <w:pPr>
                    <w:jc w:val="center"/>
                    <w:rPr>
                      <w:szCs w:val="21"/>
                    </w:rPr>
                  </w:pPr>
                  <w:r>
                    <w:rPr>
                      <w:rFonts w:hint="eastAsia"/>
                      <w:szCs w:val="21"/>
                    </w:rPr>
                    <w:t>/</w:t>
                  </w:r>
                </w:p>
              </w:tc>
              <w:tc>
                <w:tcPr>
                  <w:tcW w:w="1818" w:type="pct"/>
                  <w:vAlign w:val="center"/>
                </w:tcPr>
                <w:p w:rsidR="00911040" w:rsidRPr="00C26A3F" w:rsidRDefault="00911040" w:rsidP="00886312">
                  <w:pPr>
                    <w:jc w:val="center"/>
                    <w:rPr>
                      <w:szCs w:val="21"/>
                    </w:rPr>
                  </w:pPr>
                  <w:r>
                    <w:rPr>
                      <w:rFonts w:hint="eastAsia"/>
                      <w:szCs w:val="21"/>
                    </w:rPr>
                    <w:t>排入</w:t>
                  </w:r>
                  <w:r>
                    <w:rPr>
                      <w:szCs w:val="21"/>
                    </w:rPr>
                    <w:t>大气自然扩散</w:t>
                  </w:r>
                </w:p>
              </w:tc>
            </w:tr>
            <w:tr w:rsidR="00911040" w:rsidRPr="00C26A3F" w:rsidTr="00B93DC8">
              <w:trPr>
                <w:trHeight w:val="389"/>
                <w:jc w:val="center"/>
              </w:trPr>
              <w:tc>
                <w:tcPr>
                  <w:tcW w:w="495" w:type="pct"/>
                  <w:vMerge/>
                  <w:vAlign w:val="center"/>
                </w:tcPr>
                <w:p w:rsidR="00911040" w:rsidRPr="00C26A3F" w:rsidRDefault="00911040" w:rsidP="00A939BF">
                  <w:pPr>
                    <w:widowControl/>
                    <w:jc w:val="center"/>
                    <w:rPr>
                      <w:szCs w:val="21"/>
                    </w:rPr>
                  </w:pPr>
                </w:p>
              </w:tc>
              <w:tc>
                <w:tcPr>
                  <w:tcW w:w="1104" w:type="pct"/>
                  <w:vAlign w:val="center"/>
                </w:tcPr>
                <w:p w:rsidR="00911040" w:rsidRDefault="00B10791" w:rsidP="00A939BF">
                  <w:pPr>
                    <w:jc w:val="center"/>
                    <w:rPr>
                      <w:szCs w:val="21"/>
                    </w:rPr>
                  </w:pPr>
                  <w:r>
                    <w:rPr>
                      <w:rFonts w:hint="eastAsia"/>
                      <w:szCs w:val="21"/>
                    </w:rPr>
                    <w:t>储</w:t>
                  </w:r>
                  <w:r w:rsidR="00C327D0" w:rsidRPr="00C327D0">
                    <w:rPr>
                      <w:szCs w:val="21"/>
                    </w:rPr>
                    <w:t>油罐挥发非甲烷总烃废气</w:t>
                  </w:r>
                </w:p>
              </w:tc>
              <w:tc>
                <w:tcPr>
                  <w:tcW w:w="1079" w:type="pct"/>
                  <w:vAlign w:val="center"/>
                </w:tcPr>
                <w:p w:rsidR="00911040" w:rsidRPr="00767AE7" w:rsidRDefault="00C327D0" w:rsidP="00A939BF">
                  <w:pPr>
                    <w:jc w:val="center"/>
                    <w:rPr>
                      <w:szCs w:val="21"/>
                    </w:rPr>
                  </w:pPr>
                  <w:r w:rsidRPr="00C327D0">
                    <w:rPr>
                      <w:szCs w:val="21"/>
                    </w:rPr>
                    <w:t>非甲烷总烃</w:t>
                  </w:r>
                </w:p>
              </w:tc>
              <w:tc>
                <w:tcPr>
                  <w:tcW w:w="504" w:type="pct"/>
                  <w:vAlign w:val="center"/>
                </w:tcPr>
                <w:p w:rsidR="00911040" w:rsidRDefault="00C327D0" w:rsidP="00B10791">
                  <w:pPr>
                    <w:jc w:val="center"/>
                    <w:rPr>
                      <w:bCs/>
                      <w:szCs w:val="21"/>
                    </w:rPr>
                  </w:pPr>
                  <w:r w:rsidRPr="0056021F">
                    <w:rPr>
                      <w:bCs/>
                      <w:szCs w:val="21"/>
                    </w:rPr>
                    <w:t>0.</w:t>
                  </w:r>
                  <w:r>
                    <w:rPr>
                      <w:rFonts w:hint="eastAsia"/>
                      <w:bCs/>
                      <w:szCs w:val="21"/>
                    </w:rPr>
                    <w:t>0</w:t>
                  </w:r>
                  <w:r w:rsidR="00B10791">
                    <w:rPr>
                      <w:rFonts w:hint="eastAsia"/>
                      <w:bCs/>
                      <w:szCs w:val="21"/>
                    </w:rPr>
                    <w:t>5</w:t>
                  </w:r>
                  <w:r w:rsidRPr="0056021F">
                    <w:rPr>
                      <w:bCs/>
                      <w:szCs w:val="21"/>
                    </w:rPr>
                    <w:t>t</w:t>
                  </w:r>
                </w:p>
              </w:tc>
              <w:tc>
                <w:tcPr>
                  <w:tcW w:w="1818" w:type="pct"/>
                  <w:vAlign w:val="center"/>
                </w:tcPr>
                <w:p w:rsidR="00911040" w:rsidRPr="00767AE7" w:rsidRDefault="00C327D0" w:rsidP="00A939BF">
                  <w:pPr>
                    <w:jc w:val="center"/>
                    <w:textAlignment w:val="center"/>
                    <w:rPr>
                      <w:bCs/>
                      <w:szCs w:val="21"/>
                    </w:rPr>
                  </w:pPr>
                  <w:r>
                    <w:rPr>
                      <w:rFonts w:hint="eastAsia"/>
                      <w:szCs w:val="21"/>
                    </w:rPr>
                    <w:t>排入</w:t>
                  </w:r>
                  <w:r>
                    <w:rPr>
                      <w:szCs w:val="21"/>
                    </w:rPr>
                    <w:t>大气自然扩散</w:t>
                  </w:r>
                </w:p>
              </w:tc>
            </w:tr>
            <w:tr w:rsidR="00911040" w:rsidRPr="00C26A3F" w:rsidTr="00B93DC8">
              <w:trPr>
                <w:trHeight w:val="499"/>
                <w:jc w:val="center"/>
              </w:trPr>
              <w:tc>
                <w:tcPr>
                  <w:tcW w:w="495" w:type="pct"/>
                  <w:vMerge w:val="restart"/>
                  <w:vAlign w:val="center"/>
                </w:tcPr>
                <w:p w:rsidR="00911040" w:rsidRPr="00C26A3F" w:rsidRDefault="00911040" w:rsidP="00A939BF">
                  <w:pPr>
                    <w:jc w:val="center"/>
                    <w:rPr>
                      <w:szCs w:val="21"/>
                    </w:rPr>
                  </w:pPr>
                  <w:r w:rsidRPr="00C26A3F">
                    <w:rPr>
                      <w:szCs w:val="21"/>
                    </w:rPr>
                    <w:t>废水</w:t>
                  </w:r>
                </w:p>
              </w:tc>
              <w:tc>
                <w:tcPr>
                  <w:tcW w:w="1104" w:type="pct"/>
                  <w:vAlign w:val="center"/>
                </w:tcPr>
                <w:p w:rsidR="00911040" w:rsidRPr="00C26A3F" w:rsidRDefault="00911040" w:rsidP="00A939BF">
                  <w:pPr>
                    <w:jc w:val="center"/>
                    <w:rPr>
                      <w:szCs w:val="21"/>
                    </w:rPr>
                  </w:pPr>
                  <w:r w:rsidRPr="00C26A3F">
                    <w:rPr>
                      <w:szCs w:val="21"/>
                    </w:rPr>
                    <w:t>生活污水</w:t>
                  </w:r>
                </w:p>
              </w:tc>
              <w:tc>
                <w:tcPr>
                  <w:tcW w:w="1079" w:type="pct"/>
                  <w:vAlign w:val="center"/>
                </w:tcPr>
                <w:p w:rsidR="00911040" w:rsidRPr="00C26A3F" w:rsidRDefault="00911040" w:rsidP="00A939BF">
                  <w:pPr>
                    <w:jc w:val="center"/>
                    <w:rPr>
                      <w:szCs w:val="21"/>
                    </w:rPr>
                  </w:pPr>
                  <w:r w:rsidRPr="00C26A3F">
                    <w:rPr>
                      <w:szCs w:val="21"/>
                    </w:rPr>
                    <w:t>COD</w:t>
                  </w:r>
                  <w:r w:rsidRPr="00C26A3F">
                    <w:rPr>
                      <w:szCs w:val="21"/>
                    </w:rPr>
                    <w:t>、</w:t>
                  </w:r>
                  <w:r w:rsidRPr="00C26A3F">
                    <w:rPr>
                      <w:szCs w:val="21"/>
                    </w:rPr>
                    <w:t>BOD</w:t>
                  </w:r>
                  <w:r w:rsidRPr="00C26A3F">
                    <w:rPr>
                      <w:szCs w:val="21"/>
                      <w:vertAlign w:val="subscript"/>
                    </w:rPr>
                    <w:t>5</w:t>
                  </w:r>
                  <w:r w:rsidRPr="00C26A3F">
                    <w:rPr>
                      <w:szCs w:val="21"/>
                    </w:rPr>
                    <w:t>、</w:t>
                  </w:r>
                  <w:r w:rsidRPr="00C26A3F">
                    <w:rPr>
                      <w:szCs w:val="21"/>
                    </w:rPr>
                    <w:t>SS</w:t>
                  </w:r>
                  <w:r w:rsidRPr="00C26A3F">
                    <w:rPr>
                      <w:szCs w:val="21"/>
                    </w:rPr>
                    <w:t>、氨氮</w:t>
                  </w:r>
                </w:p>
              </w:tc>
              <w:tc>
                <w:tcPr>
                  <w:tcW w:w="504" w:type="pct"/>
                  <w:vAlign w:val="center"/>
                </w:tcPr>
                <w:p w:rsidR="00911040" w:rsidRPr="00C26A3F" w:rsidRDefault="00E9664B" w:rsidP="00BF20BE">
                  <w:pPr>
                    <w:jc w:val="center"/>
                    <w:rPr>
                      <w:szCs w:val="21"/>
                    </w:rPr>
                  </w:pPr>
                  <w:r>
                    <w:rPr>
                      <w:rFonts w:hint="eastAsia"/>
                      <w:kern w:val="0"/>
                      <w:szCs w:val="21"/>
                    </w:rPr>
                    <w:t>86.4</w:t>
                  </w:r>
                  <w:r w:rsidR="00911040">
                    <w:rPr>
                      <w:rFonts w:hint="eastAsia"/>
                      <w:kern w:val="0"/>
                      <w:szCs w:val="21"/>
                    </w:rPr>
                    <w:t>m</w:t>
                  </w:r>
                  <w:r w:rsidR="00911040">
                    <w:rPr>
                      <w:rFonts w:hint="eastAsia"/>
                      <w:kern w:val="0"/>
                      <w:szCs w:val="21"/>
                      <w:vertAlign w:val="superscript"/>
                    </w:rPr>
                    <w:t>3</w:t>
                  </w:r>
                </w:p>
              </w:tc>
              <w:tc>
                <w:tcPr>
                  <w:tcW w:w="1818" w:type="pct"/>
                  <w:vAlign w:val="center"/>
                </w:tcPr>
                <w:p w:rsidR="00911040" w:rsidRPr="00C26A3F" w:rsidRDefault="00911040" w:rsidP="00A939BF">
                  <w:pPr>
                    <w:kinsoku w:val="0"/>
                    <w:overflowPunct w:val="0"/>
                    <w:autoSpaceDE w:val="0"/>
                    <w:autoSpaceDN w:val="0"/>
                    <w:adjustRightInd w:val="0"/>
                    <w:snapToGrid w:val="0"/>
                    <w:jc w:val="center"/>
                    <w:rPr>
                      <w:szCs w:val="21"/>
                    </w:rPr>
                  </w:pPr>
                  <w:r>
                    <w:rPr>
                      <w:szCs w:val="21"/>
                    </w:rPr>
                    <w:t>依托建设单位</w:t>
                  </w:r>
                  <w:r>
                    <w:rPr>
                      <w:rStyle w:val="fontstyle01"/>
                      <w:rFonts w:ascii="Times New Roman" w:hAnsi="Times New Roman" w:hint="default"/>
                      <w:sz w:val="21"/>
                      <w:szCs w:val="21"/>
                    </w:rPr>
                    <w:t>桑合油田处理站现有污水处理装置</w:t>
                  </w:r>
                </w:p>
              </w:tc>
            </w:tr>
            <w:tr w:rsidR="000666F2" w:rsidRPr="00C26A3F" w:rsidTr="00B93DC8">
              <w:trPr>
                <w:trHeight w:val="499"/>
                <w:jc w:val="center"/>
              </w:trPr>
              <w:tc>
                <w:tcPr>
                  <w:tcW w:w="495" w:type="pct"/>
                  <w:vMerge/>
                  <w:vAlign w:val="center"/>
                </w:tcPr>
                <w:p w:rsidR="000666F2" w:rsidRPr="00C26A3F" w:rsidRDefault="000666F2" w:rsidP="00A939BF">
                  <w:pPr>
                    <w:jc w:val="center"/>
                    <w:rPr>
                      <w:szCs w:val="21"/>
                    </w:rPr>
                  </w:pPr>
                </w:p>
              </w:tc>
              <w:tc>
                <w:tcPr>
                  <w:tcW w:w="1104" w:type="pct"/>
                  <w:vAlign w:val="center"/>
                </w:tcPr>
                <w:p w:rsidR="000666F2" w:rsidRPr="00064C96" w:rsidRDefault="000666F2" w:rsidP="00C461D4">
                  <w:pPr>
                    <w:jc w:val="center"/>
                    <w:rPr>
                      <w:szCs w:val="21"/>
                    </w:rPr>
                  </w:pPr>
                  <w:r>
                    <w:rPr>
                      <w:szCs w:val="21"/>
                    </w:rPr>
                    <w:t>钻井废水</w:t>
                  </w:r>
                </w:p>
              </w:tc>
              <w:tc>
                <w:tcPr>
                  <w:tcW w:w="1079" w:type="pct"/>
                  <w:vAlign w:val="center"/>
                </w:tcPr>
                <w:p w:rsidR="000666F2" w:rsidRPr="00064C96" w:rsidRDefault="000666F2" w:rsidP="00C461D4">
                  <w:pPr>
                    <w:jc w:val="center"/>
                    <w:rPr>
                      <w:szCs w:val="21"/>
                    </w:rPr>
                  </w:pPr>
                  <w:r>
                    <w:rPr>
                      <w:szCs w:val="21"/>
                    </w:rPr>
                    <w:t>S</w:t>
                  </w:r>
                  <w:r>
                    <w:rPr>
                      <w:rFonts w:hint="eastAsia"/>
                      <w:szCs w:val="21"/>
                    </w:rPr>
                    <w:t>S</w:t>
                  </w:r>
                  <w:r>
                    <w:rPr>
                      <w:rFonts w:hint="eastAsia"/>
                      <w:szCs w:val="21"/>
                    </w:rPr>
                    <w:t>、烃类、盐类</w:t>
                  </w:r>
                </w:p>
              </w:tc>
              <w:tc>
                <w:tcPr>
                  <w:tcW w:w="504" w:type="pct"/>
                  <w:vAlign w:val="center"/>
                </w:tcPr>
                <w:p w:rsidR="000666F2" w:rsidRPr="00064C96" w:rsidRDefault="000666F2" w:rsidP="00C461D4">
                  <w:pPr>
                    <w:jc w:val="center"/>
                    <w:rPr>
                      <w:kern w:val="0"/>
                      <w:szCs w:val="21"/>
                    </w:rPr>
                  </w:pPr>
                  <w:r>
                    <w:rPr>
                      <w:rFonts w:hint="eastAsia"/>
                      <w:szCs w:val="21"/>
                    </w:rPr>
                    <w:t>/</w:t>
                  </w:r>
                </w:p>
              </w:tc>
              <w:tc>
                <w:tcPr>
                  <w:tcW w:w="1818" w:type="pct"/>
                  <w:vAlign w:val="center"/>
                </w:tcPr>
                <w:p w:rsidR="000666F2" w:rsidRPr="00B93DC8" w:rsidRDefault="000666F2" w:rsidP="00C461D4">
                  <w:pPr>
                    <w:kinsoku w:val="0"/>
                    <w:overflowPunct w:val="0"/>
                    <w:autoSpaceDE w:val="0"/>
                    <w:autoSpaceDN w:val="0"/>
                    <w:adjustRightInd w:val="0"/>
                    <w:snapToGrid w:val="0"/>
                    <w:jc w:val="center"/>
                    <w:rPr>
                      <w:szCs w:val="21"/>
                    </w:rPr>
                  </w:pPr>
                  <w:r w:rsidRPr="00B93DC8">
                    <w:rPr>
                      <w:rFonts w:hAnsi="宋体"/>
                      <w:color w:val="000000"/>
                      <w:kern w:val="0"/>
                      <w:szCs w:val="21"/>
                    </w:rPr>
                    <w:t>本项目钻井废水随同井下带出的岩屑进入泥浆循环罐中，沉淀后上清液循环利用，下层含岩屑泥浆拉运至内蒙古隆庆工程技术有限公司乌拉特中旗年产</w:t>
                  </w:r>
                  <w:r w:rsidRPr="00B93DC8">
                    <w:rPr>
                      <w:color w:val="000000"/>
                      <w:kern w:val="0"/>
                      <w:szCs w:val="21"/>
                    </w:rPr>
                    <w:t xml:space="preserve"> 2 </w:t>
                  </w:r>
                  <w:r w:rsidRPr="00B93DC8">
                    <w:rPr>
                      <w:rFonts w:hAnsi="宋体"/>
                      <w:color w:val="000000"/>
                      <w:kern w:val="0"/>
                      <w:szCs w:val="21"/>
                    </w:rPr>
                    <w:t>万吨三七灰土项目去集中处置。</w:t>
                  </w:r>
                </w:p>
              </w:tc>
            </w:tr>
            <w:tr w:rsidR="00911040" w:rsidRPr="00C26A3F" w:rsidTr="00B93DC8">
              <w:trPr>
                <w:trHeight w:val="397"/>
                <w:jc w:val="center"/>
              </w:trPr>
              <w:tc>
                <w:tcPr>
                  <w:tcW w:w="495" w:type="pct"/>
                  <w:vMerge/>
                  <w:vAlign w:val="center"/>
                </w:tcPr>
                <w:p w:rsidR="00911040" w:rsidRPr="00C26A3F" w:rsidRDefault="00911040" w:rsidP="00A939BF">
                  <w:pPr>
                    <w:widowControl/>
                    <w:jc w:val="center"/>
                    <w:rPr>
                      <w:szCs w:val="21"/>
                    </w:rPr>
                  </w:pPr>
                </w:p>
              </w:tc>
              <w:tc>
                <w:tcPr>
                  <w:tcW w:w="1104" w:type="pct"/>
                  <w:vAlign w:val="center"/>
                </w:tcPr>
                <w:p w:rsidR="00911040" w:rsidRDefault="00911040" w:rsidP="007E01E8">
                  <w:pPr>
                    <w:jc w:val="center"/>
                    <w:rPr>
                      <w:szCs w:val="21"/>
                    </w:rPr>
                  </w:pPr>
                  <w:r>
                    <w:rPr>
                      <w:rFonts w:hint="eastAsia"/>
                      <w:szCs w:val="21"/>
                    </w:rPr>
                    <w:t>洗井废水</w:t>
                  </w:r>
                </w:p>
                <w:p w:rsidR="00911040" w:rsidRPr="00C26A3F" w:rsidRDefault="00911040" w:rsidP="007E01E8">
                  <w:pPr>
                    <w:jc w:val="center"/>
                    <w:rPr>
                      <w:szCs w:val="21"/>
                    </w:rPr>
                  </w:pPr>
                  <w:r>
                    <w:rPr>
                      <w:rFonts w:hint="eastAsia"/>
                      <w:szCs w:val="21"/>
                    </w:rPr>
                    <w:t>压裂返排液</w:t>
                  </w:r>
                </w:p>
              </w:tc>
              <w:tc>
                <w:tcPr>
                  <w:tcW w:w="1079" w:type="pct"/>
                  <w:vAlign w:val="center"/>
                </w:tcPr>
                <w:p w:rsidR="00911040" w:rsidRPr="00C26A3F" w:rsidRDefault="00911040" w:rsidP="00A939BF">
                  <w:pPr>
                    <w:jc w:val="center"/>
                    <w:rPr>
                      <w:szCs w:val="21"/>
                    </w:rPr>
                  </w:pPr>
                  <w:r>
                    <w:rPr>
                      <w:szCs w:val="21"/>
                    </w:rPr>
                    <w:t>油类</w:t>
                  </w:r>
                </w:p>
              </w:tc>
              <w:tc>
                <w:tcPr>
                  <w:tcW w:w="504" w:type="pct"/>
                  <w:vAlign w:val="center"/>
                </w:tcPr>
                <w:p w:rsidR="00911040" w:rsidRDefault="00911040" w:rsidP="00BF20BE">
                  <w:pPr>
                    <w:jc w:val="center"/>
                    <w:rPr>
                      <w:color w:val="000000"/>
                      <w:szCs w:val="21"/>
                      <w:vertAlign w:val="superscript"/>
                    </w:rPr>
                  </w:pPr>
                  <w:r>
                    <w:rPr>
                      <w:rFonts w:hint="eastAsia"/>
                      <w:color w:val="000000"/>
                      <w:szCs w:val="21"/>
                    </w:rPr>
                    <w:t>120</w:t>
                  </w:r>
                  <w:r>
                    <w:rPr>
                      <w:color w:val="000000"/>
                      <w:szCs w:val="21"/>
                    </w:rPr>
                    <w:t>m</w:t>
                  </w:r>
                  <w:r>
                    <w:rPr>
                      <w:color w:val="000000"/>
                      <w:szCs w:val="21"/>
                      <w:vertAlign w:val="superscript"/>
                    </w:rPr>
                    <w:t>3</w:t>
                  </w:r>
                </w:p>
                <w:p w:rsidR="00911040" w:rsidRPr="00C26A3F" w:rsidRDefault="000006AC" w:rsidP="00BF20BE">
                  <w:pPr>
                    <w:jc w:val="center"/>
                    <w:rPr>
                      <w:szCs w:val="21"/>
                    </w:rPr>
                  </w:pPr>
                  <w:r>
                    <w:rPr>
                      <w:rFonts w:hint="eastAsia"/>
                      <w:color w:val="000000"/>
                      <w:szCs w:val="21"/>
                    </w:rPr>
                    <w:t>104.8</w:t>
                  </w:r>
                  <w:r w:rsidR="00911040">
                    <w:rPr>
                      <w:color w:val="000000"/>
                      <w:szCs w:val="21"/>
                    </w:rPr>
                    <w:t>m</w:t>
                  </w:r>
                  <w:r w:rsidR="00911040">
                    <w:rPr>
                      <w:color w:val="000000"/>
                      <w:szCs w:val="21"/>
                      <w:vertAlign w:val="superscript"/>
                    </w:rPr>
                    <w:t>3</w:t>
                  </w:r>
                </w:p>
              </w:tc>
              <w:tc>
                <w:tcPr>
                  <w:tcW w:w="1818" w:type="pct"/>
                  <w:vAlign w:val="center"/>
                </w:tcPr>
                <w:p w:rsidR="00911040" w:rsidRPr="00B93DC8" w:rsidRDefault="000666F2" w:rsidP="00E92352">
                  <w:pPr>
                    <w:jc w:val="center"/>
                    <w:rPr>
                      <w:szCs w:val="21"/>
                    </w:rPr>
                  </w:pPr>
                  <w:r w:rsidRPr="00B93DC8">
                    <w:rPr>
                      <w:szCs w:val="21"/>
                    </w:rPr>
                    <w:t>全部进入井场</w:t>
                  </w:r>
                  <w:r w:rsidRPr="00B93DC8">
                    <w:rPr>
                      <w:rFonts w:hint="eastAsia"/>
                      <w:szCs w:val="21"/>
                    </w:rPr>
                    <w:t>污水回收罐</w:t>
                  </w:r>
                  <w:r w:rsidRPr="00B93DC8">
                    <w:rPr>
                      <w:szCs w:val="21"/>
                    </w:rPr>
                    <w:t>中，</w:t>
                  </w:r>
                  <w:r w:rsidRPr="00B93DC8">
                    <w:rPr>
                      <w:rFonts w:hint="eastAsia"/>
                      <w:color w:val="000000"/>
                      <w:szCs w:val="21"/>
                    </w:rPr>
                    <w:t>洗井废水回收后可用于压裂液配制，压裂返排液</w:t>
                  </w:r>
                  <w:r w:rsidR="00E92352">
                    <w:rPr>
                      <w:rFonts w:hint="eastAsia"/>
                      <w:color w:val="000000"/>
                      <w:szCs w:val="21"/>
                    </w:rPr>
                    <w:t>即产即拉，</w:t>
                  </w:r>
                  <w:r w:rsidRPr="00B93DC8">
                    <w:rPr>
                      <w:color w:val="000000"/>
                      <w:szCs w:val="21"/>
                    </w:rPr>
                    <w:t>拉运至</w:t>
                  </w:r>
                  <w:r w:rsidRPr="00B93DC8">
                    <w:rPr>
                      <w:szCs w:val="21"/>
                    </w:rPr>
                    <w:t>建设单位</w:t>
                  </w:r>
                  <w:r w:rsidRPr="00B93DC8">
                    <w:rPr>
                      <w:rStyle w:val="fontstyle01"/>
                      <w:rFonts w:ascii="Times New Roman" w:hint="default"/>
                      <w:sz w:val="21"/>
                      <w:szCs w:val="21"/>
                    </w:rPr>
                    <w:t>桑合油田处理站现有</w:t>
                  </w:r>
                  <w:r w:rsidRPr="00B93DC8">
                    <w:rPr>
                      <w:rStyle w:val="fontstyle21"/>
                      <w:rFonts w:ascii="Times New Roman" w:hAnsi="Times New Roman"/>
                      <w:sz w:val="21"/>
                      <w:szCs w:val="21"/>
                    </w:rPr>
                    <w:t xml:space="preserve">1 </w:t>
                  </w:r>
                  <w:r w:rsidRPr="00B93DC8">
                    <w:rPr>
                      <w:rStyle w:val="fontstyle01"/>
                      <w:rFonts w:ascii="Times New Roman" w:hint="default"/>
                      <w:sz w:val="21"/>
                      <w:szCs w:val="21"/>
                    </w:rPr>
                    <w:t>套污水处理装置处理</w:t>
                  </w:r>
                  <w:r w:rsidR="00911040" w:rsidRPr="00B93DC8">
                    <w:rPr>
                      <w:szCs w:val="21"/>
                    </w:rPr>
                    <w:t>，即产即拉</w:t>
                  </w:r>
                </w:p>
              </w:tc>
            </w:tr>
            <w:tr w:rsidR="00911040" w:rsidRPr="00C26A3F" w:rsidTr="00B93DC8">
              <w:trPr>
                <w:trHeight w:val="397"/>
                <w:jc w:val="center"/>
              </w:trPr>
              <w:tc>
                <w:tcPr>
                  <w:tcW w:w="495" w:type="pct"/>
                  <w:vAlign w:val="center"/>
                </w:tcPr>
                <w:p w:rsidR="00911040" w:rsidRPr="00C26A3F" w:rsidRDefault="00911040" w:rsidP="00A939BF">
                  <w:pPr>
                    <w:widowControl/>
                    <w:jc w:val="center"/>
                    <w:rPr>
                      <w:szCs w:val="21"/>
                    </w:rPr>
                  </w:pPr>
                  <w:r>
                    <w:rPr>
                      <w:szCs w:val="21"/>
                    </w:rPr>
                    <w:t>噪声</w:t>
                  </w:r>
                </w:p>
              </w:tc>
              <w:tc>
                <w:tcPr>
                  <w:tcW w:w="1104" w:type="pct"/>
                  <w:vAlign w:val="center"/>
                </w:tcPr>
                <w:p w:rsidR="00911040" w:rsidRDefault="00911040" w:rsidP="00A939BF">
                  <w:pPr>
                    <w:jc w:val="center"/>
                    <w:rPr>
                      <w:szCs w:val="21"/>
                    </w:rPr>
                  </w:pPr>
                  <w:r>
                    <w:rPr>
                      <w:rFonts w:hint="eastAsia"/>
                      <w:szCs w:val="21"/>
                    </w:rPr>
                    <w:t>机械噪声</w:t>
                  </w:r>
                </w:p>
              </w:tc>
              <w:tc>
                <w:tcPr>
                  <w:tcW w:w="1079" w:type="pct"/>
                  <w:vAlign w:val="center"/>
                </w:tcPr>
                <w:p w:rsidR="00911040" w:rsidRPr="00C26A3F" w:rsidRDefault="00911040" w:rsidP="00A939BF">
                  <w:pPr>
                    <w:jc w:val="center"/>
                    <w:rPr>
                      <w:szCs w:val="21"/>
                    </w:rPr>
                  </w:pPr>
                  <w:r>
                    <w:rPr>
                      <w:szCs w:val="21"/>
                    </w:rPr>
                    <w:t>等效</w:t>
                  </w:r>
                  <w:r>
                    <w:rPr>
                      <w:rFonts w:hint="eastAsia"/>
                      <w:szCs w:val="21"/>
                    </w:rPr>
                    <w:t>A</w:t>
                  </w:r>
                  <w:r>
                    <w:rPr>
                      <w:rFonts w:hint="eastAsia"/>
                      <w:szCs w:val="21"/>
                    </w:rPr>
                    <w:t>声级</w:t>
                  </w:r>
                </w:p>
              </w:tc>
              <w:tc>
                <w:tcPr>
                  <w:tcW w:w="504" w:type="pct"/>
                  <w:vAlign w:val="center"/>
                </w:tcPr>
                <w:p w:rsidR="00911040" w:rsidRPr="00C26A3F" w:rsidRDefault="00911040" w:rsidP="00FB30D5">
                  <w:pPr>
                    <w:jc w:val="center"/>
                    <w:rPr>
                      <w:szCs w:val="21"/>
                    </w:rPr>
                  </w:pPr>
                  <w:r>
                    <w:rPr>
                      <w:rFonts w:hint="eastAsia"/>
                      <w:szCs w:val="21"/>
                    </w:rPr>
                    <w:t>/</w:t>
                  </w:r>
                </w:p>
              </w:tc>
              <w:tc>
                <w:tcPr>
                  <w:tcW w:w="1818" w:type="pct"/>
                  <w:vAlign w:val="center"/>
                </w:tcPr>
                <w:p w:rsidR="00911040" w:rsidRPr="00767AE7" w:rsidRDefault="00911040" w:rsidP="00767AE7">
                  <w:pPr>
                    <w:jc w:val="center"/>
                    <w:rPr>
                      <w:szCs w:val="21"/>
                    </w:rPr>
                  </w:pPr>
                  <w:r>
                    <w:t>对高噪声设备采取隔声措施，并加强机械设备的保养，保证机械设备的正常运转，以降低设备正常运转的噪声</w:t>
                  </w:r>
                </w:p>
              </w:tc>
            </w:tr>
            <w:tr w:rsidR="00911040" w:rsidRPr="00C26A3F" w:rsidTr="00B93DC8">
              <w:trPr>
                <w:trHeight w:val="280"/>
                <w:jc w:val="center"/>
              </w:trPr>
              <w:tc>
                <w:tcPr>
                  <w:tcW w:w="495" w:type="pct"/>
                  <w:vMerge w:val="restart"/>
                  <w:vAlign w:val="center"/>
                </w:tcPr>
                <w:p w:rsidR="00911040" w:rsidRPr="00C26A3F" w:rsidRDefault="00911040" w:rsidP="00A939BF">
                  <w:pPr>
                    <w:jc w:val="center"/>
                    <w:rPr>
                      <w:szCs w:val="21"/>
                    </w:rPr>
                  </w:pPr>
                  <w:r>
                    <w:rPr>
                      <w:szCs w:val="21"/>
                    </w:rPr>
                    <w:lastRenderedPageBreak/>
                    <w:t>固废</w:t>
                  </w:r>
                </w:p>
              </w:tc>
              <w:tc>
                <w:tcPr>
                  <w:tcW w:w="1104" w:type="pct"/>
                  <w:vAlign w:val="center"/>
                </w:tcPr>
                <w:p w:rsidR="00911040" w:rsidRDefault="00911040" w:rsidP="00A939BF">
                  <w:pPr>
                    <w:jc w:val="center"/>
                    <w:rPr>
                      <w:szCs w:val="21"/>
                    </w:rPr>
                  </w:pPr>
                  <w:r>
                    <w:rPr>
                      <w:rFonts w:hint="eastAsia"/>
                      <w:szCs w:val="21"/>
                    </w:rPr>
                    <w:t>废泥浆</w:t>
                  </w:r>
                </w:p>
                <w:p w:rsidR="00911040" w:rsidRPr="00C26A3F" w:rsidRDefault="00911040" w:rsidP="00A939BF">
                  <w:pPr>
                    <w:jc w:val="center"/>
                    <w:rPr>
                      <w:szCs w:val="21"/>
                    </w:rPr>
                  </w:pPr>
                  <w:r>
                    <w:rPr>
                      <w:szCs w:val="21"/>
                    </w:rPr>
                    <w:t>岩屑</w:t>
                  </w:r>
                </w:p>
              </w:tc>
              <w:tc>
                <w:tcPr>
                  <w:tcW w:w="1079" w:type="pct"/>
                  <w:vAlign w:val="center"/>
                </w:tcPr>
                <w:p w:rsidR="00911040" w:rsidRPr="00105736" w:rsidRDefault="00911040" w:rsidP="00A939BF">
                  <w:pPr>
                    <w:jc w:val="center"/>
                    <w:rPr>
                      <w:szCs w:val="21"/>
                    </w:rPr>
                  </w:pPr>
                  <w:r>
                    <w:rPr>
                      <w:rFonts w:hint="eastAsia"/>
                      <w:szCs w:val="21"/>
                    </w:rPr>
                    <w:t>/</w:t>
                  </w:r>
                </w:p>
              </w:tc>
              <w:tc>
                <w:tcPr>
                  <w:tcW w:w="504" w:type="pct"/>
                  <w:vAlign w:val="center"/>
                </w:tcPr>
                <w:p w:rsidR="00911040" w:rsidRDefault="00B93DC8" w:rsidP="00FB30D5">
                  <w:pPr>
                    <w:jc w:val="center"/>
                    <w:rPr>
                      <w:vertAlign w:val="superscript"/>
                    </w:rPr>
                  </w:pPr>
                  <w:r>
                    <w:rPr>
                      <w:rFonts w:hint="eastAsia"/>
                    </w:rPr>
                    <w:t>357.3</w:t>
                  </w:r>
                  <w:r w:rsidR="00911040">
                    <w:t>m</w:t>
                  </w:r>
                  <w:r w:rsidR="00911040">
                    <w:rPr>
                      <w:vertAlign w:val="superscript"/>
                    </w:rPr>
                    <w:t>3</w:t>
                  </w:r>
                </w:p>
                <w:p w:rsidR="00911040" w:rsidRPr="00105736" w:rsidRDefault="00911040" w:rsidP="00B93DC8">
                  <w:pPr>
                    <w:jc w:val="center"/>
                    <w:rPr>
                      <w:szCs w:val="21"/>
                    </w:rPr>
                  </w:pPr>
                  <w:r w:rsidRPr="00FB30D5">
                    <w:rPr>
                      <w:rFonts w:hint="eastAsia"/>
                      <w:bCs/>
                    </w:rPr>
                    <w:t>3</w:t>
                  </w:r>
                  <w:r w:rsidR="00B93DC8">
                    <w:rPr>
                      <w:rFonts w:hint="eastAsia"/>
                      <w:bCs/>
                    </w:rPr>
                    <w:t>56.16</w:t>
                  </w:r>
                  <w:r>
                    <w:rPr>
                      <w:bCs/>
                    </w:rPr>
                    <w:t>m</w:t>
                  </w:r>
                  <w:r w:rsidRPr="00FB30D5">
                    <w:rPr>
                      <w:rFonts w:hint="eastAsia"/>
                      <w:bCs/>
                      <w:vertAlign w:val="superscript"/>
                    </w:rPr>
                    <w:t>3</w:t>
                  </w:r>
                </w:p>
              </w:tc>
              <w:tc>
                <w:tcPr>
                  <w:tcW w:w="1818" w:type="pct"/>
                  <w:vAlign w:val="center"/>
                </w:tcPr>
                <w:p w:rsidR="00911040" w:rsidRPr="00C26A3F" w:rsidRDefault="00911040" w:rsidP="00767AE7">
                  <w:pPr>
                    <w:jc w:val="center"/>
                    <w:rPr>
                      <w:szCs w:val="21"/>
                    </w:rPr>
                  </w:pPr>
                  <w:r>
                    <w:rPr>
                      <w:rFonts w:hint="eastAsia"/>
                    </w:rPr>
                    <w:t>暂存于泥浆</w:t>
                  </w:r>
                  <w:r w:rsidR="00C327D0">
                    <w:rPr>
                      <w:rFonts w:hint="eastAsia"/>
                    </w:rPr>
                    <w:t>循环储罐</w:t>
                  </w:r>
                  <w:r>
                    <w:rPr>
                      <w:rFonts w:hint="eastAsia"/>
                    </w:rPr>
                    <w:t>中，</w:t>
                  </w:r>
                  <w:r w:rsidR="00C327D0" w:rsidRPr="00C327D0">
                    <w:t>定期拉运至内蒙古隆庆工程技术有限公司乌拉特中旗年产</w:t>
                  </w:r>
                  <w:r w:rsidR="00C327D0" w:rsidRPr="00C327D0">
                    <w:t xml:space="preserve"> 2 </w:t>
                  </w:r>
                  <w:r w:rsidR="00C327D0" w:rsidRPr="00C327D0">
                    <w:t>万吨三七灰土项目去集中处置</w:t>
                  </w:r>
                </w:p>
              </w:tc>
            </w:tr>
            <w:tr w:rsidR="00911040" w:rsidRPr="00C26A3F" w:rsidTr="00B93DC8">
              <w:trPr>
                <w:trHeight w:val="280"/>
                <w:jc w:val="center"/>
              </w:trPr>
              <w:tc>
                <w:tcPr>
                  <w:tcW w:w="495" w:type="pct"/>
                  <w:vMerge/>
                  <w:vAlign w:val="center"/>
                </w:tcPr>
                <w:p w:rsidR="00911040" w:rsidRDefault="00911040" w:rsidP="00A939BF">
                  <w:pPr>
                    <w:jc w:val="center"/>
                    <w:rPr>
                      <w:szCs w:val="21"/>
                    </w:rPr>
                  </w:pPr>
                </w:p>
              </w:tc>
              <w:tc>
                <w:tcPr>
                  <w:tcW w:w="1104" w:type="pct"/>
                  <w:vAlign w:val="center"/>
                </w:tcPr>
                <w:p w:rsidR="00911040" w:rsidRDefault="00911040" w:rsidP="00A939BF">
                  <w:pPr>
                    <w:jc w:val="center"/>
                    <w:rPr>
                      <w:szCs w:val="21"/>
                    </w:rPr>
                  </w:pPr>
                  <w:r>
                    <w:rPr>
                      <w:rFonts w:hint="eastAsia"/>
                      <w:szCs w:val="21"/>
                    </w:rPr>
                    <w:t>落地油</w:t>
                  </w:r>
                  <w:r w:rsidR="0087709D">
                    <w:rPr>
                      <w:rFonts w:hint="eastAsia"/>
                      <w:szCs w:val="21"/>
                    </w:rPr>
                    <w:t>、废防渗膜</w:t>
                  </w:r>
                </w:p>
              </w:tc>
              <w:tc>
                <w:tcPr>
                  <w:tcW w:w="1079" w:type="pct"/>
                  <w:vAlign w:val="center"/>
                </w:tcPr>
                <w:p w:rsidR="00911040" w:rsidRPr="00105736" w:rsidRDefault="00911040" w:rsidP="00767AE7">
                  <w:pPr>
                    <w:jc w:val="center"/>
                    <w:rPr>
                      <w:szCs w:val="21"/>
                    </w:rPr>
                  </w:pPr>
                  <w:r>
                    <w:rPr>
                      <w:rFonts w:hint="eastAsia"/>
                      <w:szCs w:val="21"/>
                    </w:rPr>
                    <w:t>油类</w:t>
                  </w:r>
                </w:p>
              </w:tc>
              <w:tc>
                <w:tcPr>
                  <w:tcW w:w="504" w:type="pct"/>
                  <w:vAlign w:val="center"/>
                </w:tcPr>
                <w:p w:rsidR="00911040" w:rsidRPr="00105736" w:rsidRDefault="00911040" w:rsidP="00FB30D5">
                  <w:pPr>
                    <w:jc w:val="center"/>
                    <w:rPr>
                      <w:szCs w:val="21"/>
                    </w:rPr>
                  </w:pPr>
                  <w:r>
                    <w:rPr>
                      <w:rFonts w:hint="eastAsia"/>
                      <w:szCs w:val="21"/>
                    </w:rPr>
                    <w:t>/</w:t>
                  </w:r>
                </w:p>
              </w:tc>
              <w:tc>
                <w:tcPr>
                  <w:tcW w:w="1818" w:type="pct"/>
                  <w:vAlign w:val="center"/>
                </w:tcPr>
                <w:p w:rsidR="00911040" w:rsidRDefault="00911040" w:rsidP="00767AE7">
                  <w:pPr>
                    <w:jc w:val="center"/>
                  </w:pPr>
                  <w:r>
                    <w:t>暂存于危废暂存间</w:t>
                  </w:r>
                  <w:r>
                    <w:rPr>
                      <w:rFonts w:hint="eastAsia"/>
                    </w:rPr>
                    <w:t>，</w:t>
                  </w:r>
                  <w:r w:rsidRPr="000B537C">
                    <w:t>最终</w:t>
                  </w:r>
                  <w:r w:rsidRPr="000B537C">
                    <w:rPr>
                      <w:rFonts w:hint="eastAsia"/>
                    </w:rPr>
                    <w:t>委托</w:t>
                  </w:r>
                  <w:r w:rsidRPr="003A1CA9">
                    <w:t>有危险废物处置资质的单位</w:t>
                  </w:r>
                  <w:r w:rsidRPr="000B537C">
                    <w:t>处置</w:t>
                  </w:r>
                </w:p>
              </w:tc>
            </w:tr>
            <w:tr w:rsidR="00911040" w:rsidRPr="00C26A3F" w:rsidTr="00B93DC8">
              <w:trPr>
                <w:trHeight w:val="585"/>
                <w:jc w:val="center"/>
              </w:trPr>
              <w:tc>
                <w:tcPr>
                  <w:tcW w:w="495" w:type="pct"/>
                  <w:vMerge/>
                  <w:vAlign w:val="center"/>
                </w:tcPr>
                <w:p w:rsidR="00911040" w:rsidRDefault="00911040" w:rsidP="00A939BF">
                  <w:pPr>
                    <w:jc w:val="center"/>
                    <w:rPr>
                      <w:szCs w:val="21"/>
                    </w:rPr>
                  </w:pPr>
                </w:p>
              </w:tc>
              <w:tc>
                <w:tcPr>
                  <w:tcW w:w="1104" w:type="pct"/>
                  <w:vAlign w:val="center"/>
                </w:tcPr>
                <w:p w:rsidR="00911040" w:rsidRPr="00C26A3F" w:rsidRDefault="00911040" w:rsidP="00EE2209">
                  <w:pPr>
                    <w:jc w:val="center"/>
                    <w:rPr>
                      <w:szCs w:val="21"/>
                    </w:rPr>
                  </w:pPr>
                  <w:r w:rsidRPr="00C26A3F">
                    <w:rPr>
                      <w:szCs w:val="21"/>
                    </w:rPr>
                    <w:t>生活垃圾</w:t>
                  </w:r>
                </w:p>
              </w:tc>
              <w:tc>
                <w:tcPr>
                  <w:tcW w:w="1079" w:type="pct"/>
                  <w:vAlign w:val="center"/>
                </w:tcPr>
                <w:p w:rsidR="00911040" w:rsidRPr="00C26A3F" w:rsidRDefault="00911040" w:rsidP="00EE2209">
                  <w:pPr>
                    <w:jc w:val="center"/>
                    <w:rPr>
                      <w:szCs w:val="21"/>
                    </w:rPr>
                  </w:pPr>
                  <w:r w:rsidRPr="00C26A3F">
                    <w:rPr>
                      <w:szCs w:val="21"/>
                    </w:rPr>
                    <w:t>果皮、食物渣等</w:t>
                  </w:r>
                </w:p>
              </w:tc>
              <w:tc>
                <w:tcPr>
                  <w:tcW w:w="504" w:type="pct"/>
                  <w:vAlign w:val="center"/>
                </w:tcPr>
                <w:p w:rsidR="00911040" w:rsidRPr="00C26A3F" w:rsidRDefault="00E9664B" w:rsidP="00EE2209">
                  <w:pPr>
                    <w:jc w:val="center"/>
                    <w:rPr>
                      <w:szCs w:val="21"/>
                    </w:rPr>
                  </w:pPr>
                  <w:r>
                    <w:rPr>
                      <w:rFonts w:hint="eastAsia"/>
                    </w:rPr>
                    <w:t>0.9</w:t>
                  </w:r>
                  <w:r w:rsidR="00911040">
                    <w:rPr>
                      <w:rFonts w:hint="eastAsia"/>
                    </w:rPr>
                    <w:t>t</w:t>
                  </w:r>
                </w:p>
              </w:tc>
              <w:tc>
                <w:tcPr>
                  <w:tcW w:w="1818" w:type="pct"/>
                  <w:vAlign w:val="center"/>
                </w:tcPr>
                <w:p w:rsidR="00911040" w:rsidRPr="00C26A3F" w:rsidRDefault="00911040" w:rsidP="00EE2209">
                  <w:pPr>
                    <w:jc w:val="center"/>
                    <w:rPr>
                      <w:szCs w:val="21"/>
                    </w:rPr>
                  </w:pPr>
                  <w:r w:rsidRPr="00C26A3F">
                    <w:rPr>
                      <w:szCs w:val="21"/>
                    </w:rPr>
                    <w:t>委托环卫部门清理</w:t>
                  </w:r>
                </w:p>
              </w:tc>
            </w:tr>
          </w:tbl>
          <w:p w:rsidR="00A939BF" w:rsidRDefault="00A939BF" w:rsidP="00BD0E51">
            <w:pPr>
              <w:spacing w:line="360" w:lineRule="auto"/>
              <w:ind w:firstLineChars="200" w:firstLine="420"/>
            </w:pPr>
          </w:p>
          <w:p w:rsidR="00FB30D5" w:rsidRDefault="00FB30D5" w:rsidP="00BD0E51">
            <w:pPr>
              <w:spacing w:line="360" w:lineRule="auto"/>
              <w:ind w:firstLineChars="200" w:firstLine="422"/>
              <w:rPr>
                <w:b/>
              </w:rPr>
            </w:pPr>
            <w:r>
              <w:rPr>
                <w:rFonts w:hint="eastAsia"/>
                <w:b/>
              </w:rPr>
              <w:t>六、</w:t>
            </w:r>
            <w:r w:rsidRPr="006E7630">
              <w:rPr>
                <w:rFonts w:hint="eastAsia"/>
                <w:b/>
              </w:rPr>
              <w:t>土壤环境</w:t>
            </w:r>
            <w:r w:rsidRPr="006E7630">
              <w:rPr>
                <w:b/>
              </w:rPr>
              <w:t>影响分析</w:t>
            </w:r>
          </w:p>
          <w:p w:rsidR="00FB30D5" w:rsidRDefault="00FB30D5" w:rsidP="00BD0E51">
            <w:pPr>
              <w:spacing w:line="360" w:lineRule="auto"/>
              <w:ind w:firstLineChars="200" w:firstLine="420"/>
              <w:rPr>
                <w:b/>
              </w:rPr>
            </w:pPr>
            <w:r w:rsidRPr="004A1510">
              <w:t>本项目废气主要来自于施工期带动钻井的柴油机</w:t>
            </w:r>
            <w:r>
              <w:rPr>
                <w:rFonts w:hint="eastAsia"/>
              </w:rPr>
              <w:t>废气</w:t>
            </w:r>
            <w:r w:rsidRPr="004A1510">
              <w:t>和</w:t>
            </w:r>
            <w:r>
              <w:rPr>
                <w:rFonts w:hint="eastAsia"/>
              </w:rPr>
              <w:t>伴生气</w:t>
            </w:r>
            <w:r>
              <w:t>燃烧</w:t>
            </w:r>
            <w:r w:rsidRPr="004A1510">
              <w:t>废气，其主要污染物为颗粒物、</w:t>
            </w:r>
            <w:r w:rsidRPr="004A1510">
              <w:t>NO</w:t>
            </w:r>
            <w:r w:rsidRPr="004A1510">
              <w:rPr>
                <w:vertAlign w:val="subscript"/>
              </w:rPr>
              <w:t>X</w:t>
            </w:r>
            <w:r w:rsidR="00C327D0" w:rsidRPr="004A1510">
              <w:t xml:space="preserve"> </w:t>
            </w:r>
            <w:r w:rsidR="00C327D0">
              <w:rPr>
                <w:rFonts w:hint="eastAsia"/>
              </w:rPr>
              <w:t>、</w:t>
            </w:r>
            <w:r w:rsidRPr="004A1510">
              <w:t>SO</w:t>
            </w:r>
            <w:r w:rsidRPr="004A1510">
              <w:rPr>
                <w:vertAlign w:val="subscript"/>
              </w:rPr>
              <w:t>2</w:t>
            </w:r>
            <w:r w:rsidR="00C327D0" w:rsidRPr="004A1510">
              <w:t>和</w:t>
            </w:r>
            <w:r w:rsidR="00C327D0">
              <w:t>烃类物质</w:t>
            </w:r>
            <w:r w:rsidRPr="004A1510">
              <w:t>，均不属于有毒有害物质，污染物排放量较小，不存在大气沉降污染途径</w:t>
            </w:r>
            <w:r w:rsidRPr="004A1510">
              <w:rPr>
                <w:rFonts w:hint="eastAsia"/>
              </w:rPr>
              <w:t>，不</w:t>
            </w:r>
            <w:r w:rsidRPr="004A1510">
              <w:t>会对土壤环境造成影响。</w:t>
            </w:r>
            <w:r w:rsidRPr="004A1510">
              <w:rPr>
                <w:rFonts w:hint="eastAsia"/>
              </w:rPr>
              <w:t>项目钻井废水、泥浆、岩屑等</w:t>
            </w:r>
            <w:r w:rsidR="00C327D0">
              <w:rPr>
                <w:rFonts w:hint="eastAsia"/>
              </w:rPr>
              <w:t>均不落地，</w:t>
            </w:r>
            <w:r w:rsidR="000666F2">
              <w:rPr>
                <w:rFonts w:hint="eastAsia"/>
              </w:rPr>
              <w:t>废泥浆、岩屑</w:t>
            </w:r>
            <w:r w:rsidR="00C327D0">
              <w:rPr>
                <w:rFonts w:hint="eastAsia"/>
              </w:rPr>
              <w:t>定期</w:t>
            </w:r>
            <w:r w:rsidR="00C327D0">
              <w:t>拉运至</w:t>
            </w:r>
            <w:r w:rsidR="00C327D0" w:rsidRPr="00A94210">
              <w:rPr>
                <w:kern w:val="0"/>
                <w:szCs w:val="21"/>
              </w:rPr>
              <w:t>内蒙古隆庆工程技术有限公司乌拉特中旗年产</w:t>
            </w:r>
            <w:r w:rsidR="00C327D0" w:rsidRPr="00A94210">
              <w:rPr>
                <w:kern w:val="0"/>
                <w:szCs w:val="21"/>
              </w:rPr>
              <w:t xml:space="preserve"> 2 </w:t>
            </w:r>
            <w:r w:rsidR="00C327D0" w:rsidRPr="00A94210">
              <w:rPr>
                <w:kern w:val="0"/>
                <w:szCs w:val="21"/>
              </w:rPr>
              <w:t>万吨三七灰土项目</w:t>
            </w:r>
            <w:r w:rsidR="00C327D0">
              <w:rPr>
                <w:kern w:val="0"/>
                <w:szCs w:val="21"/>
              </w:rPr>
              <w:t>去集中处置</w:t>
            </w:r>
            <w:r w:rsidRPr="004A1510">
              <w:rPr>
                <w:rFonts w:hint="eastAsia"/>
              </w:rPr>
              <w:t>，</w:t>
            </w:r>
            <w:r w:rsidRPr="00FB30D5">
              <w:rPr>
                <w:rFonts w:hint="eastAsia"/>
              </w:rPr>
              <w:t>并对放喷池、储罐区、危废暂存间设置有效防渗措施，即</w:t>
            </w:r>
            <w:r w:rsidRPr="00FB30D5">
              <w:rPr>
                <w:szCs w:val="21"/>
              </w:rPr>
              <w:t>铺设</w:t>
            </w:r>
            <w:r w:rsidRPr="00FB30D5">
              <w:rPr>
                <w:rFonts w:hint="eastAsia"/>
                <w:szCs w:val="21"/>
              </w:rPr>
              <w:t>1</w:t>
            </w:r>
            <w:r w:rsidRPr="00FB30D5">
              <w:rPr>
                <w:rFonts w:hint="eastAsia"/>
                <w:szCs w:val="21"/>
              </w:rPr>
              <w:t>层</w:t>
            </w:r>
            <w:r w:rsidRPr="00FB30D5">
              <w:rPr>
                <w:szCs w:val="21"/>
              </w:rPr>
              <w:t>厚度</w:t>
            </w:r>
            <w:r w:rsidR="00B93DC8">
              <w:rPr>
                <w:rFonts w:hint="eastAsia"/>
                <w:szCs w:val="21"/>
              </w:rPr>
              <w:t>1.5</w:t>
            </w:r>
            <w:r w:rsidRPr="00FB30D5">
              <w:rPr>
                <w:szCs w:val="21"/>
              </w:rPr>
              <w:t>mm</w:t>
            </w:r>
            <w:r w:rsidRPr="00FB30D5">
              <w:rPr>
                <w:szCs w:val="21"/>
              </w:rPr>
              <w:t>的高密度聚乙烯（</w:t>
            </w:r>
            <w:r w:rsidRPr="00FB30D5">
              <w:rPr>
                <w:szCs w:val="21"/>
              </w:rPr>
              <w:t>HDPE</w:t>
            </w:r>
            <w:r w:rsidRPr="00FB30D5">
              <w:rPr>
                <w:szCs w:val="21"/>
              </w:rPr>
              <w:t>）防渗</w:t>
            </w:r>
            <w:r w:rsidRPr="00FB30D5">
              <w:rPr>
                <w:szCs w:val="21"/>
              </w:rPr>
              <w:t>/</w:t>
            </w:r>
            <w:r w:rsidRPr="00FB30D5">
              <w:rPr>
                <w:szCs w:val="21"/>
              </w:rPr>
              <w:t>土工</w:t>
            </w:r>
            <w:r w:rsidRPr="00D00FD0">
              <w:rPr>
                <w:szCs w:val="21"/>
              </w:rPr>
              <w:t>膜</w:t>
            </w:r>
            <w:r w:rsidRPr="00D00FD0">
              <w:rPr>
                <w:rFonts w:hint="eastAsia"/>
                <w:szCs w:val="21"/>
              </w:rPr>
              <w:t>，</w:t>
            </w:r>
            <w:r w:rsidR="00A55321" w:rsidRPr="00D00FD0">
              <w:rPr>
                <w:rFonts w:hint="eastAsia"/>
                <w:bCs/>
                <w:szCs w:val="21"/>
              </w:rPr>
              <w:t>等效黏土防渗层</w:t>
            </w:r>
            <w:r w:rsidR="00A55321" w:rsidRPr="00D00FD0">
              <w:rPr>
                <w:rFonts w:hint="eastAsia"/>
                <w:bCs/>
                <w:szCs w:val="21"/>
              </w:rPr>
              <w:t>Mb</w:t>
            </w:r>
            <w:r w:rsidR="00A55321" w:rsidRPr="00D00FD0">
              <w:rPr>
                <w:rFonts w:hint="eastAsia"/>
                <w:bCs/>
                <w:szCs w:val="21"/>
              </w:rPr>
              <w:t>≥</w:t>
            </w:r>
            <w:r w:rsidR="00A55321" w:rsidRPr="00D00FD0">
              <w:rPr>
                <w:rFonts w:hint="eastAsia"/>
                <w:bCs/>
                <w:szCs w:val="21"/>
              </w:rPr>
              <w:t>6.0m</w:t>
            </w:r>
            <w:r w:rsidR="00A55321" w:rsidRPr="00D00FD0">
              <w:rPr>
                <w:rFonts w:hint="eastAsia"/>
                <w:bCs/>
                <w:szCs w:val="21"/>
              </w:rPr>
              <w:t>，</w:t>
            </w:r>
            <w:r w:rsidR="00A55321" w:rsidRPr="00D00FD0">
              <w:rPr>
                <w:rFonts w:hint="eastAsia"/>
                <w:bCs/>
                <w:szCs w:val="21"/>
              </w:rPr>
              <w:t>K</w:t>
            </w:r>
            <w:r w:rsidR="00A55321" w:rsidRPr="00D00FD0">
              <w:rPr>
                <w:rFonts w:hint="eastAsia"/>
                <w:bCs/>
                <w:szCs w:val="21"/>
              </w:rPr>
              <w:t>≤</w:t>
            </w:r>
            <w:r w:rsidR="00A55321" w:rsidRPr="00D00FD0">
              <w:rPr>
                <w:rFonts w:hint="eastAsia"/>
                <w:bCs/>
                <w:szCs w:val="21"/>
              </w:rPr>
              <w:t>1</w:t>
            </w:r>
            <w:r w:rsidR="00A55321" w:rsidRPr="00D00FD0">
              <w:rPr>
                <w:szCs w:val="21"/>
              </w:rPr>
              <w:t>×</w:t>
            </w:r>
            <w:r w:rsidR="00A55321" w:rsidRPr="00D00FD0">
              <w:rPr>
                <w:rFonts w:hint="eastAsia"/>
                <w:bCs/>
                <w:szCs w:val="21"/>
              </w:rPr>
              <w:t>10</w:t>
            </w:r>
            <w:r w:rsidR="00A55321" w:rsidRPr="00D00FD0">
              <w:rPr>
                <w:rFonts w:hint="eastAsia"/>
                <w:bCs/>
                <w:szCs w:val="21"/>
                <w:vertAlign w:val="superscript"/>
              </w:rPr>
              <w:t>-10</w:t>
            </w:r>
            <w:r w:rsidR="00A55321" w:rsidRPr="00D00FD0">
              <w:rPr>
                <w:rFonts w:hint="eastAsia"/>
                <w:bCs/>
                <w:szCs w:val="21"/>
              </w:rPr>
              <w:t>cm/s</w:t>
            </w:r>
            <w:r w:rsidRPr="00D00FD0">
              <w:rPr>
                <w:rFonts w:hint="eastAsia"/>
                <w:szCs w:val="21"/>
              </w:rPr>
              <w:t>，可有效防止项目施工过程中各项污染物下渗</w:t>
            </w:r>
            <w:r w:rsidRPr="00C34B92">
              <w:rPr>
                <w:rFonts w:hint="eastAsia"/>
                <w:szCs w:val="21"/>
              </w:rPr>
              <w:t>进入土壤环境中，</w:t>
            </w:r>
            <w:r>
              <w:rPr>
                <w:rFonts w:hint="eastAsia"/>
              </w:rPr>
              <w:t>因此</w:t>
            </w:r>
            <w:r w:rsidRPr="004A1510">
              <w:rPr>
                <w:rFonts w:hint="eastAsia"/>
              </w:rPr>
              <w:t>项目对土壤环境影响较小。</w:t>
            </w:r>
          </w:p>
          <w:p w:rsidR="00A93450" w:rsidRDefault="00FB30D5" w:rsidP="00BD0E51">
            <w:pPr>
              <w:spacing w:line="360" w:lineRule="auto"/>
              <w:ind w:firstLineChars="200" w:firstLine="422"/>
            </w:pPr>
            <w:r>
              <w:rPr>
                <w:rFonts w:hint="eastAsia"/>
                <w:b/>
              </w:rPr>
              <w:t>七</w:t>
            </w:r>
            <w:r w:rsidR="00A93450">
              <w:rPr>
                <w:rFonts w:hint="eastAsia"/>
                <w:b/>
              </w:rPr>
              <w:t>、环境风险</w:t>
            </w:r>
            <w:r w:rsidR="00A93450">
              <w:rPr>
                <w:b/>
              </w:rPr>
              <w:t>影响分析</w:t>
            </w:r>
          </w:p>
          <w:p w:rsidR="00A93450" w:rsidRDefault="00A93450" w:rsidP="00BD0E51">
            <w:pPr>
              <w:spacing w:line="360" w:lineRule="auto"/>
              <w:ind w:firstLineChars="200" w:firstLine="420"/>
            </w:pPr>
            <w:r>
              <w:rPr>
                <w:rFonts w:hint="eastAsia"/>
              </w:rPr>
              <w:t>1</w:t>
            </w:r>
            <w:r>
              <w:rPr>
                <w:rFonts w:hint="eastAsia"/>
              </w:rPr>
              <w:t>、</w:t>
            </w:r>
            <w:r>
              <w:t>风险识别</w:t>
            </w:r>
          </w:p>
          <w:p w:rsidR="00A93450" w:rsidRDefault="00A93450" w:rsidP="00BD0E51">
            <w:pPr>
              <w:spacing w:line="360" w:lineRule="auto"/>
              <w:ind w:firstLineChars="200" w:firstLine="420"/>
            </w:pPr>
            <w:r>
              <w:t>本项目为石油工业开发生产中的钻井作业。石油工业开发污染物排放以正常生产排放为主，但也存在危害工程安全和环境的危险因素，这些危险因素的存在有可能引起突发性环境事故，造成人员伤亡或环境污染。</w:t>
            </w:r>
          </w:p>
          <w:p w:rsidR="00A93450" w:rsidRDefault="00A93450" w:rsidP="00BD0E51">
            <w:pPr>
              <w:spacing w:line="360" w:lineRule="auto"/>
              <w:ind w:firstLineChars="200" w:firstLine="420"/>
            </w:pPr>
            <w:r>
              <w:t>在油田开发过程中，由于人为因素或自然因素的影响，可能导致发生原油或含油污水的泄漏事故，甚至发生火灾、爆炸等，给环境带来严重的污染。自然灾害的影响主要包括雷击、暴雨、洪水、地震等。虽然发生频率较低，但具有突然性和猛烈性，造成的污染破坏较为严重。</w:t>
            </w:r>
          </w:p>
          <w:p w:rsidR="00A93450" w:rsidRDefault="00A93450" w:rsidP="00BD0E51">
            <w:pPr>
              <w:spacing w:line="360" w:lineRule="auto"/>
              <w:ind w:firstLineChars="200" w:firstLine="420"/>
            </w:pPr>
            <w:r>
              <w:t>钻开或射开油、气层后，若地层压力大于井筒压力，打开地面控制系统，地层中油、气流井筒，沿井筒、井口控制装置、管汇、放喷管线排出。当油、气层压力小于井筒压力时，须采用降低井筒压力的诱导方法，才能使油、气流入井内沿井筒流出地面放喷。属于备用应急。</w:t>
            </w:r>
          </w:p>
          <w:p w:rsidR="00A93450" w:rsidRDefault="00A93450" w:rsidP="00BD0E51">
            <w:pPr>
              <w:spacing w:line="360" w:lineRule="auto"/>
              <w:ind w:firstLineChars="200" w:firstLine="420"/>
            </w:pPr>
            <w:r>
              <w:t>除自然灾害引发事故外，本项目的风险事故主要为：</w:t>
            </w:r>
            <w:r>
              <w:t xml:space="preserve"> </w:t>
            </w:r>
            <w:r>
              <w:t>钻井过程中发生的井喷、井漏、油水窜层、柴油储罐火灾爆炸。</w:t>
            </w:r>
          </w:p>
          <w:p w:rsidR="00BF3B9F" w:rsidRPr="00BF3B9F" w:rsidRDefault="00BF3B9F" w:rsidP="00BF3B9F">
            <w:pPr>
              <w:spacing w:line="360" w:lineRule="auto"/>
              <w:ind w:firstLineChars="200" w:firstLine="420"/>
              <w:rPr>
                <w:szCs w:val="21"/>
              </w:rPr>
            </w:pPr>
            <w:r w:rsidRPr="00BF3B9F">
              <w:rPr>
                <w:szCs w:val="21"/>
              </w:rPr>
              <w:t>（</w:t>
            </w:r>
            <w:r w:rsidRPr="00BF3B9F">
              <w:rPr>
                <w:szCs w:val="21"/>
              </w:rPr>
              <w:t>1</w:t>
            </w:r>
            <w:r w:rsidRPr="00BF3B9F">
              <w:rPr>
                <w:szCs w:val="21"/>
              </w:rPr>
              <w:t>）物质危险性识别</w:t>
            </w:r>
          </w:p>
          <w:p w:rsidR="00BF3B9F" w:rsidRDefault="00BF3B9F" w:rsidP="00BF3B9F">
            <w:pPr>
              <w:spacing w:line="360" w:lineRule="auto"/>
              <w:ind w:firstLineChars="200" w:firstLine="420"/>
              <w:rPr>
                <w:szCs w:val="21"/>
              </w:rPr>
            </w:pPr>
            <w:r w:rsidRPr="00BF3B9F">
              <w:rPr>
                <w:szCs w:val="21"/>
              </w:rPr>
              <w:t>项目涉及的危险物质，包括勘探中井场储存的柴油、试油开采出的原油</w:t>
            </w:r>
            <w:r w:rsidRPr="00BF3B9F">
              <w:rPr>
                <w:rFonts w:hint="eastAsia"/>
                <w:szCs w:val="21"/>
              </w:rPr>
              <w:t>（</w:t>
            </w:r>
            <w:r w:rsidRPr="00BF3B9F">
              <w:rPr>
                <w:szCs w:val="21"/>
              </w:rPr>
              <w:t>以采出液的</w:t>
            </w:r>
            <w:r w:rsidRPr="00BF3B9F">
              <w:rPr>
                <w:szCs w:val="21"/>
              </w:rPr>
              <w:lastRenderedPageBreak/>
              <w:t>形式，含水高</w:t>
            </w:r>
            <w:r w:rsidRPr="00BF3B9F">
              <w:rPr>
                <w:rFonts w:hint="eastAsia"/>
                <w:szCs w:val="21"/>
              </w:rPr>
              <w:t>）</w:t>
            </w:r>
            <w:r w:rsidRPr="00BF3B9F">
              <w:rPr>
                <w:szCs w:val="21"/>
              </w:rPr>
              <w:t>以及伴生气。其危险特性见表</w:t>
            </w:r>
            <w:r w:rsidR="005E0622">
              <w:rPr>
                <w:rFonts w:hint="eastAsia"/>
                <w:szCs w:val="21"/>
              </w:rPr>
              <w:t>4</w:t>
            </w:r>
            <w:r w:rsidR="008A0044">
              <w:rPr>
                <w:rFonts w:hint="eastAsia"/>
                <w:szCs w:val="21"/>
              </w:rPr>
              <w:t>4</w:t>
            </w:r>
            <w:r w:rsidRPr="00BF3B9F">
              <w:rPr>
                <w:szCs w:val="21"/>
              </w:rPr>
              <w:t>，</w:t>
            </w:r>
            <w:r w:rsidRPr="00BF3B9F">
              <w:rPr>
                <w:rFonts w:hint="eastAsia"/>
                <w:szCs w:val="21"/>
              </w:rPr>
              <w:t>危险物质</w:t>
            </w:r>
            <w:r w:rsidRPr="00BF3B9F">
              <w:rPr>
                <w:rFonts w:hint="eastAsia"/>
                <w:szCs w:val="21"/>
              </w:rPr>
              <w:t>Q</w:t>
            </w:r>
            <w:r w:rsidRPr="00BF3B9F">
              <w:rPr>
                <w:rFonts w:hint="eastAsia"/>
                <w:szCs w:val="21"/>
              </w:rPr>
              <w:t>值确定表</w:t>
            </w:r>
            <w:r w:rsidR="005E0622">
              <w:rPr>
                <w:rFonts w:hint="eastAsia"/>
                <w:szCs w:val="21"/>
              </w:rPr>
              <w:t>4</w:t>
            </w:r>
            <w:r w:rsidR="008A0044">
              <w:rPr>
                <w:rFonts w:hint="eastAsia"/>
                <w:szCs w:val="21"/>
              </w:rPr>
              <w:t>5</w:t>
            </w:r>
            <w:r w:rsidRPr="00BF3B9F">
              <w:rPr>
                <w:szCs w:val="21"/>
              </w:rPr>
              <w:t>。</w:t>
            </w:r>
          </w:p>
          <w:p w:rsidR="00BF3B9F" w:rsidRPr="00BF3B9F" w:rsidRDefault="00BF3B9F" w:rsidP="00BF3B9F">
            <w:pPr>
              <w:autoSpaceDE w:val="0"/>
              <w:autoSpaceDN w:val="0"/>
              <w:adjustRightInd w:val="0"/>
              <w:spacing w:line="360" w:lineRule="auto"/>
              <w:jc w:val="center"/>
              <w:rPr>
                <w:b/>
                <w:kern w:val="0"/>
                <w:szCs w:val="21"/>
              </w:rPr>
            </w:pPr>
            <w:r w:rsidRPr="00BF3B9F">
              <w:rPr>
                <w:b/>
                <w:kern w:val="0"/>
                <w:szCs w:val="21"/>
              </w:rPr>
              <w:t>表</w:t>
            </w:r>
            <w:r w:rsidR="005E0622">
              <w:rPr>
                <w:rFonts w:hint="eastAsia"/>
                <w:b/>
                <w:kern w:val="0"/>
                <w:szCs w:val="21"/>
              </w:rPr>
              <w:t>4</w:t>
            </w:r>
            <w:r w:rsidR="008A0044">
              <w:rPr>
                <w:rFonts w:hint="eastAsia"/>
                <w:b/>
                <w:kern w:val="0"/>
                <w:szCs w:val="21"/>
              </w:rPr>
              <w:t>4</w:t>
            </w:r>
            <w:r w:rsidRPr="00BF3B9F">
              <w:rPr>
                <w:rFonts w:hint="eastAsia"/>
                <w:b/>
                <w:kern w:val="0"/>
                <w:szCs w:val="21"/>
              </w:rPr>
              <w:t xml:space="preserve"> </w:t>
            </w:r>
            <w:r>
              <w:rPr>
                <w:rFonts w:hint="eastAsia"/>
                <w:b/>
                <w:kern w:val="0"/>
                <w:szCs w:val="21"/>
              </w:rPr>
              <w:t xml:space="preserve">   </w:t>
            </w:r>
            <w:r w:rsidRPr="00BF3B9F">
              <w:rPr>
                <w:b/>
                <w:kern w:val="0"/>
                <w:szCs w:val="21"/>
              </w:rPr>
              <w:t>危险物质危险特性</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126"/>
              <w:gridCol w:w="2225"/>
              <w:gridCol w:w="1860"/>
              <w:gridCol w:w="2926"/>
            </w:tblGrid>
            <w:tr w:rsidR="00BF3B9F" w:rsidRPr="006E544B" w:rsidTr="00BF3B9F">
              <w:trPr>
                <w:trHeight w:val="397"/>
              </w:trPr>
              <w:tc>
                <w:tcPr>
                  <w:tcW w:w="692" w:type="pct"/>
                  <w:vAlign w:val="center"/>
                </w:tcPr>
                <w:p w:rsidR="00BF3B9F" w:rsidRPr="006E544B" w:rsidRDefault="00BF3B9F" w:rsidP="00886312">
                  <w:pPr>
                    <w:jc w:val="center"/>
                    <w:rPr>
                      <w:szCs w:val="21"/>
                    </w:rPr>
                  </w:pPr>
                  <w:r w:rsidRPr="006E544B">
                    <w:rPr>
                      <w:szCs w:val="21"/>
                    </w:rPr>
                    <w:t>序号</w:t>
                  </w:r>
                </w:p>
              </w:tc>
              <w:tc>
                <w:tcPr>
                  <w:tcW w:w="1367" w:type="pct"/>
                  <w:vAlign w:val="center"/>
                </w:tcPr>
                <w:p w:rsidR="00BF3B9F" w:rsidRPr="006E544B" w:rsidRDefault="00BF3B9F" w:rsidP="00886312">
                  <w:pPr>
                    <w:jc w:val="center"/>
                    <w:rPr>
                      <w:szCs w:val="21"/>
                    </w:rPr>
                  </w:pPr>
                  <w:r w:rsidRPr="006E544B">
                    <w:rPr>
                      <w:szCs w:val="21"/>
                    </w:rPr>
                    <w:t>危险化学品名称</w:t>
                  </w:r>
                </w:p>
              </w:tc>
              <w:tc>
                <w:tcPr>
                  <w:tcW w:w="1143" w:type="pct"/>
                  <w:vAlign w:val="center"/>
                </w:tcPr>
                <w:p w:rsidR="00BF3B9F" w:rsidRPr="006E544B" w:rsidRDefault="00BF3B9F" w:rsidP="00886312">
                  <w:pPr>
                    <w:jc w:val="center"/>
                    <w:rPr>
                      <w:szCs w:val="21"/>
                    </w:rPr>
                  </w:pPr>
                  <w:r w:rsidRPr="006E544B">
                    <w:rPr>
                      <w:szCs w:val="21"/>
                    </w:rPr>
                    <w:t>危险货物编号</w:t>
                  </w:r>
                </w:p>
              </w:tc>
              <w:tc>
                <w:tcPr>
                  <w:tcW w:w="1798" w:type="pct"/>
                  <w:vAlign w:val="center"/>
                </w:tcPr>
                <w:p w:rsidR="00BF3B9F" w:rsidRPr="006E544B" w:rsidRDefault="00BF3B9F" w:rsidP="00886312">
                  <w:pPr>
                    <w:jc w:val="center"/>
                    <w:rPr>
                      <w:szCs w:val="21"/>
                    </w:rPr>
                  </w:pPr>
                  <w:r w:rsidRPr="006E544B">
                    <w:rPr>
                      <w:szCs w:val="21"/>
                    </w:rPr>
                    <w:t>物质危险性</w:t>
                  </w:r>
                </w:p>
              </w:tc>
            </w:tr>
            <w:tr w:rsidR="00BF3B9F" w:rsidRPr="006E544B" w:rsidTr="00BF3B9F">
              <w:trPr>
                <w:trHeight w:val="397"/>
              </w:trPr>
              <w:tc>
                <w:tcPr>
                  <w:tcW w:w="692" w:type="pct"/>
                  <w:vAlign w:val="center"/>
                </w:tcPr>
                <w:p w:rsidR="00BF3B9F" w:rsidRPr="006E544B" w:rsidRDefault="00BF3B9F" w:rsidP="00886312">
                  <w:pPr>
                    <w:jc w:val="center"/>
                    <w:rPr>
                      <w:szCs w:val="21"/>
                    </w:rPr>
                  </w:pPr>
                  <w:r w:rsidRPr="006E544B">
                    <w:rPr>
                      <w:szCs w:val="21"/>
                    </w:rPr>
                    <w:t>1</w:t>
                  </w:r>
                </w:p>
              </w:tc>
              <w:tc>
                <w:tcPr>
                  <w:tcW w:w="1367" w:type="pct"/>
                  <w:vAlign w:val="center"/>
                </w:tcPr>
                <w:p w:rsidR="00BF3B9F" w:rsidRPr="006E544B" w:rsidRDefault="00BF3B9F" w:rsidP="00886312">
                  <w:pPr>
                    <w:jc w:val="center"/>
                    <w:rPr>
                      <w:szCs w:val="21"/>
                    </w:rPr>
                  </w:pPr>
                  <w:r w:rsidRPr="006E544B">
                    <w:rPr>
                      <w:szCs w:val="21"/>
                    </w:rPr>
                    <w:t>柴油</w:t>
                  </w:r>
                </w:p>
              </w:tc>
              <w:tc>
                <w:tcPr>
                  <w:tcW w:w="1143" w:type="pct"/>
                  <w:vAlign w:val="center"/>
                </w:tcPr>
                <w:p w:rsidR="00BF3B9F" w:rsidRPr="006E544B" w:rsidRDefault="00BF3B9F" w:rsidP="00886312">
                  <w:pPr>
                    <w:jc w:val="center"/>
                    <w:rPr>
                      <w:szCs w:val="21"/>
                    </w:rPr>
                  </w:pPr>
                  <w:r w:rsidRPr="006E544B">
                    <w:rPr>
                      <w:szCs w:val="21"/>
                    </w:rPr>
                    <w:t>33502</w:t>
                  </w:r>
                </w:p>
              </w:tc>
              <w:tc>
                <w:tcPr>
                  <w:tcW w:w="1798" w:type="pct"/>
                  <w:vAlign w:val="center"/>
                </w:tcPr>
                <w:p w:rsidR="00BF3B9F" w:rsidRPr="006E544B" w:rsidRDefault="00BF3B9F" w:rsidP="00886312">
                  <w:pPr>
                    <w:jc w:val="center"/>
                    <w:rPr>
                      <w:szCs w:val="21"/>
                    </w:rPr>
                  </w:pPr>
                  <w:r w:rsidRPr="006E544B">
                    <w:rPr>
                      <w:szCs w:val="21"/>
                    </w:rPr>
                    <w:t>高闪点易燃液体</w:t>
                  </w:r>
                </w:p>
              </w:tc>
            </w:tr>
            <w:tr w:rsidR="00BF3B9F" w:rsidRPr="006E544B" w:rsidTr="00BF3B9F">
              <w:trPr>
                <w:trHeight w:val="397"/>
              </w:trPr>
              <w:tc>
                <w:tcPr>
                  <w:tcW w:w="692" w:type="pct"/>
                  <w:vAlign w:val="center"/>
                </w:tcPr>
                <w:p w:rsidR="00BF3B9F" w:rsidRPr="006E544B" w:rsidRDefault="00BF3B9F" w:rsidP="00886312">
                  <w:pPr>
                    <w:jc w:val="center"/>
                    <w:rPr>
                      <w:szCs w:val="21"/>
                    </w:rPr>
                  </w:pPr>
                  <w:r w:rsidRPr="006E544B">
                    <w:rPr>
                      <w:szCs w:val="21"/>
                    </w:rPr>
                    <w:t>2</w:t>
                  </w:r>
                </w:p>
              </w:tc>
              <w:tc>
                <w:tcPr>
                  <w:tcW w:w="1367" w:type="pct"/>
                  <w:vAlign w:val="center"/>
                </w:tcPr>
                <w:p w:rsidR="00BF3B9F" w:rsidRPr="006E544B" w:rsidRDefault="00BF3B9F" w:rsidP="00886312">
                  <w:pPr>
                    <w:jc w:val="center"/>
                    <w:rPr>
                      <w:szCs w:val="21"/>
                    </w:rPr>
                  </w:pPr>
                  <w:r w:rsidRPr="006E544B">
                    <w:rPr>
                      <w:szCs w:val="21"/>
                    </w:rPr>
                    <w:t>原油</w:t>
                  </w:r>
                </w:p>
              </w:tc>
              <w:tc>
                <w:tcPr>
                  <w:tcW w:w="1143" w:type="pct"/>
                  <w:vAlign w:val="center"/>
                </w:tcPr>
                <w:p w:rsidR="00BF3B9F" w:rsidRPr="006E544B" w:rsidRDefault="00BF3B9F" w:rsidP="00886312">
                  <w:pPr>
                    <w:jc w:val="center"/>
                    <w:rPr>
                      <w:szCs w:val="21"/>
                    </w:rPr>
                  </w:pPr>
                  <w:r w:rsidRPr="006E544B">
                    <w:rPr>
                      <w:szCs w:val="21"/>
                    </w:rPr>
                    <w:t>32003</w:t>
                  </w:r>
                </w:p>
              </w:tc>
              <w:tc>
                <w:tcPr>
                  <w:tcW w:w="1798" w:type="pct"/>
                  <w:vAlign w:val="center"/>
                </w:tcPr>
                <w:p w:rsidR="00BF3B9F" w:rsidRPr="006E544B" w:rsidRDefault="00BF3B9F" w:rsidP="00886312">
                  <w:pPr>
                    <w:jc w:val="center"/>
                    <w:rPr>
                      <w:szCs w:val="21"/>
                    </w:rPr>
                  </w:pPr>
                  <w:r w:rsidRPr="006E544B">
                    <w:rPr>
                      <w:szCs w:val="21"/>
                    </w:rPr>
                    <w:t>中闪点易燃液体</w:t>
                  </w:r>
                </w:p>
              </w:tc>
            </w:tr>
            <w:tr w:rsidR="00BF3B9F" w:rsidRPr="006E544B" w:rsidTr="00BF3B9F">
              <w:trPr>
                <w:trHeight w:val="397"/>
              </w:trPr>
              <w:tc>
                <w:tcPr>
                  <w:tcW w:w="692" w:type="pct"/>
                  <w:vAlign w:val="center"/>
                </w:tcPr>
                <w:p w:rsidR="00BF3B9F" w:rsidRPr="006E544B" w:rsidRDefault="00BF3B9F" w:rsidP="00886312">
                  <w:pPr>
                    <w:jc w:val="center"/>
                    <w:rPr>
                      <w:szCs w:val="21"/>
                    </w:rPr>
                  </w:pPr>
                  <w:r w:rsidRPr="006E544B">
                    <w:rPr>
                      <w:szCs w:val="21"/>
                    </w:rPr>
                    <w:t>3</w:t>
                  </w:r>
                </w:p>
              </w:tc>
              <w:tc>
                <w:tcPr>
                  <w:tcW w:w="1367" w:type="pct"/>
                  <w:vAlign w:val="center"/>
                </w:tcPr>
                <w:p w:rsidR="00BF3B9F" w:rsidRPr="006E544B" w:rsidRDefault="00BF3B9F" w:rsidP="00886312">
                  <w:pPr>
                    <w:jc w:val="center"/>
                    <w:rPr>
                      <w:szCs w:val="21"/>
                    </w:rPr>
                  </w:pPr>
                  <w:r w:rsidRPr="006E544B">
                    <w:rPr>
                      <w:szCs w:val="21"/>
                    </w:rPr>
                    <w:t>伴生气（</w:t>
                  </w:r>
                  <w:r w:rsidRPr="006E544B">
                    <w:rPr>
                      <w:szCs w:val="21"/>
                    </w:rPr>
                    <w:t>CH</w:t>
                  </w:r>
                  <w:r w:rsidRPr="006E544B">
                    <w:rPr>
                      <w:szCs w:val="21"/>
                      <w:vertAlign w:val="subscript"/>
                    </w:rPr>
                    <w:t>4</w:t>
                  </w:r>
                  <w:r w:rsidRPr="006E544B">
                    <w:rPr>
                      <w:szCs w:val="21"/>
                    </w:rPr>
                    <w:t>）</w:t>
                  </w:r>
                </w:p>
              </w:tc>
              <w:tc>
                <w:tcPr>
                  <w:tcW w:w="1143" w:type="pct"/>
                  <w:vAlign w:val="center"/>
                </w:tcPr>
                <w:p w:rsidR="00BF3B9F" w:rsidRPr="006E544B" w:rsidRDefault="00BF3B9F" w:rsidP="00886312">
                  <w:pPr>
                    <w:jc w:val="center"/>
                    <w:rPr>
                      <w:szCs w:val="21"/>
                    </w:rPr>
                  </w:pPr>
                  <w:r w:rsidRPr="006E544B">
                    <w:rPr>
                      <w:szCs w:val="21"/>
                    </w:rPr>
                    <w:t>21007</w:t>
                  </w:r>
                </w:p>
              </w:tc>
              <w:tc>
                <w:tcPr>
                  <w:tcW w:w="1798" w:type="pct"/>
                  <w:vAlign w:val="center"/>
                </w:tcPr>
                <w:p w:rsidR="00BF3B9F" w:rsidRPr="006E544B" w:rsidRDefault="00BF3B9F" w:rsidP="00886312">
                  <w:pPr>
                    <w:jc w:val="center"/>
                    <w:rPr>
                      <w:szCs w:val="21"/>
                    </w:rPr>
                  </w:pPr>
                  <w:r w:rsidRPr="006E544B">
                    <w:rPr>
                      <w:szCs w:val="21"/>
                    </w:rPr>
                    <w:t>易燃气体</w:t>
                  </w:r>
                </w:p>
              </w:tc>
            </w:tr>
            <w:tr w:rsidR="00B93DC8" w:rsidRPr="006E544B" w:rsidTr="00BF3B9F">
              <w:trPr>
                <w:trHeight w:val="397"/>
              </w:trPr>
              <w:tc>
                <w:tcPr>
                  <w:tcW w:w="692" w:type="pct"/>
                  <w:vAlign w:val="center"/>
                </w:tcPr>
                <w:p w:rsidR="00B93DC8" w:rsidRPr="006E544B" w:rsidRDefault="00B93DC8" w:rsidP="00886312">
                  <w:pPr>
                    <w:jc w:val="center"/>
                    <w:rPr>
                      <w:szCs w:val="21"/>
                    </w:rPr>
                  </w:pPr>
                  <w:r w:rsidRPr="006E544B">
                    <w:rPr>
                      <w:rFonts w:hint="eastAsia"/>
                      <w:szCs w:val="21"/>
                    </w:rPr>
                    <w:t>4</w:t>
                  </w:r>
                </w:p>
              </w:tc>
              <w:tc>
                <w:tcPr>
                  <w:tcW w:w="1367" w:type="pct"/>
                  <w:vAlign w:val="center"/>
                </w:tcPr>
                <w:p w:rsidR="00B93DC8" w:rsidRPr="00417D72" w:rsidRDefault="00B93DC8" w:rsidP="00E860FE">
                  <w:pPr>
                    <w:jc w:val="center"/>
                    <w:rPr>
                      <w:szCs w:val="21"/>
                    </w:rPr>
                  </w:pPr>
                  <w:r w:rsidRPr="006E68AD">
                    <w:rPr>
                      <w:rFonts w:hint="eastAsia"/>
                      <w:szCs w:val="21"/>
                    </w:rPr>
                    <w:t>落地油（事故状态下）</w:t>
                  </w:r>
                </w:p>
              </w:tc>
              <w:tc>
                <w:tcPr>
                  <w:tcW w:w="1143" w:type="pct"/>
                  <w:vAlign w:val="center"/>
                </w:tcPr>
                <w:p w:rsidR="00B93DC8" w:rsidRPr="00417D72" w:rsidRDefault="00B93DC8" w:rsidP="00E860FE">
                  <w:pPr>
                    <w:jc w:val="center"/>
                    <w:rPr>
                      <w:szCs w:val="21"/>
                    </w:rPr>
                  </w:pPr>
                  <w:r>
                    <w:rPr>
                      <w:rFonts w:hint="eastAsia"/>
                      <w:szCs w:val="21"/>
                    </w:rPr>
                    <w:t>/</w:t>
                  </w:r>
                </w:p>
              </w:tc>
              <w:tc>
                <w:tcPr>
                  <w:tcW w:w="1798" w:type="pct"/>
                  <w:vAlign w:val="center"/>
                </w:tcPr>
                <w:p w:rsidR="00B93DC8" w:rsidRPr="00417D72" w:rsidRDefault="00B93DC8" w:rsidP="00E860FE">
                  <w:pPr>
                    <w:jc w:val="center"/>
                    <w:rPr>
                      <w:szCs w:val="21"/>
                    </w:rPr>
                  </w:pPr>
                  <w:r w:rsidRPr="006E68AD">
                    <w:rPr>
                      <w:rFonts w:hint="eastAsia"/>
                      <w:szCs w:val="21"/>
                    </w:rPr>
                    <w:t>毒性和易燃性</w:t>
                  </w:r>
                </w:p>
              </w:tc>
            </w:tr>
          </w:tbl>
          <w:p w:rsidR="00BF3B9F" w:rsidRDefault="00BF3B9F" w:rsidP="00BD0E51">
            <w:pPr>
              <w:spacing w:line="360" w:lineRule="auto"/>
              <w:ind w:firstLineChars="200" w:firstLine="420"/>
            </w:pPr>
          </w:p>
          <w:p w:rsidR="00BF3B9F" w:rsidRDefault="00BF3B9F" w:rsidP="00BD0E51">
            <w:pPr>
              <w:spacing w:line="360" w:lineRule="auto"/>
              <w:ind w:firstLineChars="200" w:firstLine="420"/>
              <w:rPr>
                <w:rFonts w:hAnsi="宋体"/>
                <w:szCs w:val="21"/>
              </w:rPr>
            </w:pPr>
            <w:r>
              <w:rPr>
                <w:rFonts w:ascii="宋体" w:hAnsi="宋体" w:cs="宋体" w:hint="eastAsia"/>
                <w:szCs w:val="21"/>
              </w:rPr>
              <w:t>本</w:t>
            </w:r>
            <w:r w:rsidRPr="00D00FD0">
              <w:rPr>
                <w:rFonts w:ascii="宋体" w:hAnsi="宋体" w:cs="宋体" w:hint="eastAsia"/>
                <w:szCs w:val="21"/>
              </w:rPr>
              <w:t>项目</w:t>
            </w:r>
            <w:r w:rsidRPr="00D00FD0">
              <w:rPr>
                <w:rFonts w:hAnsi="宋体"/>
                <w:szCs w:val="21"/>
              </w:rPr>
              <w:t>使用的柴油最大储存量为</w:t>
            </w:r>
            <w:r w:rsidRPr="00D00FD0">
              <w:rPr>
                <w:szCs w:val="21"/>
              </w:rPr>
              <w:t>40</w:t>
            </w:r>
            <w:r w:rsidRPr="00D00FD0">
              <w:rPr>
                <w:rFonts w:eastAsia="Times New Roman"/>
                <w:szCs w:val="21"/>
              </w:rPr>
              <w:t>m</w:t>
            </w:r>
            <w:r w:rsidRPr="00D00FD0">
              <w:rPr>
                <w:rFonts w:eastAsia="Times New Roman"/>
                <w:szCs w:val="21"/>
                <w:vertAlign w:val="superscript"/>
              </w:rPr>
              <w:t>3</w:t>
            </w:r>
            <w:r w:rsidRPr="00D00FD0">
              <w:rPr>
                <w:rFonts w:hAnsi="宋体"/>
                <w:szCs w:val="21"/>
              </w:rPr>
              <w:t>，</w:t>
            </w:r>
            <w:r w:rsidR="0020672C" w:rsidRPr="00D00FD0">
              <w:rPr>
                <w:rFonts w:hAnsi="宋体" w:hint="eastAsia"/>
                <w:szCs w:val="21"/>
              </w:rPr>
              <w:t>柴油密度按</w:t>
            </w:r>
            <w:r w:rsidR="0020672C" w:rsidRPr="00D00FD0">
              <w:rPr>
                <w:rFonts w:hAnsi="宋体" w:hint="eastAsia"/>
                <w:szCs w:val="21"/>
              </w:rPr>
              <w:t>0.86t/m</w:t>
            </w:r>
            <w:r w:rsidR="0020672C" w:rsidRPr="00D00FD0">
              <w:rPr>
                <w:rFonts w:hAnsi="宋体" w:hint="eastAsia"/>
                <w:szCs w:val="21"/>
                <w:vertAlign w:val="superscript"/>
              </w:rPr>
              <w:t>3</w:t>
            </w:r>
            <w:r w:rsidR="0020672C" w:rsidRPr="00D00FD0">
              <w:rPr>
                <w:rFonts w:hAnsi="宋体" w:hint="eastAsia"/>
                <w:szCs w:val="21"/>
              </w:rPr>
              <w:t>计，</w:t>
            </w:r>
            <w:r w:rsidRPr="00D00FD0">
              <w:rPr>
                <w:rFonts w:hAnsi="宋体"/>
                <w:szCs w:val="21"/>
              </w:rPr>
              <w:t>约为</w:t>
            </w:r>
            <w:r w:rsidRPr="00D00FD0">
              <w:rPr>
                <w:szCs w:val="21"/>
              </w:rPr>
              <w:t>34.4</w:t>
            </w:r>
            <w:r w:rsidRPr="00D00FD0">
              <w:rPr>
                <w:rFonts w:eastAsia="Times New Roman"/>
                <w:szCs w:val="21"/>
              </w:rPr>
              <w:t>t</w:t>
            </w:r>
            <w:r w:rsidR="00B10791" w:rsidRPr="00D00FD0">
              <w:rPr>
                <w:rFonts w:eastAsia="Times New Roman"/>
                <w:szCs w:val="21"/>
              </w:rPr>
              <w:t>（本项目使用量为</w:t>
            </w:r>
            <w:r w:rsidR="00B10791" w:rsidRPr="00D00FD0">
              <w:rPr>
                <w:rFonts w:eastAsiaTheme="minorEastAsia" w:hint="eastAsia"/>
                <w:szCs w:val="21"/>
              </w:rPr>
              <w:t>19t</w:t>
            </w:r>
            <w:r w:rsidR="00B10791" w:rsidRPr="00D00FD0">
              <w:rPr>
                <w:rFonts w:eastAsiaTheme="minorEastAsia" w:hint="eastAsia"/>
                <w:szCs w:val="21"/>
              </w:rPr>
              <w:t>，但</w:t>
            </w:r>
            <w:r w:rsidR="00B10791" w:rsidRPr="00D00FD0">
              <w:t>储油罐在区块内实施的探井井场可以循环利用，一个井场结束可以搬迁至下一井场继续使用，故储油罐中的油品贮存量可能会大于本项目使用量，此处按照油罐最大贮存量计算</w:t>
            </w:r>
            <w:r w:rsidR="00B10791" w:rsidRPr="00D00FD0">
              <w:rPr>
                <w:rFonts w:eastAsia="Times New Roman"/>
                <w:szCs w:val="21"/>
              </w:rPr>
              <w:t>）</w:t>
            </w:r>
            <w:r w:rsidRPr="00D00FD0">
              <w:rPr>
                <w:rFonts w:hAnsi="宋体"/>
                <w:szCs w:val="21"/>
              </w:rPr>
              <w:t>，试油期设置</w:t>
            </w:r>
            <w:r w:rsidRPr="00D00FD0">
              <w:rPr>
                <w:szCs w:val="21"/>
              </w:rPr>
              <w:t>2</w:t>
            </w:r>
            <w:r w:rsidRPr="00D00FD0">
              <w:rPr>
                <w:rFonts w:hAnsi="宋体"/>
                <w:szCs w:val="21"/>
              </w:rPr>
              <w:t>个储液罐（一用一备），单个储液罐最大储存原油量为</w:t>
            </w:r>
            <w:r w:rsidRPr="00D00FD0">
              <w:rPr>
                <w:szCs w:val="21"/>
              </w:rPr>
              <w:t>40m</w:t>
            </w:r>
            <w:r w:rsidRPr="00D00FD0">
              <w:rPr>
                <w:szCs w:val="21"/>
                <w:vertAlign w:val="superscript"/>
              </w:rPr>
              <w:t>3</w:t>
            </w:r>
            <w:r w:rsidRPr="00D00FD0">
              <w:rPr>
                <w:rFonts w:hAnsi="宋体"/>
                <w:szCs w:val="21"/>
              </w:rPr>
              <w:t>，原油密</w:t>
            </w:r>
            <w:r w:rsidRPr="00BF3B9F">
              <w:rPr>
                <w:rFonts w:hAnsi="宋体"/>
                <w:szCs w:val="21"/>
              </w:rPr>
              <w:t>度按</w:t>
            </w:r>
            <w:r w:rsidRPr="00BF3B9F">
              <w:rPr>
                <w:szCs w:val="21"/>
              </w:rPr>
              <w:t>0.9t/m</w:t>
            </w:r>
            <w:r w:rsidRPr="00BF3B9F">
              <w:rPr>
                <w:szCs w:val="21"/>
                <w:vertAlign w:val="superscript"/>
              </w:rPr>
              <w:t>3</w:t>
            </w:r>
            <w:r w:rsidRPr="00BF3B9F">
              <w:rPr>
                <w:rFonts w:hAnsi="宋体"/>
                <w:szCs w:val="21"/>
              </w:rPr>
              <w:t>计，则储液罐最大储油量为</w:t>
            </w:r>
            <w:r w:rsidRPr="00BF3B9F">
              <w:rPr>
                <w:szCs w:val="21"/>
              </w:rPr>
              <w:t>72t</w:t>
            </w:r>
            <w:r w:rsidRPr="00BF3B9F">
              <w:rPr>
                <w:rFonts w:hAnsi="宋体"/>
                <w:szCs w:val="21"/>
              </w:rPr>
              <w:t>（假设两个罐均储油）；油气比按</w:t>
            </w:r>
            <w:r w:rsidRPr="00BF3B9F">
              <w:rPr>
                <w:szCs w:val="21"/>
              </w:rPr>
              <w:t>15m</w:t>
            </w:r>
            <w:r w:rsidRPr="00BF3B9F">
              <w:rPr>
                <w:szCs w:val="21"/>
                <w:vertAlign w:val="superscript"/>
              </w:rPr>
              <w:t>3</w:t>
            </w:r>
            <w:r w:rsidRPr="00BF3B9F">
              <w:rPr>
                <w:szCs w:val="21"/>
              </w:rPr>
              <w:t>/t</w:t>
            </w:r>
            <w:r w:rsidRPr="00BF3B9F">
              <w:rPr>
                <w:rFonts w:hAnsi="宋体"/>
                <w:szCs w:val="21"/>
              </w:rPr>
              <w:t>，伴生气密度按</w:t>
            </w:r>
            <w:r w:rsidRPr="00BF3B9F">
              <w:rPr>
                <w:szCs w:val="21"/>
              </w:rPr>
              <w:t>0.85kg/m</w:t>
            </w:r>
            <w:r w:rsidRPr="00BF3B9F">
              <w:rPr>
                <w:szCs w:val="21"/>
                <w:vertAlign w:val="superscript"/>
              </w:rPr>
              <w:t>3</w:t>
            </w:r>
            <w:r w:rsidRPr="00BF3B9F">
              <w:rPr>
                <w:rFonts w:hAnsi="宋体"/>
                <w:szCs w:val="21"/>
              </w:rPr>
              <w:t>计，则伴生气量为</w:t>
            </w:r>
            <w:r w:rsidRPr="00BF3B9F">
              <w:rPr>
                <w:szCs w:val="21"/>
              </w:rPr>
              <w:t>0.92t</w:t>
            </w:r>
            <w:r w:rsidRPr="00BF3B9F">
              <w:rPr>
                <w:rFonts w:hAnsi="宋体"/>
                <w:szCs w:val="21"/>
              </w:rPr>
              <w:t>；落地油（事故状态下）最大暂存量</w:t>
            </w:r>
            <w:r w:rsidRPr="00BF3B9F">
              <w:rPr>
                <w:szCs w:val="21"/>
              </w:rPr>
              <w:t>0.05t</w:t>
            </w:r>
            <w:r w:rsidRPr="00BF3B9F">
              <w:rPr>
                <w:rFonts w:hAnsi="宋体"/>
                <w:szCs w:val="21"/>
              </w:rPr>
              <w:t>。</w:t>
            </w:r>
          </w:p>
          <w:p w:rsidR="0020672C" w:rsidRPr="0020672C" w:rsidRDefault="0020672C" w:rsidP="0020672C">
            <w:pPr>
              <w:autoSpaceDE w:val="0"/>
              <w:autoSpaceDN w:val="0"/>
              <w:adjustRightInd w:val="0"/>
              <w:spacing w:line="360" w:lineRule="auto"/>
              <w:ind w:firstLineChars="200" w:firstLine="422"/>
              <w:jc w:val="center"/>
              <w:rPr>
                <w:b/>
                <w:kern w:val="0"/>
                <w:szCs w:val="21"/>
              </w:rPr>
            </w:pPr>
            <w:r w:rsidRPr="0020672C">
              <w:rPr>
                <w:b/>
                <w:kern w:val="0"/>
                <w:szCs w:val="21"/>
              </w:rPr>
              <w:t>表</w:t>
            </w:r>
            <w:r w:rsidR="005E0622">
              <w:rPr>
                <w:rFonts w:hint="eastAsia"/>
                <w:b/>
                <w:kern w:val="0"/>
                <w:szCs w:val="21"/>
              </w:rPr>
              <w:t>4</w:t>
            </w:r>
            <w:r w:rsidR="008A0044">
              <w:rPr>
                <w:rFonts w:hint="eastAsia"/>
                <w:b/>
                <w:kern w:val="0"/>
                <w:szCs w:val="21"/>
              </w:rPr>
              <w:t>5</w:t>
            </w:r>
            <w:r w:rsidRPr="0020672C">
              <w:rPr>
                <w:rFonts w:hint="eastAsia"/>
                <w:b/>
                <w:kern w:val="0"/>
                <w:szCs w:val="21"/>
              </w:rPr>
              <w:t xml:space="preserve">    </w:t>
            </w:r>
            <w:r w:rsidRPr="0020672C">
              <w:rPr>
                <w:b/>
                <w:kern w:val="0"/>
                <w:szCs w:val="21"/>
              </w:rPr>
              <w:t>危险物质</w:t>
            </w:r>
            <w:r w:rsidRPr="0020672C">
              <w:rPr>
                <w:b/>
                <w:kern w:val="0"/>
                <w:szCs w:val="21"/>
              </w:rPr>
              <w:t>Q</w:t>
            </w:r>
            <w:r w:rsidRPr="0020672C">
              <w:rPr>
                <w:rFonts w:hint="eastAsia"/>
                <w:b/>
                <w:kern w:val="0"/>
                <w:szCs w:val="21"/>
              </w:rPr>
              <w:t>值确定表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39"/>
              <w:gridCol w:w="1494"/>
              <w:gridCol w:w="1341"/>
              <w:gridCol w:w="2083"/>
              <w:gridCol w:w="1491"/>
              <w:gridCol w:w="1089"/>
            </w:tblGrid>
            <w:tr w:rsidR="0020672C" w:rsidRPr="006E544B" w:rsidTr="0020672C">
              <w:trPr>
                <w:trHeight w:val="425"/>
              </w:trPr>
              <w:tc>
                <w:tcPr>
                  <w:tcW w:w="393" w:type="pct"/>
                  <w:tcMar>
                    <w:left w:w="0" w:type="dxa"/>
                    <w:right w:w="0" w:type="dxa"/>
                  </w:tcMar>
                  <w:vAlign w:val="center"/>
                </w:tcPr>
                <w:p w:rsidR="0020672C" w:rsidRPr="006E544B" w:rsidRDefault="0020672C" w:rsidP="00886312">
                  <w:pPr>
                    <w:jc w:val="center"/>
                    <w:rPr>
                      <w:szCs w:val="21"/>
                    </w:rPr>
                  </w:pPr>
                  <w:r w:rsidRPr="006E544B">
                    <w:rPr>
                      <w:szCs w:val="21"/>
                    </w:rPr>
                    <w:t>序号</w:t>
                  </w:r>
                </w:p>
              </w:tc>
              <w:tc>
                <w:tcPr>
                  <w:tcW w:w="918" w:type="pct"/>
                  <w:tcMar>
                    <w:left w:w="0" w:type="dxa"/>
                    <w:right w:w="0" w:type="dxa"/>
                  </w:tcMar>
                  <w:vAlign w:val="center"/>
                </w:tcPr>
                <w:p w:rsidR="0020672C" w:rsidRPr="006E544B" w:rsidRDefault="0020672C" w:rsidP="00886312">
                  <w:pPr>
                    <w:jc w:val="center"/>
                    <w:rPr>
                      <w:szCs w:val="21"/>
                    </w:rPr>
                  </w:pPr>
                  <w:r w:rsidRPr="006E544B">
                    <w:rPr>
                      <w:szCs w:val="21"/>
                    </w:rPr>
                    <w:t>危险物质名称</w:t>
                  </w:r>
                </w:p>
              </w:tc>
              <w:tc>
                <w:tcPr>
                  <w:tcW w:w="824" w:type="pct"/>
                  <w:tcMar>
                    <w:left w:w="0" w:type="dxa"/>
                    <w:right w:w="0" w:type="dxa"/>
                  </w:tcMar>
                  <w:vAlign w:val="center"/>
                </w:tcPr>
                <w:p w:rsidR="0020672C" w:rsidRPr="006E544B" w:rsidRDefault="0020672C" w:rsidP="00886312">
                  <w:pPr>
                    <w:jc w:val="center"/>
                    <w:rPr>
                      <w:szCs w:val="21"/>
                    </w:rPr>
                  </w:pPr>
                  <w:r w:rsidRPr="006E544B">
                    <w:rPr>
                      <w:szCs w:val="21"/>
                    </w:rPr>
                    <w:t>CAS</w:t>
                  </w:r>
                  <w:r w:rsidRPr="006E544B">
                    <w:rPr>
                      <w:szCs w:val="21"/>
                    </w:rPr>
                    <w:t>号</w:t>
                  </w:r>
                </w:p>
              </w:tc>
              <w:tc>
                <w:tcPr>
                  <w:tcW w:w="1280" w:type="pct"/>
                  <w:tcMar>
                    <w:left w:w="0" w:type="dxa"/>
                    <w:right w:w="0" w:type="dxa"/>
                  </w:tcMar>
                  <w:vAlign w:val="center"/>
                </w:tcPr>
                <w:p w:rsidR="0020672C" w:rsidRPr="006E544B" w:rsidRDefault="0020672C" w:rsidP="00886312">
                  <w:pPr>
                    <w:jc w:val="center"/>
                    <w:rPr>
                      <w:szCs w:val="21"/>
                    </w:rPr>
                  </w:pPr>
                  <w:r w:rsidRPr="006E544B">
                    <w:rPr>
                      <w:szCs w:val="21"/>
                    </w:rPr>
                    <w:t>最大存在总量</w:t>
                  </w:r>
                  <w:r>
                    <w:rPr>
                      <w:szCs w:val="21"/>
                    </w:rPr>
                    <w:t>qn</w:t>
                  </w:r>
                  <w:r w:rsidRPr="006E544B">
                    <w:rPr>
                      <w:szCs w:val="21"/>
                    </w:rPr>
                    <w:t>/t</w:t>
                  </w:r>
                </w:p>
              </w:tc>
              <w:tc>
                <w:tcPr>
                  <w:tcW w:w="916" w:type="pct"/>
                  <w:tcMar>
                    <w:left w:w="0" w:type="dxa"/>
                    <w:right w:w="0" w:type="dxa"/>
                  </w:tcMar>
                  <w:vAlign w:val="center"/>
                </w:tcPr>
                <w:p w:rsidR="0020672C" w:rsidRPr="006E544B" w:rsidRDefault="0020672C" w:rsidP="00886312">
                  <w:pPr>
                    <w:jc w:val="center"/>
                    <w:rPr>
                      <w:szCs w:val="21"/>
                    </w:rPr>
                  </w:pPr>
                  <w:r w:rsidRPr="006E544B">
                    <w:rPr>
                      <w:szCs w:val="21"/>
                    </w:rPr>
                    <w:t>临界量</w:t>
                  </w:r>
                  <w:r>
                    <w:rPr>
                      <w:szCs w:val="21"/>
                    </w:rPr>
                    <w:t>Qn</w:t>
                  </w:r>
                  <w:r w:rsidRPr="006E544B">
                    <w:rPr>
                      <w:szCs w:val="21"/>
                    </w:rPr>
                    <w:t>/t</w:t>
                  </w:r>
                </w:p>
              </w:tc>
              <w:tc>
                <w:tcPr>
                  <w:tcW w:w="669" w:type="pct"/>
                  <w:tcMar>
                    <w:left w:w="0" w:type="dxa"/>
                    <w:right w:w="0" w:type="dxa"/>
                  </w:tcMar>
                  <w:vAlign w:val="center"/>
                </w:tcPr>
                <w:p w:rsidR="0020672C" w:rsidRPr="006E544B" w:rsidRDefault="0020672C" w:rsidP="00886312">
                  <w:pPr>
                    <w:jc w:val="center"/>
                    <w:rPr>
                      <w:szCs w:val="21"/>
                    </w:rPr>
                  </w:pPr>
                  <w:r w:rsidRPr="006E544B">
                    <w:rPr>
                      <w:szCs w:val="21"/>
                    </w:rPr>
                    <w:t>Q</w:t>
                  </w:r>
                  <w:r w:rsidRPr="006E544B">
                    <w:rPr>
                      <w:szCs w:val="21"/>
                    </w:rPr>
                    <w:t>值</w:t>
                  </w:r>
                </w:p>
              </w:tc>
            </w:tr>
            <w:tr w:rsidR="0020672C" w:rsidRPr="006E544B" w:rsidTr="0020672C">
              <w:trPr>
                <w:trHeight w:val="425"/>
              </w:trPr>
              <w:tc>
                <w:tcPr>
                  <w:tcW w:w="393" w:type="pct"/>
                  <w:tcMar>
                    <w:left w:w="0" w:type="dxa"/>
                    <w:right w:w="0" w:type="dxa"/>
                  </w:tcMar>
                  <w:vAlign w:val="center"/>
                </w:tcPr>
                <w:p w:rsidR="0020672C" w:rsidRPr="006E544B" w:rsidRDefault="0020672C" w:rsidP="00886312">
                  <w:pPr>
                    <w:jc w:val="center"/>
                    <w:rPr>
                      <w:szCs w:val="21"/>
                    </w:rPr>
                  </w:pPr>
                  <w:r w:rsidRPr="006E544B">
                    <w:rPr>
                      <w:szCs w:val="21"/>
                    </w:rPr>
                    <w:t>1</w:t>
                  </w:r>
                </w:p>
              </w:tc>
              <w:tc>
                <w:tcPr>
                  <w:tcW w:w="918" w:type="pct"/>
                  <w:tcMar>
                    <w:left w:w="0" w:type="dxa"/>
                    <w:right w:w="0" w:type="dxa"/>
                  </w:tcMar>
                  <w:vAlign w:val="center"/>
                </w:tcPr>
                <w:p w:rsidR="0020672C" w:rsidRPr="006E544B" w:rsidRDefault="0020672C" w:rsidP="00886312">
                  <w:pPr>
                    <w:jc w:val="center"/>
                    <w:rPr>
                      <w:szCs w:val="21"/>
                    </w:rPr>
                  </w:pPr>
                  <w:r w:rsidRPr="006E544B">
                    <w:rPr>
                      <w:szCs w:val="21"/>
                    </w:rPr>
                    <w:t>柴油</w:t>
                  </w:r>
                </w:p>
              </w:tc>
              <w:tc>
                <w:tcPr>
                  <w:tcW w:w="824" w:type="pct"/>
                  <w:tcMar>
                    <w:left w:w="0" w:type="dxa"/>
                    <w:right w:w="0" w:type="dxa"/>
                  </w:tcMar>
                  <w:vAlign w:val="center"/>
                </w:tcPr>
                <w:p w:rsidR="0020672C" w:rsidRPr="006E544B" w:rsidRDefault="0020672C" w:rsidP="00886312">
                  <w:pPr>
                    <w:jc w:val="center"/>
                    <w:rPr>
                      <w:szCs w:val="21"/>
                    </w:rPr>
                  </w:pPr>
                  <w:r w:rsidRPr="006E544B">
                    <w:rPr>
                      <w:szCs w:val="21"/>
                    </w:rPr>
                    <w:t>68334-30-5</w:t>
                  </w:r>
                </w:p>
              </w:tc>
              <w:tc>
                <w:tcPr>
                  <w:tcW w:w="1280" w:type="pct"/>
                  <w:tcMar>
                    <w:left w:w="0" w:type="dxa"/>
                    <w:right w:w="0" w:type="dxa"/>
                  </w:tcMar>
                  <w:vAlign w:val="center"/>
                </w:tcPr>
                <w:p w:rsidR="0020672C" w:rsidRPr="006E544B" w:rsidRDefault="0020672C" w:rsidP="00886312">
                  <w:pPr>
                    <w:jc w:val="center"/>
                    <w:rPr>
                      <w:szCs w:val="21"/>
                    </w:rPr>
                  </w:pPr>
                  <w:r>
                    <w:rPr>
                      <w:rFonts w:hint="eastAsia"/>
                      <w:szCs w:val="21"/>
                    </w:rPr>
                    <w:t>34.4</w:t>
                  </w:r>
                </w:p>
              </w:tc>
              <w:tc>
                <w:tcPr>
                  <w:tcW w:w="916" w:type="pct"/>
                  <w:tcMar>
                    <w:left w:w="0" w:type="dxa"/>
                    <w:right w:w="0" w:type="dxa"/>
                  </w:tcMar>
                  <w:vAlign w:val="center"/>
                </w:tcPr>
                <w:p w:rsidR="0020672C" w:rsidRPr="006E544B" w:rsidRDefault="0020672C" w:rsidP="00886312">
                  <w:pPr>
                    <w:jc w:val="center"/>
                    <w:rPr>
                      <w:szCs w:val="21"/>
                    </w:rPr>
                  </w:pPr>
                  <w:r w:rsidRPr="006E544B">
                    <w:rPr>
                      <w:szCs w:val="21"/>
                    </w:rPr>
                    <w:t>2500</w:t>
                  </w:r>
                </w:p>
              </w:tc>
              <w:tc>
                <w:tcPr>
                  <w:tcW w:w="669" w:type="pct"/>
                  <w:tcMar>
                    <w:left w:w="0" w:type="dxa"/>
                    <w:right w:w="0" w:type="dxa"/>
                  </w:tcMar>
                  <w:vAlign w:val="center"/>
                </w:tcPr>
                <w:p w:rsidR="0020672C" w:rsidRPr="006E544B" w:rsidRDefault="0020672C" w:rsidP="0020672C">
                  <w:pPr>
                    <w:jc w:val="center"/>
                    <w:rPr>
                      <w:szCs w:val="21"/>
                    </w:rPr>
                  </w:pPr>
                  <w:r w:rsidRPr="006E544B">
                    <w:rPr>
                      <w:szCs w:val="21"/>
                    </w:rPr>
                    <w:t>0.01</w:t>
                  </w:r>
                  <w:r>
                    <w:rPr>
                      <w:rFonts w:hint="eastAsia"/>
                      <w:szCs w:val="21"/>
                    </w:rPr>
                    <w:t>38</w:t>
                  </w:r>
                </w:p>
              </w:tc>
            </w:tr>
            <w:tr w:rsidR="0020672C" w:rsidRPr="006E544B" w:rsidTr="0020672C">
              <w:trPr>
                <w:trHeight w:val="425"/>
              </w:trPr>
              <w:tc>
                <w:tcPr>
                  <w:tcW w:w="393" w:type="pct"/>
                  <w:tcMar>
                    <w:left w:w="0" w:type="dxa"/>
                    <w:right w:w="0" w:type="dxa"/>
                  </w:tcMar>
                  <w:vAlign w:val="center"/>
                </w:tcPr>
                <w:p w:rsidR="0020672C" w:rsidRPr="006E544B" w:rsidRDefault="0020672C" w:rsidP="00886312">
                  <w:pPr>
                    <w:jc w:val="center"/>
                    <w:rPr>
                      <w:szCs w:val="21"/>
                    </w:rPr>
                  </w:pPr>
                  <w:r w:rsidRPr="006E544B">
                    <w:rPr>
                      <w:szCs w:val="21"/>
                    </w:rPr>
                    <w:t>2</w:t>
                  </w:r>
                </w:p>
              </w:tc>
              <w:tc>
                <w:tcPr>
                  <w:tcW w:w="918" w:type="pct"/>
                  <w:tcMar>
                    <w:left w:w="0" w:type="dxa"/>
                    <w:right w:w="0" w:type="dxa"/>
                  </w:tcMar>
                  <w:vAlign w:val="center"/>
                </w:tcPr>
                <w:p w:rsidR="0020672C" w:rsidRPr="006E544B" w:rsidRDefault="0020672C" w:rsidP="00886312">
                  <w:pPr>
                    <w:jc w:val="center"/>
                    <w:rPr>
                      <w:szCs w:val="21"/>
                    </w:rPr>
                  </w:pPr>
                  <w:r w:rsidRPr="006E544B">
                    <w:rPr>
                      <w:szCs w:val="21"/>
                    </w:rPr>
                    <w:t>采出液</w:t>
                  </w:r>
                  <w:r w:rsidRPr="006E544B">
                    <w:rPr>
                      <w:rFonts w:hint="eastAsia"/>
                      <w:szCs w:val="21"/>
                    </w:rPr>
                    <w:t>（</w:t>
                  </w:r>
                  <w:r w:rsidRPr="006E544B">
                    <w:rPr>
                      <w:szCs w:val="21"/>
                    </w:rPr>
                    <w:t>原油</w:t>
                  </w:r>
                  <w:r w:rsidRPr="006E544B">
                    <w:rPr>
                      <w:rFonts w:hint="eastAsia"/>
                      <w:szCs w:val="21"/>
                    </w:rPr>
                    <w:t>）</w:t>
                  </w:r>
                </w:p>
              </w:tc>
              <w:tc>
                <w:tcPr>
                  <w:tcW w:w="824" w:type="pct"/>
                  <w:tcMar>
                    <w:left w:w="0" w:type="dxa"/>
                    <w:right w:w="0" w:type="dxa"/>
                  </w:tcMar>
                  <w:vAlign w:val="center"/>
                </w:tcPr>
                <w:p w:rsidR="0020672C" w:rsidRPr="006E544B" w:rsidRDefault="0020672C" w:rsidP="00886312">
                  <w:pPr>
                    <w:jc w:val="center"/>
                    <w:rPr>
                      <w:szCs w:val="21"/>
                    </w:rPr>
                  </w:pPr>
                  <w:r w:rsidRPr="006E544B">
                    <w:rPr>
                      <w:szCs w:val="21"/>
                    </w:rPr>
                    <w:t>/</w:t>
                  </w:r>
                </w:p>
              </w:tc>
              <w:tc>
                <w:tcPr>
                  <w:tcW w:w="1280" w:type="pct"/>
                  <w:tcMar>
                    <w:left w:w="0" w:type="dxa"/>
                    <w:right w:w="0" w:type="dxa"/>
                  </w:tcMar>
                  <w:vAlign w:val="center"/>
                </w:tcPr>
                <w:p w:rsidR="0020672C" w:rsidRPr="006E544B" w:rsidRDefault="0020672C" w:rsidP="00886312">
                  <w:pPr>
                    <w:jc w:val="center"/>
                    <w:rPr>
                      <w:szCs w:val="21"/>
                    </w:rPr>
                  </w:pPr>
                  <w:r w:rsidRPr="006E544B">
                    <w:rPr>
                      <w:rFonts w:hint="eastAsia"/>
                      <w:szCs w:val="21"/>
                    </w:rPr>
                    <w:t>72</w:t>
                  </w:r>
                </w:p>
              </w:tc>
              <w:tc>
                <w:tcPr>
                  <w:tcW w:w="916" w:type="pct"/>
                  <w:tcMar>
                    <w:left w:w="0" w:type="dxa"/>
                    <w:right w:w="0" w:type="dxa"/>
                  </w:tcMar>
                  <w:vAlign w:val="center"/>
                </w:tcPr>
                <w:p w:rsidR="0020672C" w:rsidRPr="006E544B" w:rsidRDefault="0020672C" w:rsidP="00886312">
                  <w:pPr>
                    <w:jc w:val="center"/>
                    <w:rPr>
                      <w:szCs w:val="21"/>
                    </w:rPr>
                  </w:pPr>
                  <w:r w:rsidRPr="006E544B">
                    <w:rPr>
                      <w:szCs w:val="21"/>
                    </w:rPr>
                    <w:t>2500</w:t>
                  </w:r>
                </w:p>
              </w:tc>
              <w:tc>
                <w:tcPr>
                  <w:tcW w:w="669" w:type="pct"/>
                  <w:tcMar>
                    <w:left w:w="0" w:type="dxa"/>
                    <w:right w:w="0" w:type="dxa"/>
                  </w:tcMar>
                  <w:vAlign w:val="center"/>
                </w:tcPr>
                <w:p w:rsidR="0020672C" w:rsidRPr="006E544B" w:rsidRDefault="0020672C" w:rsidP="00886312">
                  <w:pPr>
                    <w:jc w:val="center"/>
                    <w:rPr>
                      <w:szCs w:val="21"/>
                    </w:rPr>
                  </w:pPr>
                  <w:r w:rsidRPr="006E544B">
                    <w:rPr>
                      <w:szCs w:val="21"/>
                    </w:rPr>
                    <w:t>0.0</w:t>
                  </w:r>
                  <w:r w:rsidRPr="006E544B">
                    <w:rPr>
                      <w:rFonts w:hint="eastAsia"/>
                      <w:szCs w:val="21"/>
                    </w:rPr>
                    <w:t>288</w:t>
                  </w:r>
                </w:p>
              </w:tc>
            </w:tr>
            <w:tr w:rsidR="0020672C" w:rsidRPr="006E544B" w:rsidTr="0020672C">
              <w:trPr>
                <w:trHeight w:val="425"/>
              </w:trPr>
              <w:tc>
                <w:tcPr>
                  <w:tcW w:w="393" w:type="pct"/>
                  <w:tcMar>
                    <w:left w:w="0" w:type="dxa"/>
                    <w:right w:w="0" w:type="dxa"/>
                  </w:tcMar>
                  <w:vAlign w:val="center"/>
                </w:tcPr>
                <w:p w:rsidR="0020672C" w:rsidRPr="006E544B" w:rsidRDefault="0020672C" w:rsidP="00886312">
                  <w:pPr>
                    <w:jc w:val="center"/>
                    <w:rPr>
                      <w:szCs w:val="21"/>
                    </w:rPr>
                  </w:pPr>
                  <w:r w:rsidRPr="006E544B">
                    <w:rPr>
                      <w:szCs w:val="21"/>
                    </w:rPr>
                    <w:t>3</w:t>
                  </w:r>
                </w:p>
              </w:tc>
              <w:tc>
                <w:tcPr>
                  <w:tcW w:w="918" w:type="pct"/>
                  <w:tcMar>
                    <w:left w:w="0" w:type="dxa"/>
                    <w:right w:w="0" w:type="dxa"/>
                  </w:tcMar>
                  <w:vAlign w:val="center"/>
                </w:tcPr>
                <w:p w:rsidR="0020672C" w:rsidRPr="006E544B" w:rsidRDefault="0020672C" w:rsidP="00886312">
                  <w:pPr>
                    <w:jc w:val="center"/>
                    <w:rPr>
                      <w:szCs w:val="21"/>
                    </w:rPr>
                  </w:pPr>
                  <w:r w:rsidRPr="006E544B">
                    <w:rPr>
                      <w:szCs w:val="21"/>
                    </w:rPr>
                    <w:t>伴生气（</w:t>
                  </w:r>
                  <w:r w:rsidRPr="006E544B">
                    <w:rPr>
                      <w:szCs w:val="21"/>
                    </w:rPr>
                    <w:t>CH4</w:t>
                  </w:r>
                  <w:r w:rsidRPr="006E544B">
                    <w:rPr>
                      <w:szCs w:val="21"/>
                    </w:rPr>
                    <w:t>）</w:t>
                  </w:r>
                </w:p>
              </w:tc>
              <w:tc>
                <w:tcPr>
                  <w:tcW w:w="824" w:type="pct"/>
                  <w:tcMar>
                    <w:left w:w="0" w:type="dxa"/>
                    <w:right w:w="0" w:type="dxa"/>
                  </w:tcMar>
                  <w:vAlign w:val="center"/>
                </w:tcPr>
                <w:p w:rsidR="0020672C" w:rsidRPr="006E544B" w:rsidRDefault="0020672C" w:rsidP="00886312">
                  <w:pPr>
                    <w:jc w:val="center"/>
                    <w:rPr>
                      <w:szCs w:val="21"/>
                    </w:rPr>
                  </w:pPr>
                  <w:r w:rsidRPr="006E544B">
                    <w:rPr>
                      <w:szCs w:val="21"/>
                    </w:rPr>
                    <w:t>74-82-8</w:t>
                  </w:r>
                </w:p>
              </w:tc>
              <w:tc>
                <w:tcPr>
                  <w:tcW w:w="1280" w:type="pct"/>
                  <w:tcMar>
                    <w:left w:w="0" w:type="dxa"/>
                    <w:right w:w="0" w:type="dxa"/>
                  </w:tcMar>
                  <w:vAlign w:val="center"/>
                </w:tcPr>
                <w:p w:rsidR="0020672C" w:rsidRPr="006E544B" w:rsidRDefault="0020672C" w:rsidP="00886312">
                  <w:pPr>
                    <w:jc w:val="center"/>
                    <w:rPr>
                      <w:szCs w:val="21"/>
                    </w:rPr>
                  </w:pPr>
                  <w:r w:rsidRPr="006E544B">
                    <w:rPr>
                      <w:szCs w:val="21"/>
                    </w:rPr>
                    <w:t>0.</w:t>
                  </w:r>
                  <w:r w:rsidRPr="006E544B">
                    <w:rPr>
                      <w:rFonts w:hint="eastAsia"/>
                      <w:szCs w:val="21"/>
                    </w:rPr>
                    <w:t>92</w:t>
                  </w:r>
                </w:p>
              </w:tc>
              <w:tc>
                <w:tcPr>
                  <w:tcW w:w="916" w:type="pct"/>
                  <w:tcMar>
                    <w:left w:w="0" w:type="dxa"/>
                    <w:right w:w="0" w:type="dxa"/>
                  </w:tcMar>
                  <w:vAlign w:val="center"/>
                </w:tcPr>
                <w:p w:rsidR="0020672C" w:rsidRPr="006E544B" w:rsidRDefault="0020672C" w:rsidP="00886312">
                  <w:pPr>
                    <w:jc w:val="center"/>
                    <w:rPr>
                      <w:szCs w:val="21"/>
                    </w:rPr>
                  </w:pPr>
                  <w:r w:rsidRPr="006E544B">
                    <w:rPr>
                      <w:szCs w:val="21"/>
                    </w:rPr>
                    <w:t>10</w:t>
                  </w:r>
                </w:p>
              </w:tc>
              <w:tc>
                <w:tcPr>
                  <w:tcW w:w="669" w:type="pct"/>
                  <w:tcMar>
                    <w:left w:w="0" w:type="dxa"/>
                    <w:right w:w="0" w:type="dxa"/>
                  </w:tcMar>
                  <w:vAlign w:val="center"/>
                </w:tcPr>
                <w:p w:rsidR="0020672C" w:rsidRPr="006E544B" w:rsidRDefault="0020672C" w:rsidP="00886312">
                  <w:pPr>
                    <w:jc w:val="center"/>
                    <w:rPr>
                      <w:szCs w:val="21"/>
                    </w:rPr>
                  </w:pPr>
                  <w:r w:rsidRPr="006E544B">
                    <w:rPr>
                      <w:szCs w:val="21"/>
                    </w:rPr>
                    <w:t>0.0</w:t>
                  </w:r>
                  <w:r w:rsidRPr="006E544B">
                    <w:rPr>
                      <w:rFonts w:hint="eastAsia"/>
                      <w:szCs w:val="21"/>
                    </w:rPr>
                    <w:t>920</w:t>
                  </w:r>
                </w:p>
              </w:tc>
            </w:tr>
            <w:tr w:rsidR="00B93DC8" w:rsidRPr="006E544B" w:rsidTr="0020672C">
              <w:trPr>
                <w:trHeight w:val="425"/>
              </w:trPr>
              <w:tc>
                <w:tcPr>
                  <w:tcW w:w="393" w:type="pct"/>
                  <w:tcMar>
                    <w:left w:w="0" w:type="dxa"/>
                    <w:right w:w="0" w:type="dxa"/>
                  </w:tcMar>
                  <w:vAlign w:val="center"/>
                </w:tcPr>
                <w:p w:rsidR="00B93DC8" w:rsidRPr="006E544B" w:rsidRDefault="00B93DC8" w:rsidP="00886312">
                  <w:pPr>
                    <w:jc w:val="center"/>
                    <w:rPr>
                      <w:szCs w:val="21"/>
                    </w:rPr>
                  </w:pPr>
                  <w:r w:rsidRPr="006E544B">
                    <w:rPr>
                      <w:szCs w:val="21"/>
                    </w:rPr>
                    <w:t>4</w:t>
                  </w:r>
                </w:p>
              </w:tc>
              <w:tc>
                <w:tcPr>
                  <w:tcW w:w="918" w:type="pct"/>
                  <w:tcMar>
                    <w:left w:w="0" w:type="dxa"/>
                    <w:right w:w="0" w:type="dxa"/>
                  </w:tcMar>
                  <w:vAlign w:val="center"/>
                </w:tcPr>
                <w:p w:rsidR="00B93DC8" w:rsidRPr="00417D72" w:rsidRDefault="00B93DC8" w:rsidP="00E860FE">
                  <w:pPr>
                    <w:jc w:val="center"/>
                    <w:rPr>
                      <w:szCs w:val="21"/>
                    </w:rPr>
                  </w:pPr>
                  <w:r w:rsidRPr="006E68AD">
                    <w:rPr>
                      <w:rFonts w:hint="eastAsia"/>
                      <w:szCs w:val="21"/>
                    </w:rPr>
                    <w:t>落地油（事故状态下）</w:t>
                  </w:r>
                </w:p>
              </w:tc>
              <w:tc>
                <w:tcPr>
                  <w:tcW w:w="824" w:type="pct"/>
                  <w:tcMar>
                    <w:left w:w="0" w:type="dxa"/>
                    <w:right w:w="0" w:type="dxa"/>
                  </w:tcMar>
                  <w:vAlign w:val="center"/>
                </w:tcPr>
                <w:p w:rsidR="00B93DC8" w:rsidRPr="00417D72" w:rsidRDefault="00B93DC8" w:rsidP="00E860FE">
                  <w:pPr>
                    <w:jc w:val="center"/>
                    <w:rPr>
                      <w:szCs w:val="21"/>
                    </w:rPr>
                  </w:pPr>
                  <w:r w:rsidRPr="00417D72">
                    <w:rPr>
                      <w:rFonts w:hint="eastAsia"/>
                      <w:szCs w:val="21"/>
                    </w:rPr>
                    <w:t>/</w:t>
                  </w:r>
                </w:p>
              </w:tc>
              <w:tc>
                <w:tcPr>
                  <w:tcW w:w="1280" w:type="pct"/>
                  <w:tcMar>
                    <w:left w:w="0" w:type="dxa"/>
                    <w:right w:w="0" w:type="dxa"/>
                  </w:tcMar>
                  <w:vAlign w:val="center"/>
                </w:tcPr>
                <w:p w:rsidR="00B93DC8" w:rsidRPr="00417D72" w:rsidRDefault="00B93DC8" w:rsidP="00E860FE">
                  <w:pPr>
                    <w:jc w:val="center"/>
                    <w:rPr>
                      <w:szCs w:val="21"/>
                    </w:rPr>
                  </w:pPr>
                  <w:r>
                    <w:rPr>
                      <w:rFonts w:hint="eastAsia"/>
                      <w:szCs w:val="21"/>
                    </w:rPr>
                    <w:t>0.05</w:t>
                  </w:r>
                </w:p>
              </w:tc>
              <w:tc>
                <w:tcPr>
                  <w:tcW w:w="916" w:type="pct"/>
                  <w:tcMar>
                    <w:left w:w="0" w:type="dxa"/>
                    <w:right w:w="0" w:type="dxa"/>
                  </w:tcMar>
                  <w:vAlign w:val="center"/>
                </w:tcPr>
                <w:p w:rsidR="00B93DC8" w:rsidRPr="00417D72" w:rsidRDefault="00B93DC8" w:rsidP="00E860FE">
                  <w:pPr>
                    <w:jc w:val="center"/>
                    <w:rPr>
                      <w:szCs w:val="21"/>
                    </w:rPr>
                  </w:pPr>
                  <w:r>
                    <w:rPr>
                      <w:rFonts w:hint="eastAsia"/>
                      <w:szCs w:val="21"/>
                    </w:rPr>
                    <w:t>50</w:t>
                  </w:r>
                </w:p>
              </w:tc>
              <w:tc>
                <w:tcPr>
                  <w:tcW w:w="669" w:type="pct"/>
                  <w:tcMar>
                    <w:left w:w="0" w:type="dxa"/>
                    <w:right w:w="0" w:type="dxa"/>
                  </w:tcMar>
                  <w:vAlign w:val="center"/>
                </w:tcPr>
                <w:p w:rsidR="00B93DC8" w:rsidRPr="006E544B" w:rsidRDefault="00B93DC8" w:rsidP="00E860FE">
                  <w:pPr>
                    <w:jc w:val="center"/>
                    <w:rPr>
                      <w:szCs w:val="21"/>
                    </w:rPr>
                  </w:pPr>
                  <w:r>
                    <w:rPr>
                      <w:rFonts w:hint="eastAsia"/>
                      <w:szCs w:val="21"/>
                    </w:rPr>
                    <w:t>0.0010</w:t>
                  </w:r>
                </w:p>
              </w:tc>
            </w:tr>
            <w:tr w:rsidR="00B93DC8" w:rsidRPr="006E544B" w:rsidTr="0020672C">
              <w:trPr>
                <w:trHeight w:val="425"/>
              </w:trPr>
              <w:tc>
                <w:tcPr>
                  <w:tcW w:w="4331" w:type="pct"/>
                  <w:gridSpan w:val="5"/>
                  <w:tcMar>
                    <w:left w:w="0" w:type="dxa"/>
                    <w:right w:w="0" w:type="dxa"/>
                  </w:tcMar>
                  <w:vAlign w:val="center"/>
                </w:tcPr>
                <w:p w:rsidR="00B93DC8" w:rsidRPr="006E544B" w:rsidRDefault="00B93DC8" w:rsidP="00886312">
                  <w:pPr>
                    <w:jc w:val="center"/>
                    <w:rPr>
                      <w:szCs w:val="21"/>
                    </w:rPr>
                  </w:pPr>
                  <w:r w:rsidRPr="006E544B">
                    <w:rPr>
                      <w:szCs w:val="21"/>
                    </w:rPr>
                    <w:t>项目</w:t>
                  </w:r>
                  <w:r w:rsidRPr="006E544B">
                    <w:rPr>
                      <w:szCs w:val="21"/>
                    </w:rPr>
                    <w:t>Q</w:t>
                  </w:r>
                  <w:r w:rsidRPr="006E544B">
                    <w:rPr>
                      <w:szCs w:val="21"/>
                    </w:rPr>
                    <w:t>值</w:t>
                  </w:r>
                  <w:r w:rsidRPr="006E544B">
                    <w:rPr>
                      <w:szCs w:val="21"/>
                    </w:rPr>
                    <w:t>∑</w:t>
                  </w:r>
                </w:p>
              </w:tc>
              <w:tc>
                <w:tcPr>
                  <w:tcW w:w="669" w:type="pct"/>
                  <w:tcMar>
                    <w:left w:w="0" w:type="dxa"/>
                    <w:right w:w="0" w:type="dxa"/>
                  </w:tcMar>
                  <w:vAlign w:val="center"/>
                </w:tcPr>
                <w:p w:rsidR="00B93DC8" w:rsidRPr="006E544B" w:rsidRDefault="00B93DC8" w:rsidP="00B93DC8">
                  <w:pPr>
                    <w:jc w:val="center"/>
                    <w:rPr>
                      <w:szCs w:val="21"/>
                    </w:rPr>
                  </w:pPr>
                  <w:r w:rsidRPr="006E544B">
                    <w:rPr>
                      <w:szCs w:val="21"/>
                    </w:rPr>
                    <w:t>0.1</w:t>
                  </w:r>
                  <w:r>
                    <w:rPr>
                      <w:rFonts w:hint="eastAsia"/>
                      <w:szCs w:val="21"/>
                    </w:rPr>
                    <w:t>356</w:t>
                  </w:r>
                </w:p>
              </w:tc>
            </w:tr>
          </w:tbl>
          <w:p w:rsidR="0020672C" w:rsidRDefault="0020672C" w:rsidP="0020672C">
            <w:pPr>
              <w:spacing w:line="360" w:lineRule="auto"/>
              <w:ind w:firstLineChars="200" w:firstLine="480"/>
              <w:rPr>
                <w:sz w:val="24"/>
                <w:szCs w:val="32"/>
              </w:rPr>
            </w:pPr>
          </w:p>
          <w:p w:rsidR="0020672C" w:rsidRPr="0020672C" w:rsidRDefault="0020672C" w:rsidP="0020672C">
            <w:pPr>
              <w:spacing w:line="360" w:lineRule="auto"/>
              <w:ind w:firstLineChars="200" w:firstLine="420"/>
              <w:rPr>
                <w:szCs w:val="21"/>
              </w:rPr>
            </w:pPr>
            <w:r w:rsidRPr="0020672C">
              <w:rPr>
                <w:rFonts w:hint="eastAsia"/>
                <w:szCs w:val="21"/>
              </w:rPr>
              <w:t>（</w:t>
            </w:r>
            <w:r w:rsidRPr="0020672C">
              <w:rPr>
                <w:rFonts w:hint="eastAsia"/>
                <w:szCs w:val="21"/>
              </w:rPr>
              <w:t>2</w:t>
            </w:r>
            <w:r w:rsidRPr="0020672C">
              <w:rPr>
                <w:rFonts w:hint="eastAsia"/>
                <w:szCs w:val="21"/>
              </w:rPr>
              <w:t>）</w:t>
            </w:r>
            <w:r w:rsidRPr="0020672C">
              <w:rPr>
                <w:szCs w:val="21"/>
              </w:rPr>
              <w:t>勘探过程危险性识别</w:t>
            </w:r>
          </w:p>
          <w:p w:rsidR="0020672C" w:rsidRPr="0020672C" w:rsidRDefault="0020672C" w:rsidP="0020672C">
            <w:pPr>
              <w:spacing w:line="360" w:lineRule="auto"/>
              <w:ind w:firstLineChars="200" w:firstLine="420"/>
              <w:rPr>
                <w:szCs w:val="21"/>
              </w:rPr>
            </w:pPr>
            <w:r w:rsidRPr="0020672C">
              <w:rPr>
                <w:szCs w:val="21"/>
              </w:rPr>
              <w:t>1</w:t>
            </w:r>
            <w:r w:rsidRPr="0020672C">
              <w:rPr>
                <w:szCs w:val="21"/>
              </w:rPr>
              <w:t>）危险性识别</w:t>
            </w:r>
          </w:p>
          <w:p w:rsidR="0020672C" w:rsidRPr="0020672C" w:rsidRDefault="0020672C" w:rsidP="0020672C">
            <w:pPr>
              <w:spacing w:line="360" w:lineRule="auto"/>
              <w:ind w:firstLineChars="200" w:firstLine="420"/>
              <w:rPr>
                <w:szCs w:val="21"/>
              </w:rPr>
            </w:pPr>
            <w:r w:rsidRPr="0020672C">
              <w:rPr>
                <w:rFonts w:hint="eastAsia"/>
                <w:szCs w:val="21"/>
              </w:rPr>
              <w:t>勘探井开发过程环境风险事故中，影响范围较广的风险事故主要为井喷及井喷引起的火灾、爆炸等。其潜在的风险事故和危害如下表所示。</w:t>
            </w:r>
          </w:p>
          <w:p w:rsidR="0020672C" w:rsidRPr="0020672C" w:rsidRDefault="0020672C" w:rsidP="0020672C">
            <w:pPr>
              <w:autoSpaceDE w:val="0"/>
              <w:autoSpaceDN w:val="0"/>
              <w:adjustRightInd w:val="0"/>
              <w:spacing w:line="360" w:lineRule="auto"/>
              <w:jc w:val="center"/>
              <w:rPr>
                <w:b/>
                <w:kern w:val="0"/>
                <w:szCs w:val="21"/>
              </w:rPr>
            </w:pPr>
            <w:r w:rsidRPr="0020672C">
              <w:rPr>
                <w:b/>
                <w:kern w:val="0"/>
                <w:szCs w:val="21"/>
              </w:rPr>
              <w:t>表</w:t>
            </w:r>
            <w:r w:rsidR="005E0622">
              <w:rPr>
                <w:rFonts w:hint="eastAsia"/>
                <w:b/>
                <w:kern w:val="0"/>
                <w:szCs w:val="21"/>
              </w:rPr>
              <w:t>4</w:t>
            </w:r>
            <w:r w:rsidR="008A0044">
              <w:rPr>
                <w:rFonts w:hint="eastAsia"/>
                <w:b/>
                <w:kern w:val="0"/>
                <w:szCs w:val="21"/>
              </w:rPr>
              <w:t>6</w:t>
            </w:r>
            <w:r w:rsidRPr="0020672C">
              <w:rPr>
                <w:rFonts w:hint="eastAsia"/>
                <w:b/>
                <w:kern w:val="0"/>
                <w:szCs w:val="21"/>
              </w:rPr>
              <w:t xml:space="preserve"> </w:t>
            </w:r>
            <w:r>
              <w:rPr>
                <w:rFonts w:hint="eastAsia"/>
                <w:b/>
                <w:kern w:val="0"/>
                <w:szCs w:val="21"/>
              </w:rPr>
              <w:t xml:space="preserve">   </w:t>
            </w:r>
            <w:r w:rsidRPr="0020672C">
              <w:rPr>
                <w:rFonts w:hint="eastAsia"/>
                <w:b/>
                <w:kern w:val="0"/>
                <w:szCs w:val="21"/>
              </w:rPr>
              <w:t>主要事故类型、来源及影响环境的途径</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843"/>
              <w:gridCol w:w="1268"/>
              <w:gridCol w:w="952"/>
              <w:gridCol w:w="3647"/>
              <w:gridCol w:w="1427"/>
            </w:tblGrid>
            <w:tr w:rsidR="0020672C" w:rsidRPr="006E544B" w:rsidTr="0020672C">
              <w:trPr>
                <w:trHeight w:val="461"/>
              </w:trPr>
              <w:tc>
                <w:tcPr>
                  <w:tcW w:w="518" w:type="pct"/>
                  <w:vAlign w:val="center"/>
                </w:tcPr>
                <w:p w:rsidR="0020672C" w:rsidRPr="006E544B" w:rsidRDefault="0020672C" w:rsidP="00886312">
                  <w:pPr>
                    <w:jc w:val="center"/>
                    <w:rPr>
                      <w:szCs w:val="21"/>
                    </w:rPr>
                  </w:pPr>
                  <w:r w:rsidRPr="006E544B">
                    <w:rPr>
                      <w:szCs w:val="21"/>
                    </w:rPr>
                    <w:t>事故</w:t>
                  </w:r>
                </w:p>
                <w:p w:rsidR="0020672C" w:rsidRPr="006E544B" w:rsidRDefault="0020672C" w:rsidP="00886312">
                  <w:pPr>
                    <w:jc w:val="center"/>
                    <w:rPr>
                      <w:szCs w:val="21"/>
                    </w:rPr>
                  </w:pPr>
                  <w:r w:rsidRPr="006E544B">
                    <w:rPr>
                      <w:szCs w:val="21"/>
                    </w:rPr>
                    <w:t>类型</w:t>
                  </w:r>
                </w:p>
              </w:tc>
              <w:tc>
                <w:tcPr>
                  <w:tcW w:w="779" w:type="pct"/>
                  <w:vAlign w:val="center"/>
                </w:tcPr>
                <w:p w:rsidR="0020672C" w:rsidRPr="006E544B" w:rsidRDefault="0020672C" w:rsidP="00886312">
                  <w:pPr>
                    <w:jc w:val="center"/>
                    <w:rPr>
                      <w:szCs w:val="21"/>
                    </w:rPr>
                  </w:pPr>
                  <w:r w:rsidRPr="006E544B">
                    <w:rPr>
                      <w:szCs w:val="21"/>
                    </w:rPr>
                    <w:t>来源</w:t>
                  </w:r>
                </w:p>
              </w:tc>
              <w:tc>
                <w:tcPr>
                  <w:tcW w:w="585" w:type="pct"/>
                  <w:vAlign w:val="center"/>
                </w:tcPr>
                <w:p w:rsidR="0020672C" w:rsidRPr="006E544B" w:rsidRDefault="0020672C" w:rsidP="00886312">
                  <w:pPr>
                    <w:jc w:val="center"/>
                    <w:rPr>
                      <w:szCs w:val="21"/>
                    </w:rPr>
                  </w:pPr>
                  <w:r w:rsidRPr="006E544B">
                    <w:rPr>
                      <w:szCs w:val="21"/>
                    </w:rPr>
                    <w:t>危险物质</w:t>
                  </w:r>
                </w:p>
              </w:tc>
              <w:tc>
                <w:tcPr>
                  <w:tcW w:w="2241" w:type="pct"/>
                  <w:vAlign w:val="center"/>
                </w:tcPr>
                <w:p w:rsidR="0020672C" w:rsidRPr="006E544B" w:rsidRDefault="0020672C" w:rsidP="00886312">
                  <w:pPr>
                    <w:jc w:val="center"/>
                    <w:rPr>
                      <w:szCs w:val="21"/>
                    </w:rPr>
                  </w:pPr>
                  <w:r w:rsidRPr="006E544B">
                    <w:rPr>
                      <w:szCs w:val="21"/>
                    </w:rPr>
                    <w:t>影响环境的途径</w:t>
                  </w:r>
                </w:p>
              </w:tc>
              <w:tc>
                <w:tcPr>
                  <w:tcW w:w="877" w:type="pct"/>
                  <w:vAlign w:val="center"/>
                </w:tcPr>
                <w:p w:rsidR="0020672C" w:rsidRPr="006E544B" w:rsidRDefault="0020672C" w:rsidP="00886312">
                  <w:pPr>
                    <w:jc w:val="center"/>
                    <w:rPr>
                      <w:szCs w:val="21"/>
                    </w:rPr>
                  </w:pPr>
                  <w:r w:rsidRPr="006E544B">
                    <w:rPr>
                      <w:szCs w:val="21"/>
                    </w:rPr>
                    <w:t>可能影响的环境敏感目标</w:t>
                  </w:r>
                </w:p>
              </w:tc>
            </w:tr>
            <w:tr w:rsidR="0020672C" w:rsidRPr="006E544B" w:rsidTr="0020672C">
              <w:trPr>
                <w:trHeight w:val="1601"/>
              </w:trPr>
              <w:tc>
                <w:tcPr>
                  <w:tcW w:w="518" w:type="pct"/>
                  <w:vAlign w:val="center"/>
                </w:tcPr>
                <w:p w:rsidR="0020672C" w:rsidRPr="006E544B" w:rsidRDefault="0020672C" w:rsidP="00886312">
                  <w:pPr>
                    <w:jc w:val="center"/>
                    <w:rPr>
                      <w:szCs w:val="21"/>
                    </w:rPr>
                  </w:pPr>
                  <w:r w:rsidRPr="006E544B">
                    <w:rPr>
                      <w:szCs w:val="21"/>
                    </w:rPr>
                    <w:lastRenderedPageBreak/>
                    <w:t>井喷</w:t>
                  </w:r>
                </w:p>
              </w:tc>
              <w:tc>
                <w:tcPr>
                  <w:tcW w:w="779" w:type="pct"/>
                  <w:vAlign w:val="center"/>
                </w:tcPr>
                <w:p w:rsidR="0020672C" w:rsidRPr="006E544B" w:rsidRDefault="0020672C" w:rsidP="00886312">
                  <w:pPr>
                    <w:jc w:val="center"/>
                    <w:rPr>
                      <w:szCs w:val="21"/>
                    </w:rPr>
                  </w:pPr>
                  <w:r w:rsidRPr="006E544B">
                    <w:rPr>
                      <w:szCs w:val="21"/>
                    </w:rPr>
                    <w:t>钻井</w:t>
                  </w:r>
                </w:p>
              </w:tc>
              <w:tc>
                <w:tcPr>
                  <w:tcW w:w="585" w:type="pct"/>
                  <w:vAlign w:val="center"/>
                </w:tcPr>
                <w:p w:rsidR="0020672C" w:rsidRPr="006E544B" w:rsidRDefault="0020672C" w:rsidP="00886312">
                  <w:pPr>
                    <w:jc w:val="center"/>
                    <w:rPr>
                      <w:szCs w:val="21"/>
                    </w:rPr>
                  </w:pPr>
                  <w:r w:rsidRPr="006E544B">
                    <w:rPr>
                      <w:szCs w:val="21"/>
                    </w:rPr>
                    <w:t>原油</w:t>
                  </w:r>
                </w:p>
              </w:tc>
              <w:tc>
                <w:tcPr>
                  <w:tcW w:w="2241" w:type="pct"/>
                  <w:vAlign w:val="center"/>
                </w:tcPr>
                <w:p w:rsidR="0020672C" w:rsidRPr="006E544B" w:rsidRDefault="0020672C" w:rsidP="00886312">
                  <w:pPr>
                    <w:rPr>
                      <w:szCs w:val="21"/>
                    </w:rPr>
                  </w:pPr>
                  <w:r w:rsidRPr="006E544B">
                    <w:rPr>
                      <w:rFonts w:ascii="宋体" w:hAnsi="宋体" w:cs="宋体" w:hint="eastAsia"/>
                      <w:szCs w:val="21"/>
                    </w:rPr>
                    <w:t>①</w:t>
                  </w:r>
                  <w:r w:rsidRPr="006E544B">
                    <w:rPr>
                      <w:szCs w:val="21"/>
                    </w:rPr>
                    <w:t>释放有毒污染物，引发火灾从而污染大气环境；</w:t>
                  </w:r>
                </w:p>
                <w:p w:rsidR="0020672C" w:rsidRPr="006E544B" w:rsidRDefault="0020672C" w:rsidP="00886312">
                  <w:pPr>
                    <w:rPr>
                      <w:szCs w:val="21"/>
                    </w:rPr>
                  </w:pPr>
                  <w:r w:rsidRPr="006E544B">
                    <w:rPr>
                      <w:rFonts w:ascii="宋体" w:hAnsi="宋体" w:cs="宋体" w:hint="eastAsia"/>
                      <w:szCs w:val="21"/>
                    </w:rPr>
                    <w:t>②</w:t>
                  </w:r>
                  <w:r w:rsidRPr="006E544B">
                    <w:rPr>
                      <w:szCs w:val="21"/>
                    </w:rPr>
                    <w:t>原油泄漏进入地表，阻塞土壤孔隙，使土壤板结，降低通透性，不利于植物生长；</w:t>
                  </w:r>
                </w:p>
                <w:p w:rsidR="0020672C" w:rsidRPr="006E544B" w:rsidRDefault="0020672C" w:rsidP="00886312">
                  <w:pPr>
                    <w:rPr>
                      <w:szCs w:val="21"/>
                    </w:rPr>
                  </w:pPr>
                  <w:r w:rsidRPr="006E544B">
                    <w:rPr>
                      <w:rFonts w:ascii="宋体" w:hAnsi="宋体" w:cs="宋体" w:hint="eastAsia"/>
                      <w:szCs w:val="21"/>
                    </w:rPr>
                    <w:t>③</w:t>
                  </w:r>
                  <w:r w:rsidRPr="006E544B">
                    <w:rPr>
                      <w:szCs w:val="21"/>
                    </w:rPr>
                    <w:t>进入地下水层，污染地下水水质</w:t>
                  </w:r>
                  <w:r>
                    <w:rPr>
                      <w:rFonts w:hint="eastAsia"/>
                      <w:szCs w:val="21"/>
                    </w:rPr>
                    <w:t>。</w:t>
                  </w:r>
                </w:p>
              </w:tc>
              <w:tc>
                <w:tcPr>
                  <w:tcW w:w="877" w:type="pct"/>
                  <w:vAlign w:val="center"/>
                </w:tcPr>
                <w:p w:rsidR="0020672C" w:rsidRPr="006E544B" w:rsidRDefault="0020672C" w:rsidP="00886312">
                  <w:pPr>
                    <w:jc w:val="center"/>
                    <w:rPr>
                      <w:szCs w:val="21"/>
                    </w:rPr>
                  </w:pPr>
                  <w:r w:rsidRPr="006E544B">
                    <w:rPr>
                      <w:szCs w:val="21"/>
                    </w:rPr>
                    <w:t>周围大气环境、土壤、地下水</w:t>
                  </w:r>
                </w:p>
              </w:tc>
            </w:tr>
            <w:tr w:rsidR="0020672C" w:rsidRPr="006E544B" w:rsidTr="0020672C">
              <w:trPr>
                <w:trHeight w:val="683"/>
              </w:trPr>
              <w:tc>
                <w:tcPr>
                  <w:tcW w:w="518" w:type="pct"/>
                  <w:vAlign w:val="center"/>
                </w:tcPr>
                <w:p w:rsidR="0020672C" w:rsidRPr="006E544B" w:rsidRDefault="0020672C" w:rsidP="00886312">
                  <w:pPr>
                    <w:jc w:val="center"/>
                    <w:rPr>
                      <w:szCs w:val="21"/>
                    </w:rPr>
                  </w:pPr>
                  <w:r w:rsidRPr="006E544B">
                    <w:rPr>
                      <w:szCs w:val="21"/>
                    </w:rPr>
                    <w:t>井漏</w:t>
                  </w:r>
                </w:p>
              </w:tc>
              <w:tc>
                <w:tcPr>
                  <w:tcW w:w="779" w:type="pct"/>
                  <w:vAlign w:val="center"/>
                </w:tcPr>
                <w:p w:rsidR="0020672C" w:rsidRPr="006E544B" w:rsidRDefault="0020672C" w:rsidP="00886312">
                  <w:pPr>
                    <w:jc w:val="center"/>
                    <w:rPr>
                      <w:szCs w:val="21"/>
                    </w:rPr>
                  </w:pPr>
                  <w:r w:rsidRPr="006E544B">
                    <w:rPr>
                      <w:szCs w:val="21"/>
                    </w:rPr>
                    <w:t>钻井</w:t>
                  </w:r>
                </w:p>
              </w:tc>
              <w:tc>
                <w:tcPr>
                  <w:tcW w:w="585" w:type="pct"/>
                  <w:vAlign w:val="center"/>
                </w:tcPr>
                <w:p w:rsidR="0020672C" w:rsidRPr="006E544B" w:rsidRDefault="0020672C" w:rsidP="00886312">
                  <w:pPr>
                    <w:jc w:val="center"/>
                    <w:rPr>
                      <w:szCs w:val="21"/>
                    </w:rPr>
                  </w:pPr>
                  <w:r w:rsidRPr="006E544B">
                    <w:rPr>
                      <w:szCs w:val="21"/>
                    </w:rPr>
                    <w:t>钻井液等</w:t>
                  </w:r>
                </w:p>
              </w:tc>
              <w:tc>
                <w:tcPr>
                  <w:tcW w:w="2241" w:type="pct"/>
                  <w:vAlign w:val="center"/>
                </w:tcPr>
                <w:p w:rsidR="0020672C" w:rsidRPr="006E544B" w:rsidRDefault="0020672C" w:rsidP="00886312">
                  <w:pPr>
                    <w:jc w:val="left"/>
                    <w:rPr>
                      <w:szCs w:val="21"/>
                    </w:rPr>
                  </w:pPr>
                  <w:r w:rsidRPr="006E544B">
                    <w:rPr>
                      <w:szCs w:val="21"/>
                    </w:rPr>
                    <w:t>钻井液等沿裂缝漏失进入地下水层，污染地下水水质</w:t>
                  </w:r>
                  <w:r>
                    <w:rPr>
                      <w:rFonts w:hint="eastAsia"/>
                      <w:szCs w:val="21"/>
                    </w:rPr>
                    <w:t>。</w:t>
                  </w:r>
                </w:p>
              </w:tc>
              <w:tc>
                <w:tcPr>
                  <w:tcW w:w="877" w:type="pct"/>
                  <w:vAlign w:val="center"/>
                </w:tcPr>
                <w:p w:rsidR="0020672C" w:rsidRPr="006E544B" w:rsidRDefault="0020672C" w:rsidP="00886312">
                  <w:pPr>
                    <w:jc w:val="center"/>
                    <w:rPr>
                      <w:szCs w:val="21"/>
                    </w:rPr>
                  </w:pPr>
                  <w:r w:rsidRPr="006E544B">
                    <w:rPr>
                      <w:szCs w:val="21"/>
                    </w:rPr>
                    <w:t>地下水</w:t>
                  </w:r>
                </w:p>
              </w:tc>
            </w:tr>
            <w:tr w:rsidR="0020672C" w:rsidRPr="006E544B" w:rsidTr="0020672C">
              <w:trPr>
                <w:trHeight w:val="1427"/>
              </w:trPr>
              <w:tc>
                <w:tcPr>
                  <w:tcW w:w="518" w:type="pct"/>
                  <w:vAlign w:val="center"/>
                </w:tcPr>
                <w:p w:rsidR="0020672C" w:rsidRPr="006E544B" w:rsidRDefault="0020672C" w:rsidP="00886312">
                  <w:pPr>
                    <w:jc w:val="center"/>
                    <w:rPr>
                      <w:szCs w:val="21"/>
                    </w:rPr>
                  </w:pPr>
                  <w:r w:rsidRPr="006E544B">
                    <w:rPr>
                      <w:szCs w:val="21"/>
                    </w:rPr>
                    <w:t>柴油罐泄漏、火灾、爆炸</w:t>
                  </w:r>
                </w:p>
              </w:tc>
              <w:tc>
                <w:tcPr>
                  <w:tcW w:w="779" w:type="pct"/>
                  <w:vAlign w:val="center"/>
                </w:tcPr>
                <w:p w:rsidR="0020672C" w:rsidRPr="006E544B" w:rsidRDefault="0020672C" w:rsidP="00886312">
                  <w:pPr>
                    <w:jc w:val="center"/>
                    <w:rPr>
                      <w:szCs w:val="21"/>
                    </w:rPr>
                  </w:pPr>
                  <w:r w:rsidRPr="006E544B">
                    <w:rPr>
                      <w:szCs w:val="21"/>
                    </w:rPr>
                    <w:t>钻进</w:t>
                  </w:r>
                </w:p>
              </w:tc>
              <w:tc>
                <w:tcPr>
                  <w:tcW w:w="585" w:type="pct"/>
                  <w:vAlign w:val="center"/>
                </w:tcPr>
                <w:p w:rsidR="0020672C" w:rsidRPr="006E544B" w:rsidRDefault="0020672C" w:rsidP="00886312">
                  <w:pPr>
                    <w:ind w:firstLineChars="50" w:firstLine="105"/>
                    <w:jc w:val="center"/>
                    <w:rPr>
                      <w:szCs w:val="21"/>
                    </w:rPr>
                  </w:pPr>
                  <w:r w:rsidRPr="006E544B">
                    <w:rPr>
                      <w:szCs w:val="21"/>
                    </w:rPr>
                    <w:t>柴油</w:t>
                  </w:r>
                </w:p>
              </w:tc>
              <w:tc>
                <w:tcPr>
                  <w:tcW w:w="2241" w:type="pct"/>
                  <w:vAlign w:val="center"/>
                </w:tcPr>
                <w:p w:rsidR="0020672C" w:rsidRPr="006E544B" w:rsidRDefault="0020672C" w:rsidP="00886312">
                  <w:pPr>
                    <w:jc w:val="left"/>
                    <w:rPr>
                      <w:szCs w:val="21"/>
                    </w:rPr>
                  </w:pPr>
                  <w:r w:rsidRPr="006E544B">
                    <w:rPr>
                      <w:rFonts w:ascii="宋体" w:hAnsi="宋体" w:cs="宋体" w:hint="eastAsia"/>
                      <w:szCs w:val="21"/>
                    </w:rPr>
                    <w:t>①</w:t>
                  </w:r>
                  <w:r w:rsidRPr="006E544B">
                    <w:rPr>
                      <w:szCs w:val="21"/>
                    </w:rPr>
                    <w:t>释放有毒污染物，引发火灾从而污染大气环境；</w:t>
                  </w:r>
                </w:p>
                <w:p w:rsidR="0020672C" w:rsidRPr="006E544B" w:rsidRDefault="0020672C" w:rsidP="00886312">
                  <w:pPr>
                    <w:jc w:val="left"/>
                    <w:rPr>
                      <w:szCs w:val="21"/>
                    </w:rPr>
                  </w:pPr>
                  <w:r w:rsidRPr="006E544B">
                    <w:rPr>
                      <w:rFonts w:ascii="宋体" w:hAnsi="宋体" w:cs="宋体" w:hint="eastAsia"/>
                      <w:szCs w:val="21"/>
                    </w:rPr>
                    <w:t>②</w:t>
                  </w:r>
                  <w:r w:rsidRPr="006E544B">
                    <w:rPr>
                      <w:szCs w:val="21"/>
                    </w:rPr>
                    <w:t>泄漏进入地表，阻塞土壤孔隙，使土壤板结，降低通透性，不利于植物生长；</w:t>
                  </w:r>
                </w:p>
                <w:p w:rsidR="0020672C" w:rsidRPr="006E544B" w:rsidRDefault="0020672C" w:rsidP="00886312">
                  <w:pPr>
                    <w:jc w:val="left"/>
                    <w:rPr>
                      <w:szCs w:val="21"/>
                    </w:rPr>
                  </w:pPr>
                  <w:r w:rsidRPr="006E544B">
                    <w:rPr>
                      <w:rFonts w:ascii="宋体" w:hAnsi="宋体" w:cs="宋体" w:hint="eastAsia"/>
                      <w:szCs w:val="21"/>
                    </w:rPr>
                    <w:t>③</w:t>
                  </w:r>
                  <w:r w:rsidRPr="006E544B">
                    <w:rPr>
                      <w:szCs w:val="21"/>
                    </w:rPr>
                    <w:t>进入地下水层，污染地下水水质</w:t>
                  </w:r>
                  <w:r>
                    <w:rPr>
                      <w:rFonts w:hint="eastAsia"/>
                      <w:szCs w:val="21"/>
                    </w:rPr>
                    <w:t>。</w:t>
                  </w:r>
                </w:p>
              </w:tc>
              <w:tc>
                <w:tcPr>
                  <w:tcW w:w="877" w:type="pct"/>
                  <w:vAlign w:val="center"/>
                </w:tcPr>
                <w:p w:rsidR="0020672C" w:rsidRPr="006E544B" w:rsidRDefault="0020672C" w:rsidP="00886312">
                  <w:pPr>
                    <w:jc w:val="center"/>
                    <w:rPr>
                      <w:szCs w:val="21"/>
                    </w:rPr>
                  </w:pPr>
                  <w:r w:rsidRPr="006E544B">
                    <w:rPr>
                      <w:szCs w:val="21"/>
                    </w:rPr>
                    <w:t>周围大气环境、土壤、地下水</w:t>
                  </w:r>
                </w:p>
              </w:tc>
            </w:tr>
            <w:tr w:rsidR="0020672C" w:rsidRPr="006E544B" w:rsidTr="0020672C">
              <w:trPr>
                <w:trHeight w:val="1548"/>
              </w:trPr>
              <w:tc>
                <w:tcPr>
                  <w:tcW w:w="518" w:type="pct"/>
                  <w:vAlign w:val="center"/>
                </w:tcPr>
                <w:p w:rsidR="0020672C" w:rsidRPr="006E544B" w:rsidRDefault="0020672C" w:rsidP="00886312">
                  <w:pPr>
                    <w:jc w:val="center"/>
                    <w:rPr>
                      <w:szCs w:val="21"/>
                    </w:rPr>
                  </w:pPr>
                  <w:r w:rsidRPr="006E544B">
                    <w:rPr>
                      <w:szCs w:val="21"/>
                    </w:rPr>
                    <w:t>管线泄漏</w:t>
                  </w:r>
                </w:p>
              </w:tc>
              <w:tc>
                <w:tcPr>
                  <w:tcW w:w="779" w:type="pct"/>
                  <w:vAlign w:val="center"/>
                </w:tcPr>
                <w:p w:rsidR="0020672C" w:rsidRPr="006E544B" w:rsidRDefault="0020672C" w:rsidP="00886312">
                  <w:pPr>
                    <w:jc w:val="center"/>
                    <w:rPr>
                      <w:szCs w:val="21"/>
                    </w:rPr>
                  </w:pPr>
                  <w:r w:rsidRPr="006E544B">
                    <w:rPr>
                      <w:szCs w:val="21"/>
                    </w:rPr>
                    <w:t>试油</w:t>
                  </w:r>
                </w:p>
              </w:tc>
              <w:tc>
                <w:tcPr>
                  <w:tcW w:w="585" w:type="pct"/>
                  <w:vAlign w:val="center"/>
                </w:tcPr>
                <w:p w:rsidR="0020672C" w:rsidRPr="006E544B" w:rsidRDefault="0020672C" w:rsidP="00886312">
                  <w:pPr>
                    <w:jc w:val="center"/>
                    <w:rPr>
                      <w:szCs w:val="21"/>
                    </w:rPr>
                  </w:pPr>
                  <w:r w:rsidRPr="006E544B">
                    <w:rPr>
                      <w:szCs w:val="21"/>
                    </w:rPr>
                    <w:t>原油</w:t>
                  </w:r>
                </w:p>
              </w:tc>
              <w:tc>
                <w:tcPr>
                  <w:tcW w:w="2241" w:type="pct"/>
                  <w:vAlign w:val="center"/>
                </w:tcPr>
                <w:p w:rsidR="0020672C" w:rsidRPr="006E544B" w:rsidRDefault="0020672C" w:rsidP="00886312">
                  <w:pPr>
                    <w:rPr>
                      <w:szCs w:val="21"/>
                    </w:rPr>
                  </w:pPr>
                  <w:r w:rsidRPr="006E544B">
                    <w:rPr>
                      <w:rFonts w:ascii="宋体" w:hAnsi="宋体" w:cs="宋体" w:hint="eastAsia"/>
                      <w:szCs w:val="21"/>
                    </w:rPr>
                    <w:t>①</w:t>
                  </w:r>
                  <w:r w:rsidRPr="006E544B">
                    <w:rPr>
                      <w:szCs w:val="21"/>
                    </w:rPr>
                    <w:t>释放有毒污染物，引发火灾从而污染大气环境；</w:t>
                  </w:r>
                </w:p>
                <w:p w:rsidR="0020672C" w:rsidRPr="006E544B" w:rsidRDefault="0020672C" w:rsidP="00886312">
                  <w:pPr>
                    <w:rPr>
                      <w:szCs w:val="21"/>
                    </w:rPr>
                  </w:pPr>
                  <w:r w:rsidRPr="006E544B">
                    <w:rPr>
                      <w:rFonts w:ascii="宋体" w:hAnsi="宋体" w:cs="宋体" w:hint="eastAsia"/>
                      <w:szCs w:val="21"/>
                    </w:rPr>
                    <w:t>②</w:t>
                  </w:r>
                  <w:r w:rsidRPr="006E544B">
                    <w:rPr>
                      <w:szCs w:val="21"/>
                    </w:rPr>
                    <w:t>原油泄漏进入地表，阻塞土壤孔隙，使土壤板结，降低通透性，不利于植物生长；</w:t>
                  </w:r>
                </w:p>
                <w:p w:rsidR="0020672C" w:rsidRPr="006E544B" w:rsidRDefault="0020672C" w:rsidP="00886312">
                  <w:pPr>
                    <w:rPr>
                      <w:szCs w:val="21"/>
                    </w:rPr>
                  </w:pPr>
                  <w:r w:rsidRPr="006E544B">
                    <w:rPr>
                      <w:rFonts w:ascii="宋体" w:hAnsi="宋体" w:cs="宋体" w:hint="eastAsia"/>
                      <w:szCs w:val="21"/>
                    </w:rPr>
                    <w:t>③</w:t>
                  </w:r>
                  <w:r w:rsidRPr="006E544B">
                    <w:rPr>
                      <w:szCs w:val="21"/>
                    </w:rPr>
                    <w:t>进入地下水层，污染地下水水质</w:t>
                  </w:r>
                  <w:r>
                    <w:rPr>
                      <w:rFonts w:hint="eastAsia"/>
                      <w:szCs w:val="21"/>
                    </w:rPr>
                    <w:t>。</w:t>
                  </w:r>
                </w:p>
              </w:tc>
              <w:tc>
                <w:tcPr>
                  <w:tcW w:w="877" w:type="pct"/>
                  <w:vAlign w:val="center"/>
                </w:tcPr>
                <w:p w:rsidR="0020672C" w:rsidRPr="006E544B" w:rsidRDefault="0020672C" w:rsidP="00886312">
                  <w:pPr>
                    <w:jc w:val="center"/>
                    <w:rPr>
                      <w:szCs w:val="21"/>
                    </w:rPr>
                  </w:pPr>
                  <w:r w:rsidRPr="006E544B">
                    <w:rPr>
                      <w:szCs w:val="21"/>
                    </w:rPr>
                    <w:t>周围大气环境、土壤、地下水</w:t>
                  </w:r>
                </w:p>
              </w:tc>
            </w:tr>
            <w:tr w:rsidR="0020672C" w:rsidRPr="006E544B" w:rsidTr="0020672C">
              <w:trPr>
                <w:trHeight w:val="1191"/>
              </w:trPr>
              <w:tc>
                <w:tcPr>
                  <w:tcW w:w="518" w:type="pct"/>
                  <w:vAlign w:val="center"/>
                </w:tcPr>
                <w:p w:rsidR="0020672C" w:rsidRPr="006E544B" w:rsidRDefault="0020672C" w:rsidP="00886312">
                  <w:pPr>
                    <w:jc w:val="center"/>
                    <w:rPr>
                      <w:szCs w:val="21"/>
                    </w:rPr>
                  </w:pPr>
                  <w:r w:rsidRPr="006E544B">
                    <w:rPr>
                      <w:szCs w:val="21"/>
                    </w:rPr>
                    <w:t>泄漏</w:t>
                  </w:r>
                </w:p>
              </w:tc>
              <w:tc>
                <w:tcPr>
                  <w:tcW w:w="779" w:type="pct"/>
                  <w:vAlign w:val="center"/>
                </w:tcPr>
                <w:p w:rsidR="0020672C" w:rsidRPr="006E544B" w:rsidRDefault="0020672C" w:rsidP="00886312">
                  <w:pPr>
                    <w:jc w:val="center"/>
                    <w:rPr>
                      <w:szCs w:val="21"/>
                    </w:rPr>
                  </w:pPr>
                  <w:r w:rsidRPr="006E544B">
                    <w:rPr>
                      <w:szCs w:val="21"/>
                    </w:rPr>
                    <w:t>试油过程井口装置泄漏</w:t>
                  </w:r>
                </w:p>
              </w:tc>
              <w:tc>
                <w:tcPr>
                  <w:tcW w:w="585" w:type="pct"/>
                  <w:vAlign w:val="center"/>
                </w:tcPr>
                <w:p w:rsidR="0020672C" w:rsidRPr="006E544B" w:rsidRDefault="0020672C" w:rsidP="00886312">
                  <w:pPr>
                    <w:jc w:val="center"/>
                    <w:rPr>
                      <w:szCs w:val="21"/>
                    </w:rPr>
                  </w:pPr>
                  <w:r w:rsidRPr="006E544B">
                    <w:rPr>
                      <w:szCs w:val="21"/>
                    </w:rPr>
                    <w:t>石油类、挥发烃</w:t>
                  </w:r>
                </w:p>
              </w:tc>
              <w:tc>
                <w:tcPr>
                  <w:tcW w:w="2241" w:type="pct"/>
                  <w:vAlign w:val="center"/>
                </w:tcPr>
                <w:p w:rsidR="0020672C" w:rsidRPr="006E544B" w:rsidRDefault="0020672C" w:rsidP="00886312">
                  <w:pPr>
                    <w:jc w:val="left"/>
                    <w:rPr>
                      <w:szCs w:val="21"/>
                    </w:rPr>
                  </w:pPr>
                  <w:r w:rsidRPr="006E544B">
                    <w:rPr>
                      <w:rFonts w:ascii="宋体" w:hAnsi="宋体" w:cs="宋体" w:hint="eastAsia"/>
                      <w:szCs w:val="21"/>
                    </w:rPr>
                    <w:t>①</w:t>
                  </w:r>
                  <w:r w:rsidRPr="006E544B">
                    <w:rPr>
                      <w:szCs w:val="21"/>
                    </w:rPr>
                    <w:t>油品挥发，造成大气污染；</w:t>
                  </w:r>
                </w:p>
                <w:p w:rsidR="0020672C" w:rsidRPr="006E544B" w:rsidRDefault="0020672C" w:rsidP="00886312">
                  <w:pPr>
                    <w:jc w:val="left"/>
                    <w:rPr>
                      <w:szCs w:val="21"/>
                    </w:rPr>
                  </w:pPr>
                  <w:r w:rsidRPr="006E544B">
                    <w:rPr>
                      <w:rFonts w:ascii="宋体" w:hAnsi="宋体" w:cs="宋体" w:hint="eastAsia"/>
                      <w:szCs w:val="21"/>
                    </w:rPr>
                    <w:t>②</w:t>
                  </w:r>
                  <w:r w:rsidRPr="006E544B">
                    <w:rPr>
                      <w:szCs w:val="21"/>
                    </w:rPr>
                    <w:t>原油流出</w:t>
                  </w:r>
                  <w:r w:rsidRPr="006E544B">
                    <w:rPr>
                      <w:rFonts w:hint="eastAsia"/>
                      <w:szCs w:val="21"/>
                    </w:rPr>
                    <w:t>场</w:t>
                  </w:r>
                  <w:r w:rsidRPr="006E544B">
                    <w:rPr>
                      <w:szCs w:val="21"/>
                    </w:rPr>
                    <w:t>界，使土壤板结，通透性变差，不利于植物生长；</w:t>
                  </w:r>
                </w:p>
                <w:p w:rsidR="0020672C" w:rsidRPr="006E544B" w:rsidRDefault="0020672C" w:rsidP="00886312">
                  <w:pPr>
                    <w:jc w:val="left"/>
                    <w:rPr>
                      <w:szCs w:val="21"/>
                    </w:rPr>
                  </w:pPr>
                  <w:r w:rsidRPr="006E544B">
                    <w:rPr>
                      <w:rFonts w:ascii="宋体" w:hAnsi="宋体" w:cs="宋体" w:hint="eastAsia"/>
                      <w:szCs w:val="21"/>
                    </w:rPr>
                    <w:t>③</w:t>
                  </w:r>
                  <w:r w:rsidRPr="006E544B">
                    <w:rPr>
                      <w:szCs w:val="21"/>
                    </w:rPr>
                    <w:t>进入地下水层，污染地下水水质</w:t>
                  </w:r>
                  <w:r>
                    <w:rPr>
                      <w:rFonts w:hint="eastAsia"/>
                      <w:szCs w:val="21"/>
                    </w:rPr>
                    <w:t>。</w:t>
                  </w:r>
                </w:p>
              </w:tc>
              <w:tc>
                <w:tcPr>
                  <w:tcW w:w="877" w:type="pct"/>
                  <w:vAlign w:val="center"/>
                </w:tcPr>
                <w:p w:rsidR="0020672C" w:rsidRPr="006E544B" w:rsidRDefault="0020672C" w:rsidP="00886312">
                  <w:pPr>
                    <w:jc w:val="center"/>
                    <w:rPr>
                      <w:szCs w:val="21"/>
                    </w:rPr>
                  </w:pPr>
                  <w:r w:rsidRPr="006E544B">
                    <w:rPr>
                      <w:szCs w:val="21"/>
                    </w:rPr>
                    <w:t>周围大气环境、土壤、地下水</w:t>
                  </w:r>
                </w:p>
              </w:tc>
            </w:tr>
          </w:tbl>
          <w:p w:rsidR="0020672C" w:rsidRDefault="0020672C" w:rsidP="00BD0E51">
            <w:pPr>
              <w:spacing w:line="360" w:lineRule="auto"/>
              <w:ind w:firstLineChars="200" w:firstLine="420"/>
            </w:pPr>
          </w:p>
          <w:p w:rsidR="00A93450" w:rsidRDefault="00A93450" w:rsidP="00BD0E51">
            <w:pPr>
              <w:spacing w:line="360" w:lineRule="auto"/>
              <w:ind w:firstLineChars="200" w:firstLine="420"/>
            </w:pPr>
            <w:r>
              <w:rPr>
                <w:rFonts w:hint="eastAsia"/>
              </w:rPr>
              <w:t>2</w:t>
            </w:r>
            <w:r>
              <w:rPr>
                <w:rFonts w:hint="eastAsia"/>
              </w:rPr>
              <w:t>、</w:t>
            </w:r>
            <w:r>
              <w:t>评价工作等级划分</w:t>
            </w:r>
          </w:p>
          <w:p w:rsidR="00A93450" w:rsidRDefault="00A93450" w:rsidP="00BD0E51">
            <w:pPr>
              <w:spacing w:line="360" w:lineRule="auto"/>
              <w:ind w:firstLineChars="200" w:firstLine="420"/>
            </w:pPr>
            <w:r>
              <w:t>根据《建设项目环境风险评价技术导则》（</w:t>
            </w:r>
            <w:r>
              <w:t>HJ169-2018</w:t>
            </w:r>
            <w:r>
              <w:t>），环境风险评价工作等级划分为一级、二级、三级。根据建设项目涉及的物质及工艺系统危险性和所在地的环境敏感性确定环境风险潜势，确定评价工作等级，风险潜势为</w:t>
            </w:r>
            <w:r>
              <w:t xml:space="preserve"> IV </w:t>
            </w:r>
            <w:r>
              <w:t>及以上，进行一级评价；风险潜势为</w:t>
            </w:r>
            <w:r>
              <w:t xml:space="preserve"> III</w:t>
            </w:r>
            <w:r>
              <w:t>，进行二级评价；风险潜势为</w:t>
            </w:r>
            <w:r>
              <w:t xml:space="preserve"> II</w:t>
            </w:r>
            <w:r>
              <w:t>，进行三级评价；风险潜势为</w:t>
            </w:r>
            <w:r>
              <w:t xml:space="preserve"> I</w:t>
            </w:r>
            <w:r>
              <w:t>，可开展简单分析。</w:t>
            </w:r>
          </w:p>
          <w:p w:rsidR="00A93450" w:rsidRDefault="00A93450">
            <w:pPr>
              <w:pStyle w:val="af4"/>
              <w:ind w:firstLineChars="0" w:firstLine="0"/>
              <w:jc w:val="center"/>
              <w:rPr>
                <w:rFonts w:eastAsia="Times New Roman" w:hAnsi="宋体"/>
                <w:b/>
                <w:sz w:val="21"/>
                <w:szCs w:val="21"/>
                <w:lang w:val="en-US" w:eastAsia="zh-CN"/>
              </w:rPr>
            </w:pPr>
            <w:r>
              <w:rPr>
                <w:rFonts w:ascii="宋体" w:hAnsi="宋体" w:cs="宋体" w:hint="eastAsia"/>
                <w:b/>
                <w:sz w:val="21"/>
                <w:szCs w:val="21"/>
                <w:lang w:val="en-US" w:eastAsia="zh-CN"/>
              </w:rPr>
              <w:t>表</w:t>
            </w:r>
            <w:r w:rsidR="005E0622">
              <w:rPr>
                <w:rFonts w:hAnsi="宋体" w:hint="eastAsia"/>
                <w:b/>
                <w:sz w:val="21"/>
                <w:szCs w:val="21"/>
                <w:lang w:eastAsia="zh-CN"/>
              </w:rPr>
              <w:t>4</w:t>
            </w:r>
            <w:r w:rsidR="008A0044">
              <w:rPr>
                <w:rFonts w:hAnsi="宋体" w:hint="eastAsia"/>
                <w:b/>
                <w:sz w:val="21"/>
                <w:szCs w:val="21"/>
                <w:lang w:eastAsia="zh-CN"/>
              </w:rPr>
              <w:t>7</w:t>
            </w:r>
            <w:r>
              <w:rPr>
                <w:rFonts w:eastAsia="Times New Roman" w:hAnsi="宋体"/>
                <w:b/>
                <w:sz w:val="21"/>
                <w:szCs w:val="21"/>
                <w:lang w:val="en-US" w:eastAsia="zh-CN"/>
              </w:rPr>
              <w:t xml:space="preserve">    </w:t>
            </w:r>
            <w:r>
              <w:rPr>
                <w:rFonts w:ascii="宋体" w:hAnsi="宋体" w:cs="宋体" w:hint="eastAsia"/>
                <w:b/>
                <w:sz w:val="21"/>
                <w:szCs w:val="21"/>
                <w:lang w:val="en-US" w:eastAsia="zh-CN"/>
              </w:rPr>
              <w:t>评价工作等级划分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369"/>
              <w:gridCol w:w="1559"/>
              <w:gridCol w:w="1678"/>
              <w:gridCol w:w="1943"/>
              <w:gridCol w:w="1588"/>
            </w:tblGrid>
            <w:tr w:rsidR="00A93450">
              <w:trPr>
                <w:trHeight w:val="425"/>
                <w:jc w:val="center"/>
              </w:trPr>
              <w:tc>
                <w:tcPr>
                  <w:tcW w:w="841" w:type="pct"/>
                  <w:tcBorders>
                    <w:top w:val="single" w:sz="4" w:space="0" w:color="auto"/>
                    <w:left w:val="single" w:sz="4" w:space="0" w:color="auto"/>
                    <w:bottom w:val="single" w:sz="4" w:space="0" w:color="auto"/>
                    <w:right w:val="single" w:sz="4" w:space="0" w:color="auto"/>
                  </w:tcBorders>
                  <w:vAlign w:val="center"/>
                </w:tcPr>
                <w:p w:rsidR="00A93450" w:rsidRPr="00812483" w:rsidRDefault="00A93450">
                  <w:pPr>
                    <w:pStyle w:val="xxxxxxxx"/>
                    <w:rPr>
                      <w:rFonts w:eastAsia="Times New Roman"/>
                      <w:sz w:val="21"/>
                      <w:lang w:val="en-US" w:eastAsia="zh-CN"/>
                    </w:rPr>
                  </w:pPr>
                  <w:r w:rsidRPr="00404E9B">
                    <w:rPr>
                      <w:rFonts w:ascii="宋体" w:hAnsi="宋体" w:cs="宋体" w:hint="eastAsia"/>
                      <w:sz w:val="21"/>
                      <w:lang w:val="en-US" w:eastAsia="zh-CN"/>
                    </w:rPr>
                    <w:t>环境风险潜势</w:t>
                  </w:r>
                </w:p>
              </w:tc>
              <w:tc>
                <w:tcPr>
                  <w:tcW w:w="958" w:type="pct"/>
                  <w:tcBorders>
                    <w:top w:val="single" w:sz="4" w:space="0" w:color="auto"/>
                    <w:left w:val="single" w:sz="4" w:space="0" w:color="auto"/>
                    <w:bottom w:val="single" w:sz="4" w:space="0" w:color="auto"/>
                    <w:right w:val="single" w:sz="4" w:space="0" w:color="auto"/>
                  </w:tcBorders>
                  <w:vAlign w:val="center"/>
                </w:tcPr>
                <w:p w:rsidR="00A93450" w:rsidRPr="00812483" w:rsidRDefault="00A93450">
                  <w:pPr>
                    <w:pStyle w:val="xxxxxxxx"/>
                    <w:rPr>
                      <w:rFonts w:eastAsia="Times New Roman"/>
                      <w:sz w:val="21"/>
                      <w:lang w:val="en-US" w:eastAsia="zh-CN"/>
                    </w:rPr>
                  </w:pPr>
                  <w:r w:rsidRPr="00404E9B">
                    <w:rPr>
                      <w:rFonts w:ascii="宋体" w:hAnsi="宋体" w:cs="宋体" w:hint="eastAsia"/>
                      <w:sz w:val="21"/>
                      <w:lang w:val="en-US" w:eastAsia="zh-CN"/>
                    </w:rPr>
                    <w:t>Ⅳ、Ⅳ</w:t>
                  </w:r>
                  <w:r w:rsidRPr="00404E9B">
                    <w:rPr>
                      <w:rFonts w:eastAsia="Times New Roman"/>
                      <w:sz w:val="21"/>
                      <w:vertAlign w:val="superscript"/>
                      <w:lang w:val="en-US" w:eastAsia="zh-CN"/>
                    </w:rPr>
                    <w:t>+</w:t>
                  </w:r>
                </w:p>
              </w:tc>
              <w:tc>
                <w:tcPr>
                  <w:tcW w:w="1031" w:type="pct"/>
                  <w:tcBorders>
                    <w:top w:val="single" w:sz="4" w:space="0" w:color="auto"/>
                    <w:left w:val="single" w:sz="4" w:space="0" w:color="auto"/>
                    <w:bottom w:val="single" w:sz="4" w:space="0" w:color="auto"/>
                    <w:right w:val="single" w:sz="4" w:space="0" w:color="auto"/>
                  </w:tcBorders>
                  <w:vAlign w:val="center"/>
                </w:tcPr>
                <w:p w:rsidR="00A93450" w:rsidRPr="00812483" w:rsidRDefault="00A93450">
                  <w:pPr>
                    <w:pStyle w:val="xxxxxxxx"/>
                    <w:rPr>
                      <w:rFonts w:eastAsia="Times New Roman"/>
                      <w:sz w:val="21"/>
                      <w:lang w:val="en-US" w:eastAsia="zh-CN"/>
                    </w:rPr>
                  </w:pPr>
                  <w:r w:rsidRPr="00404E9B">
                    <w:rPr>
                      <w:rFonts w:ascii="宋体" w:hAnsi="宋体" w:cs="宋体" w:hint="eastAsia"/>
                      <w:sz w:val="21"/>
                      <w:lang w:val="en-US" w:eastAsia="zh-CN"/>
                    </w:rPr>
                    <w:t>Ⅲ</w:t>
                  </w:r>
                </w:p>
              </w:tc>
              <w:tc>
                <w:tcPr>
                  <w:tcW w:w="1194" w:type="pct"/>
                  <w:tcBorders>
                    <w:top w:val="single" w:sz="4" w:space="0" w:color="auto"/>
                    <w:left w:val="single" w:sz="4" w:space="0" w:color="auto"/>
                    <w:bottom w:val="single" w:sz="4" w:space="0" w:color="auto"/>
                    <w:right w:val="single" w:sz="4" w:space="0" w:color="auto"/>
                  </w:tcBorders>
                  <w:vAlign w:val="center"/>
                </w:tcPr>
                <w:p w:rsidR="00A93450" w:rsidRPr="00812483" w:rsidRDefault="00A93450">
                  <w:pPr>
                    <w:pStyle w:val="xxxxxxxx"/>
                    <w:rPr>
                      <w:rFonts w:eastAsia="Times New Roman"/>
                      <w:sz w:val="21"/>
                      <w:lang w:val="en-US" w:eastAsia="zh-CN"/>
                    </w:rPr>
                  </w:pPr>
                  <w:r w:rsidRPr="00404E9B">
                    <w:rPr>
                      <w:rFonts w:ascii="宋体" w:hAnsi="宋体" w:cs="宋体" w:hint="eastAsia"/>
                      <w:sz w:val="21"/>
                      <w:lang w:val="en-US" w:eastAsia="zh-CN"/>
                    </w:rPr>
                    <w:t>Ⅱ</w:t>
                  </w:r>
                </w:p>
              </w:tc>
              <w:tc>
                <w:tcPr>
                  <w:tcW w:w="975" w:type="pct"/>
                  <w:tcBorders>
                    <w:top w:val="single" w:sz="4" w:space="0" w:color="auto"/>
                    <w:left w:val="single" w:sz="4" w:space="0" w:color="auto"/>
                    <w:bottom w:val="single" w:sz="4" w:space="0" w:color="auto"/>
                    <w:right w:val="single" w:sz="4" w:space="0" w:color="auto"/>
                  </w:tcBorders>
                  <w:vAlign w:val="center"/>
                </w:tcPr>
                <w:p w:rsidR="00A93450" w:rsidRPr="00812483" w:rsidRDefault="00A93450">
                  <w:pPr>
                    <w:pStyle w:val="xxxxxxxx"/>
                    <w:rPr>
                      <w:rFonts w:eastAsia="Times New Roman"/>
                      <w:sz w:val="21"/>
                      <w:lang w:val="en-US" w:eastAsia="zh-CN"/>
                    </w:rPr>
                  </w:pPr>
                  <w:r w:rsidRPr="00404E9B">
                    <w:rPr>
                      <w:rFonts w:ascii="宋体" w:hAnsi="宋体" w:cs="宋体" w:hint="eastAsia"/>
                      <w:sz w:val="21"/>
                      <w:lang w:val="en-US" w:eastAsia="zh-CN"/>
                    </w:rPr>
                    <w:t>Ⅰ</w:t>
                  </w:r>
                </w:p>
              </w:tc>
            </w:tr>
            <w:tr w:rsidR="00A93450">
              <w:trPr>
                <w:trHeight w:val="425"/>
                <w:jc w:val="center"/>
              </w:trPr>
              <w:tc>
                <w:tcPr>
                  <w:tcW w:w="841" w:type="pct"/>
                  <w:tcBorders>
                    <w:top w:val="single" w:sz="4" w:space="0" w:color="auto"/>
                    <w:left w:val="single" w:sz="4" w:space="0" w:color="auto"/>
                    <w:bottom w:val="single" w:sz="4" w:space="0" w:color="auto"/>
                    <w:right w:val="single" w:sz="4" w:space="0" w:color="auto"/>
                  </w:tcBorders>
                  <w:vAlign w:val="center"/>
                </w:tcPr>
                <w:p w:rsidR="00A93450" w:rsidRPr="00812483" w:rsidRDefault="00A93450">
                  <w:pPr>
                    <w:pStyle w:val="xxxxxxxx"/>
                    <w:rPr>
                      <w:rFonts w:eastAsia="Times New Roman"/>
                      <w:sz w:val="21"/>
                      <w:lang w:val="en-US" w:eastAsia="zh-CN"/>
                    </w:rPr>
                  </w:pPr>
                  <w:r w:rsidRPr="00404E9B">
                    <w:rPr>
                      <w:rFonts w:ascii="宋体" w:hAnsi="宋体" w:cs="宋体" w:hint="eastAsia"/>
                      <w:sz w:val="21"/>
                      <w:lang w:val="en-US" w:eastAsia="zh-CN"/>
                    </w:rPr>
                    <w:t>评价工作等级</w:t>
                  </w:r>
                </w:p>
              </w:tc>
              <w:tc>
                <w:tcPr>
                  <w:tcW w:w="958" w:type="pct"/>
                  <w:tcBorders>
                    <w:top w:val="single" w:sz="4" w:space="0" w:color="auto"/>
                    <w:left w:val="single" w:sz="4" w:space="0" w:color="auto"/>
                    <w:bottom w:val="single" w:sz="4" w:space="0" w:color="auto"/>
                    <w:right w:val="single" w:sz="4" w:space="0" w:color="auto"/>
                  </w:tcBorders>
                  <w:vAlign w:val="center"/>
                </w:tcPr>
                <w:p w:rsidR="00A93450" w:rsidRPr="00812483" w:rsidRDefault="00A93450">
                  <w:pPr>
                    <w:pStyle w:val="xxxxxxxx"/>
                    <w:rPr>
                      <w:rFonts w:eastAsia="Times New Roman"/>
                      <w:sz w:val="21"/>
                      <w:lang w:val="en-US" w:eastAsia="zh-CN"/>
                    </w:rPr>
                  </w:pPr>
                  <w:r w:rsidRPr="00404E9B">
                    <w:rPr>
                      <w:rFonts w:ascii="宋体" w:hAnsi="宋体" w:cs="宋体" w:hint="eastAsia"/>
                      <w:sz w:val="21"/>
                      <w:lang w:val="en-US" w:eastAsia="zh-CN"/>
                    </w:rPr>
                    <w:t>一</w:t>
                  </w:r>
                </w:p>
              </w:tc>
              <w:tc>
                <w:tcPr>
                  <w:tcW w:w="1031" w:type="pct"/>
                  <w:tcBorders>
                    <w:top w:val="single" w:sz="4" w:space="0" w:color="auto"/>
                    <w:left w:val="single" w:sz="4" w:space="0" w:color="auto"/>
                    <w:bottom w:val="single" w:sz="4" w:space="0" w:color="auto"/>
                    <w:right w:val="single" w:sz="4" w:space="0" w:color="auto"/>
                  </w:tcBorders>
                  <w:vAlign w:val="center"/>
                </w:tcPr>
                <w:p w:rsidR="00A93450" w:rsidRPr="00812483" w:rsidRDefault="00A93450">
                  <w:pPr>
                    <w:pStyle w:val="xxxxxxxx"/>
                    <w:rPr>
                      <w:rFonts w:eastAsia="Times New Roman"/>
                      <w:sz w:val="21"/>
                      <w:lang w:val="en-US" w:eastAsia="zh-CN"/>
                    </w:rPr>
                  </w:pPr>
                  <w:r w:rsidRPr="00404E9B">
                    <w:rPr>
                      <w:rFonts w:ascii="宋体" w:hAnsi="宋体" w:cs="宋体" w:hint="eastAsia"/>
                      <w:sz w:val="21"/>
                      <w:lang w:val="en-US" w:eastAsia="zh-CN"/>
                    </w:rPr>
                    <w:t>二</w:t>
                  </w:r>
                </w:p>
              </w:tc>
              <w:tc>
                <w:tcPr>
                  <w:tcW w:w="1194" w:type="pct"/>
                  <w:tcBorders>
                    <w:top w:val="single" w:sz="4" w:space="0" w:color="auto"/>
                    <w:left w:val="single" w:sz="4" w:space="0" w:color="auto"/>
                    <w:bottom w:val="single" w:sz="4" w:space="0" w:color="auto"/>
                    <w:right w:val="single" w:sz="4" w:space="0" w:color="auto"/>
                  </w:tcBorders>
                  <w:vAlign w:val="center"/>
                </w:tcPr>
                <w:p w:rsidR="00A93450" w:rsidRPr="00812483" w:rsidRDefault="00A93450">
                  <w:pPr>
                    <w:pStyle w:val="xxxxxxxx"/>
                    <w:rPr>
                      <w:rFonts w:eastAsia="Times New Roman"/>
                      <w:sz w:val="21"/>
                      <w:lang w:val="en-US" w:eastAsia="zh-CN"/>
                    </w:rPr>
                  </w:pPr>
                  <w:r w:rsidRPr="00404E9B">
                    <w:rPr>
                      <w:rFonts w:ascii="宋体" w:hAnsi="宋体" w:cs="宋体" w:hint="eastAsia"/>
                      <w:sz w:val="21"/>
                      <w:lang w:val="en-US" w:eastAsia="zh-CN"/>
                    </w:rPr>
                    <w:t>三</w:t>
                  </w:r>
                </w:p>
              </w:tc>
              <w:tc>
                <w:tcPr>
                  <w:tcW w:w="975" w:type="pct"/>
                  <w:tcBorders>
                    <w:top w:val="single" w:sz="4" w:space="0" w:color="auto"/>
                    <w:left w:val="single" w:sz="4" w:space="0" w:color="auto"/>
                    <w:bottom w:val="single" w:sz="4" w:space="0" w:color="auto"/>
                    <w:right w:val="single" w:sz="4" w:space="0" w:color="auto"/>
                  </w:tcBorders>
                  <w:vAlign w:val="center"/>
                </w:tcPr>
                <w:p w:rsidR="00A93450" w:rsidRPr="00812483" w:rsidRDefault="00A93450">
                  <w:pPr>
                    <w:pStyle w:val="xxxxxxxx"/>
                    <w:rPr>
                      <w:rFonts w:eastAsia="Times New Roman"/>
                      <w:sz w:val="21"/>
                      <w:lang w:val="en-US" w:eastAsia="zh-CN"/>
                    </w:rPr>
                  </w:pPr>
                  <w:r w:rsidRPr="00404E9B">
                    <w:rPr>
                      <w:rFonts w:ascii="宋体" w:hAnsi="宋体" w:cs="宋体" w:hint="eastAsia"/>
                      <w:sz w:val="21"/>
                      <w:lang w:val="en-US" w:eastAsia="zh-CN"/>
                    </w:rPr>
                    <w:t>简单分析</w:t>
                  </w:r>
                  <w:r w:rsidRPr="00404E9B">
                    <w:rPr>
                      <w:rFonts w:eastAsia="Times New Roman"/>
                      <w:sz w:val="21"/>
                      <w:vertAlign w:val="superscript"/>
                      <w:lang w:val="en-US" w:eastAsia="zh-CN"/>
                    </w:rPr>
                    <w:t>a</w:t>
                  </w:r>
                </w:p>
              </w:tc>
            </w:tr>
            <w:tr w:rsidR="00A93450">
              <w:trPr>
                <w:trHeight w:val="425"/>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A93450" w:rsidRPr="00812483" w:rsidRDefault="00A93450">
                  <w:pPr>
                    <w:pStyle w:val="xxxxxxxx"/>
                    <w:jc w:val="both"/>
                    <w:rPr>
                      <w:rFonts w:eastAsia="Times New Roman"/>
                      <w:sz w:val="21"/>
                      <w:lang w:val="en-US" w:eastAsia="zh-CN"/>
                    </w:rPr>
                  </w:pPr>
                  <w:r w:rsidRPr="00404E9B">
                    <w:rPr>
                      <w:rFonts w:eastAsia="Times New Roman"/>
                      <w:sz w:val="21"/>
                      <w:lang w:val="en-US" w:eastAsia="zh-CN"/>
                    </w:rPr>
                    <w:t>a</w:t>
                  </w:r>
                  <w:r w:rsidRPr="00404E9B">
                    <w:rPr>
                      <w:rFonts w:ascii="宋体" w:hAnsi="宋体" w:cs="宋体" w:hint="eastAsia"/>
                      <w:sz w:val="21"/>
                      <w:lang w:val="en-US" w:eastAsia="zh-CN"/>
                    </w:rPr>
                    <w:t>是相对于详细评价工作内容而言，在描述危险物质、环境影响途径、环境危害后果、风险防范措施等方面给出定性的说明。</w:t>
                  </w:r>
                </w:p>
              </w:tc>
            </w:tr>
          </w:tbl>
          <w:p w:rsidR="00A93450" w:rsidRDefault="00A93450" w:rsidP="00BD0E51">
            <w:pPr>
              <w:spacing w:line="360" w:lineRule="auto"/>
              <w:ind w:firstLineChars="200" w:firstLine="420"/>
            </w:pPr>
          </w:p>
          <w:p w:rsidR="0020672C" w:rsidRDefault="0020672C" w:rsidP="004D5714">
            <w:pPr>
              <w:pStyle w:val="af4"/>
              <w:ind w:firstLine="420"/>
              <w:rPr>
                <w:sz w:val="21"/>
                <w:szCs w:val="21"/>
                <w:lang w:eastAsia="zh-CN"/>
              </w:rPr>
            </w:pPr>
            <w:r w:rsidRPr="0020672C">
              <w:rPr>
                <w:sz w:val="21"/>
                <w:szCs w:val="21"/>
                <w:lang w:eastAsia="zh-CN"/>
              </w:rPr>
              <w:t>由上表</w:t>
            </w:r>
            <w:r w:rsidRPr="0020672C">
              <w:rPr>
                <w:sz w:val="21"/>
                <w:szCs w:val="21"/>
                <w:lang w:eastAsia="zh-CN"/>
              </w:rPr>
              <w:t>Q</w:t>
            </w:r>
            <w:r w:rsidRPr="0020672C">
              <w:rPr>
                <w:sz w:val="21"/>
                <w:szCs w:val="21"/>
                <w:lang w:eastAsia="zh-CN"/>
              </w:rPr>
              <w:t>值结果可得出</w:t>
            </w:r>
            <w:r w:rsidRPr="0020672C">
              <w:rPr>
                <w:rFonts w:hint="eastAsia"/>
                <w:sz w:val="21"/>
                <w:szCs w:val="21"/>
                <w:lang w:eastAsia="zh-CN"/>
              </w:rPr>
              <w:t>，本项目</w:t>
            </w:r>
            <w:r w:rsidRPr="0020672C">
              <w:rPr>
                <w:sz w:val="21"/>
                <w:szCs w:val="21"/>
                <w:lang w:eastAsia="zh-CN"/>
              </w:rPr>
              <w:t>环境风险潜势为</w:t>
            </w:r>
            <w:r w:rsidR="005C045B" w:rsidRPr="0020672C">
              <w:rPr>
                <w:sz w:val="21"/>
                <w:szCs w:val="21"/>
                <w:lang w:eastAsia="zh-CN"/>
              </w:rPr>
              <w:fldChar w:fldCharType="begin"/>
            </w:r>
            <w:r w:rsidRPr="0020672C">
              <w:rPr>
                <w:sz w:val="21"/>
                <w:szCs w:val="21"/>
                <w:lang w:eastAsia="zh-CN"/>
              </w:rPr>
              <w:instrText xml:space="preserve"> = 1 \* ROMAN </w:instrText>
            </w:r>
            <w:r w:rsidR="005C045B" w:rsidRPr="0020672C">
              <w:rPr>
                <w:sz w:val="21"/>
                <w:szCs w:val="21"/>
                <w:lang w:eastAsia="zh-CN"/>
              </w:rPr>
              <w:fldChar w:fldCharType="separate"/>
            </w:r>
            <w:r w:rsidRPr="0020672C">
              <w:rPr>
                <w:sz w:val="21"/>
                <w:szCs w:val="21"/>
                <w:lang w:eastAsia="zh-CN"/>
              </w:rPr>
              <w:t>I</w:t>
            </w:r>
            <w:r w:rsidR="005C045B" w:rsidRPr="0020672C">
              <w:rPr>
                <w:sz w:val="21"/>
                <w:szCs w:val="21"/>
                <w:lang w:eastAsia="zh-CN"/>
              </w:rPr>
              <w:fldChar w:fldCharType="end"/>
            </w:r>
            <w:r w:rsidRPr="0020672C">
              <w:rPr>
                <w:rFonts w:hint="eastAsia"/>
                <w:sz w:val="21"/>
                <w:szCs w:val="21"/>
                <w:lang w:eastAsia="zh-CN"/>
              </w:rPr>
              <w:t>，</w:t>
            </w:r>
            <w:r w:rsidRPr="0020672C">
              <w:rPr>
                <w:sz w:val="21"/>
                <w:szCs w:val="21"/>
                <w:lang w:eastAsia="zh-CN"/>
              </w:rPr>
              <w:t>环境风险评价工作等级划分为简单分析</w:t>
            </w:r>
            <w:r w:rsidRPr="0020672C">
              <w:rPr>
                <w:rFonts w:hint="eastAsia"/>
                <w:sz w:val="21"/>
                <w:szCs w:val="21"/>
                <w:lang w:eastAsia="zh-CN"/>
              </w:rPr>
              <w:t>。</w:t>
            </w:r>
          </w:p>
          <w:p w:rsidR="0020672C" w:rsidRPr="0020672C" w:rsidRDefault="0020672C" w:rsidP="0020672C">
            <w:pPr>
              <w:spacing w:line="360" w:lineRule="auto"/>
              <w:ind w:firstLineChars="200" w:firstLine="420"/>
            </w:pPr>
            <w:r>
              <w:rPr>
                <w:rFonts w:hint="eastAsia"/>
                <w:szCs w:val="21"/>
              </w:rPr>
              <w:t>3</w:t>
            </w:r>
            <w:r>
              <w:rPr>
                <w:rFonts w:hint="eastAsia"/>
                <w:szCs w:val="21"/>
              </w:rPr>
              <w:t>、</w:t>
            </w:r>
            <w:r w:rsidRPr="0020672C">
              <w:t>风险事故类比调查</w:t>
            </w:r>
          </w:p>
          <w:p w:rsidR="0020672C" w:rsidRPr="0020672C" w:rsidRDefault="0020672C" w:rsidP="0020672C">
            <w:pPr>
              <w:spacing w:line="360" w:lineRule="auto"/>
              <w:ind w:firstLineChars="200" w:firstLine="420"/>
            </w:pPr>
            <w:r w:rsidRPr="0020672C">
              <w:rPr>
                <w:rFonts w:hint="eastAsia"/>
              </w:rPr>
              <w:t>因地层的复杂多变性，钻井过程中存在井喷事故发生的可能性，但油气田已发生的井</w:t>
            </w:r>
            <w:r w:rsidRPr="0020672C">
              <w:rPr>
                <w:rFonts w:hint="eastAsia"/>
              </w:rPr>
              <w:lastRenderedPageBreak/>
              <w:t>喷事故多发生在油气田勘探开发初期，随着对地层和地质状况的不断深入了解，加之防喷技术的提高，目前油气田勘探开发过程中井喷事故的发生概率在不断降低。通过对</w:t>
            </w:r>
            <w:r>
              <w:rPr>
                <w:rFonts w:hint="eastAsia"/>
              </w:rPr>
              <w:t>中原</w:t>
            </w:r>
            <w:r w:rsidRPr="0020672C">
              <w:rPr>
                <w:rFonts w:hint="eastAsia"/>
              </w:rPr>
              <w:t>油田现有勘探井数据分析，压力分布规律及控制措施已基本掌握，本项目勘探井发生井喷的概率极低，即使发生井喷事故，压井措施也比较容易成功。</w:t>
            </w:r>
          </w:p>
          <w:p w:rsidR="0020672C" w:rsidRPr="0020672C" w:rsidRDefault="0020672C" w:rsidP="0020672C">
            <w:pPr>
              <w:spacing w:line="360" w:lineRule="auto"/>
              <w:ind w:firstLineChars="200" w:firstLine="420"/>
              <w:rPr>
                <w:b/>
              </w:rPr>
            </w:pPr>
            <w:r w:rsidRPr="0020672C">
              <w:t>据不完全统计，中国在油气勘探开发的</w:t>
            </w:r>
            <w:r w:rsidRPr="0020672C">
              <w:t>40</w:t>
            </w:r>
            <w:r w:rsidRPr="0020672C">
              <w:t>年间，累计发生井喷失控事故</w:t>
            </w:r>
            <w:r w:rsidRPr="0020672C">
              <w:t>230</w:t>
            </w:r>
            <w:r w:rsidRPr="0020672C">
              <w:t>次，占完井总数的</w:t>
            </w:r>
            <w:r w:rsidRPr="0020672C">
              <w:t>2.41‰</w:t>
            </w:r>
            <w:r w:rsidRPr="0020672C">
              <w:t>，其中，井喷失控着火</w:t>
            </w:r>
            <w:r w:rsidRPr="0020672C">
              <w:t>78</w:t>
            </w:r>
            <w:r w:rsidRPr="0020672C">
              <w:t>次，占井喷失控总数的</w:t>
            </w:r>
            <w:r w:rsidRPr="0020672C">
              <w:t>34%</w:t>
            </w:r>
            <w:r w:rsidRPr="0020672C">
              <w:t>，因此，井喷失控的事故率约为</w:t>
            </w:r>
            <w:r w:rsidRPr="0020672C">
              <w:t>0.603×10</w:t>
            </w:r>
            <w:r w:rsidRPr="0020672C">
              <w:rPr>
                <w:vertAlign w:val="superscript"/>
              </w:rPr>
              <w:t>-4</w:t>
            </w:r>
            <w:r w:rsidRPr="0020672C">
              <w:t>次</w:t>
            </w:r>
            <w:r w:rsidRPr="0020672C">
              <w:t>/</w:t>
            </w:r>
            <w:r w:rsidRPr="0020672C">
              <w:t>年，其中井喷失控着火的事故率约为</w:t>
            </w:r>
            <w:r w:rsidRPr="0020672C">
              <w:t>0.203×10</w:t>
            </w:r>
            <w:r w:rsidRPr="0020672C">
              <w:rPr>
                <w:vertAlign w:val="superscript"/>
              </w:rPr>
              <w:t>-4</w:t>
            </w:r>
            <w:r w:rsidRPr="0020672C">
              <w:t>次</w:t>
            </w:r>
            <w:r w:rsidRPr="0020672C">
              <w:t>/</w:t>
            </w:r>
            <w:r w:rsidRPr="0020672C">
              <w:t>年，未着火的事故率约为</w:t>
            </w:r>
            <w:r w:rsidRPr="0020672C">
              <w:t>0.4×10</w:t>
            </w:r>
            <w:r w:rsidRPr="0020672C">
              <w:rPr>
                <w:vertAlign w:val="superscript"/>
              </w:rPr>
              <w:t>-4</w:t>
            </w:r>
            <w:r w:rsidRPr="0020672C">
              <w:t>次</w:t>
            </w:r>
            <w:r w:rsidRPr="0020672C">
              <w:t>/</w:t>
            </w:r>
            <w:r w:rsidRPr="0020672C">
              <w:t>年。</w:t>
            </w:r>
          </w:p>
          <w:p w:rsidR="0020672C" w:rsidRPr="00B93DC8" w:rsidRDefault="0020672C" w:rsidP="00B93DC8">
            <w:pPr>
              <w:pStyle w:val="af4"/>
              <w:ind w:firstLine="420"/>
              <w:rPr>
                <w:sz w:val="21"/>
                <w:szCs w:val="21"/>
                <w:lang w:eastAsia="zh-CN"/>
              </w:rPr>
            </w:pPr>
            <w:r w:rsidRPr="00B93DC8">
              <w:rPr>
                <w:rFonts w:hint="eastAsia"/>
                <w:sz w:val="21"/>
                <w:szCs w:val="21"/>
                <w:lang w:val="en-US" w:eastAsia="zh-CN"/>
              </w:rPr>
              <w:t>根据钻井期工艺特点，可能造成潜在环境风险的主要环节包括：钻井、起下钻、下套管、固井、测井和试油作业等，在整个钻井过程中可能发生的事故以井喷后果最为严重，井喷失控易酿成火灾、爆炸事故，造成人员伤亡、设备损坏、油井报废和自然环境的污染。</w:t>
            </w:r>
          </w:p>
          <w:p w:rsidR="004D5714" w:rsidRPr="004D5714" w:rsidRDefault="0020672C" w:rsidP="004D5714">
            <w:pPr>
              <w:pStyle w:val="af4"/>
              <w:ind w:firstLine="420"/>
              <w:rPr>
                <w:sz w:val="21"/>
                <w:szCs w:val="21"/>
                <w:lang w:val="en-US" w:eastAsia="zh-CN"/>
              </w:rPr>
            </w:pPr>
            <w:r>
              <w:rPr>
                <w:rFonts w:hint="eastAsia"/>
                <w:sz w:val="21"/>
                <w:szCs w:val="21"/>
                <w:lang w:eastAsia="zh-CN"/>
              </w:rPr>
              <w:t>4</w:t>
            </w:r>
            <w:r w:rsidR="004D5714" w:rsidRPr="004D5714">
              <w:rPr>
                <w:rFonts w:hint="eastAsia"/>
                <w:sz w:val="21"/>
                <w:szCs w:val="21"/>
                <w:lang w:eastAsia="zh-CN"/>
              </w:rPr>
              <w:t>、</w:t>
            </w:r>
            <w:r w:rsidR="004D5714" w:rsidRPr="004D5714">
              <w:rPr>
                <w:sz w:val="21"/>
                <w:szCs w:val="21"/>
                <w:lang w:val="en-US" w:eastAsia="zh-CN"/>
              </w:rPr>
              <w:t>环境影响途径及危害程度</w:t>
            </w:r>
          </w:p>
          <w:p w:rsidR="004D5714" w:rsidRPr="004D5714" w:rsidRDefault="004D5714" w:rsidP="004D5714">
            <w:pPr>
              <w:pStyle w:val="af4"/>
              <w:ind w:firstLine="420"/>
              <w:rPr>
                <w:sz w:val="21"/>
                <w:szCs w:val="21"/>
                <w:lang w:val="en-US" w:eastAsia="zh-CN"/>
              </w:rPr>
            </w:pPr>
            <w:r w:rsidRPr="004D5714">
              <w:rPr>
                <w:sz w:val="21"/>
                <w:szCs w:val="21"/>
                <w:lang w:val="en-US" w:eastAsia="zh-CN"/>
              </w:rPr>
              <w:t>1</w:t>
            </w:r>
            <w:r w:rsidRPr="004D5714">
              <w:rPr>
                <w:sz w:val="21"/>
                <w:szCs w:val="21"/>
                <w:lang w:val="en-US" w:eastAsia="zh-CN"/>
              </w:rPr>
              <w:t>）随空气扩散</w:t>
            </w:r>
          </w:p>
          <w:p w:rsidR="004D5714" w:rsidRPr="004D5714" w:rsidRDefault="004D5714" w:rsidP="004D5714">
            <w:pPr>
              <w:pStyle w:val="af4"/>
              <w:ind w:firstLine="420"/>
              <w:rPr>
                <w:sz w:val="21"/>
                <w:szCs w:val="21"/>
                <w:lang w:val="en-US" w:eastAsia="zh-CN"/>
              </w:rPr>
            </w:pPr>
            <w:r w:rsidRPr="004D5714">
              <w:rPr>
                <w:sz w:val="21"/>
                <w:szCs w:val="21"/>
                <w:lang w:val="en-US" w:eastAsia="zh-CN"/>
              </w:rPr>
              <w:t>工程环境风险事故中随空气扩散的物质主要是火灾爆炸烟气中的</w:t>
            </w:r>
            <w:r w:rsidRPr="004D5714">
              <w:rPr>
                <w:sz w:val="21"/>
                <w:szCs w:val="21"/>
                <w:lang w:val="en-US" w:eastAsia="zh-CN"/>
              </w:rPr>
              <w:t>SO</w:t>
            </w:r>
            <w:r w:rsidRPr="004D5714">
              <w:rPr>
                <w:sz w:val="21"/>
                <w:szCs w:val="21"/>
                <w:vertAlign w:val="subscript"/>
                <w:lang w:val="en-US" w:eastAsia="zh-CN"/>
              </w:rPr>
              <w:t>2</w:t>
            </w:r>
            <w:r w:rsidRPr="004D5714">
              <w:rPr>
                <w:sz w:val="21"/>
                <w:szCs w:val="21"/>
                <w:lang w:val="en-US" w:eastAsia="zh-CN"/>
              </w:rPr>
              <w:t>、</w:t>
            </w:r>
            <w:r w:rsidRPr="004D5714">
              <w:rPr>
                <w:sz w:val="21"/>
                <w:szCs w:val="21"/>
                <w:lang w:val="en-US" w:eastAsia="zh-CN"/>
              </w:rPr>
              <w:t>CO</w:t>
            </w:r>
            <w:r w:rsidRPr="004D5714">
              <w:rPr>
                <w:sz w:val="21"/>
                <w:szCs w:val="21"/>
                <w:lang w:val="en-US" w:eastAsia="zh-CN"/>
              </w:rPr>
              <w:t>、轻烃等物质以及泄漏事故中挥发大空气中的烃类物质。其中挥发的烃类物质扩散范围较近，只影响泄漏点附近范围；而火灾爆炸烟气中的</w:t>
            </w:r>
            <w:r w:rsidRPr="004D5714">
              <w:rPr>
                <w:sz w:val="21"/>
                <w:szCs w:val="21"/>
                <w:lang w:val="en-US" w:eastAsia="zh-CN"/>
              </w:rPr>
              <w:t>SO</w:t>
            </w:r>
            <w:r w:rsidRPr="004D5714">
              <w:rPr>
                <w:sz w:val="21"/>
                <w:szCs w:val="21"/>
                <w:vertAlign w:val="subscript"/>
                <w:lang w:val="en-US" w:eastAsia="zh-CN"/>
              </w:rPr>
              <w:t>2</w:t>
            </w:r>
            <w:r w:rsidRPr="004D5714">
              <w:rPr>
                <w:sz w:val="21"/>
                <w:szCs w:val="21"/>
                <w:lang w:val="en-US" w:eastAsia="zh-CN"/>
              </w:rPr>
              <w:t>、</w:t>
            </w:r>
            <w:r w:rsidRPr="004D5714">
              <w:rPr>
                <w:sz w:val="21"/>
                <w:szCs w:val="21"/>
                <w:lang w:val="en-US" w:eastAsia="zh-CN"/>
              </w:rPr>
              <w:t>NOx</w:t>
            </w:r>
            <w:r w:rsidRPr="004D5714">
              <w:rPr>
                <w:sz w:val="21"/>
                <w:szCs w:val="21"/>
                <w:lang w:val="en-US" w:eastAsia="zh-CN"/>
              </w:rPr>
              <w:t>、</w:t>
            </w:r>
            <w:r w:rsidRPr="004D5714">
              <w:rPr>
                <w:sz w:val="21"/>
                <w:szCs w:val="21"/>
                <w:lang w:val="en-US" w:eastAsia="zh-CN"/>
              </w:rPr>
              <w:t>CO</w:t>
            </w:r>
            <w:r w:rsidRPr="004D5714">
              <w:rPr>
                <w:sz w:val="21"/>
                <w:szCs w:val="21"/>
                <w:lang w:val="en-US" w:eastAsia="zh-CN"/>
              </w:rPr>
              <w:t>、烟尘等物质则受烟气排量大的影响，扩散范围较远，一般可随空气流通扩散至几公里甚至更远的范围，将会严重影响周边区域环境空气质量。</w:t>
            </w:r>
          </w:p>
          <w:p w:rsidR="004D5714" w:rsidRPr="004D5714" w:rsidRDefault="00F4321D" w:rsidP="004D5714">
            <w:pPr>
              <w:pStyle w:val="af4"/>
              <w:ind w:firstLine="420"/>
              <w:rPr>
                <w:sz w:val="21"/>
                <w:szCs w:val="21"/>
                <w:lang w:val="en-US" w:eastAsia="zh-CN"/>
              </w:rPr>
            </w:pPr>
            <w:r>
              <w:rPr>
                <w:rFonts w:hint="eastAsia"/>
                <w:sz w:val="21"/>
                <w:szCs w:val="21"/>
                <w:lang w:val="en-US" w:eastAsia="zh-CN"/>
              </w:rPr>
              <w:t>2</w:t>
            </w:r>
            <w:r w:rsidR="004D5714" w:rsidRPr="004D5714">
              <w:rPr>
                <w:sz w:val="21"/>
                <w:szCs w:val="21"/>
                <w:lang w:val="en-US" w:eastAsia="zh-CN"/>
              </w:rPr>
              <w:t>）进入地下水</w:t>
            </w:r>
          </w:p>
          <w:p w:rsidR="004D5714" w:rsidRPr="004D5714" w:rsidRDefault="004D5714" w:rsidP="004D5714">
            <w:pPr>
              <w:pStyle w:val="af4"/>
              <w:ind w:firstLine="420"/>
              <w:rPr>
                <w:sz w:val="21"/>
                <w:szCs w:val="21"/>
                <w:lang w:eastAsia="zh-CN"/>
              </w:rPr>
            </w:pPr>
            <w:r w:rsidRPr="004D5714">
              <w:rPr>
                <w:sz w:val="21"/>
                <w:szCs w:val="21"/>
                <w:lang w:val="en-US" w:eastAsia="zh-CN"/>
              </w:rPr>
              <w:t>进入地下水扩散传播的主要是事故状态下泄漏的油品，他们当中含有的石油类等有害物质会直接进入受污染区域的土壤，在地下水位埋深浅的区域还可能通过土壤渗透到地下水环境，进而可能造成区域的地下水环境污染。</w:t>
            </w:r>
          </w:p>
          <w:p w:rsidR="00A93450" w:rsidRDefault="0020672C">
            <w:pPr>
              <w:pStyle w:val="af4"/>
              <w:ind w:firstLine="420"/>
              <w:rPr>
                <w:sz w:val="21"/>
                <w:szCs w:val="21"/>
                <w:lang w:eastAsia="zh-CN"/>
              </w:rPr>
            </w:pPr>
            <w:r>
              <w:rPr>
                <w:rFonts w:hint="eastAsia"/>
                <w:sz w:val="21"/>
                <w:szCs w:val="21"/>
                <w:lang w:eastAsia="zh-CN"/>
              </w:rPr>
              <w:t>5</w:t>
            </w:r>
            <w:r w:rsidR="00A93450">
              <w:rPr>
                <w:sz w:val="21"/>
                <w:szCs w:val="21"/>
                <w:lang w:eastAsia="zh-CN"/>
              </w:rPr>
              <w:t>、风险事故影响分析</w:t>
            </w:r>
          </w:p>
          <w:p w:rsidR="00A93450" w:rsidRDefault="00A93450">
            <w:pPr>
              <w:pStyle w:val="af4"/>
              <w:ind w:firstLine="420"/>
              <w:rPr>
                <w:sz w:val="21"/>
                <w:szCs w:val="21"/>
                <w:lang w:eastAsia="zh-CN"/>
              </w:rPr>
            </w:pPr>
            <w:r>
              <w:rPr>
                <w:rFonts w:hint="eastAsia"/>
                <w:sz w:val="21"/>
                <w:szCs w:val="21"/>
                <w:lang w:eastAsia="zh-CN"/>
              </w:rPr>
              <w:t>（</w:t>
            </w:r>
            <w:r>
              <w:rPr>
                <w:rFonts w:hint="eastAsia"/>
                <w:sz w:val="21"/>
                <w:szCs w:val="21"/>
                <w:lang w:eastAsia="zh-CN"/>
              </w:rPr>
              <w:t>1</w:t>
            </w:r>
            <w:r>
              <w:rPr>
                <w:rFonts w:hint="eastAsia"/>
                <w:sz w:val="21"/>
                <w:szCs w:val="21"/>
                <w:lang w:eastAsia="zh-CN"/>
              </w:rPr>
              <w:t>）</w:t>
            </w:r>
            <w:r>
              <w:rPr>
                <w:sz w:val="21"/>
                <w:szCs w:val="21"/>
                <w:lang w:eastAsia="zh-CN"/>
              </w:rPr>
              <w:t>井喷事故影响</w:t>
            </w:r>
          </w:p>
          <w:p w:rsidR="00A93450" w:rsidRDefault="00A93450">
            <w:pPr>
              <w:pStyle w:val="af4"/>
              <w:ind w:firstLine="420"/>
              <w:rPr>
                <w:sz w:val="21"/>
                <w:szCs w:val="21"/>
                <w:lang w:eastAsia="zh-CN"/>
              </w:rPr>
            </w:pPr>
            <w:r>
              <w:rPr>
                <w:sz w:val="21"/>
                <w:szCs w:val="21"/>
                <w:lang w:eastAsia="zh-CN"/>
              </w:rPr>
              <w:t>井喷随油藏地层压力的不同，发生概率和强度有所不同，根据现场调查，本项目油区采用抽油机进行开采，地层压力小，油井自喷能力弱，发生井喷事故概率小。发生井喷时，立即启动井控装置和防止井喷的应急预案，井喷产生的原油排至应急放喷池中，伴生气从管线另一端导入放散管点燃放空。油田采取严格的井控制度和井控措施，井喷溢流的原油和逸散的天然气可以得到很好的控制和处理，对周边环境的影响不大。</w:t>
            </w:r>
          </w:p>
          <w:p w:rsidR="00A93450" w:rsidRDefault="00A93450">
            <w:pPr>
              <w:pStyle w:val="af4"/>
              <w:ind w:firstLine="420"/>
              <w:rPr>
                <w:sz w:val="21"/>
                <w:szCs w:val="21"/>
                <w:lang w:eastAsia="zh-CN"/>
              </w:rPr>
            </w:pPr>
            <w:r>
              <w:rPr>
                <w:sz w:val="21"/>
                <w:szCs w:val="21"/>
                <w:lang w:eastAsia="zh-CN"/>
              </w:rPr>
              <w:t>井喷事故发生时对地下水环境的影响主要是原油以面源的形式渗漏进入包气带土壤并污染地下水。污染物迁移途径为地表以下的包气带和含水层，然后随地下水流动而污染地下水。根据《石油类污染物在土壤中迁移变化规律研究》（中国石油大学桑玉全博士），不同类型土壤对污染物的吸附能力存在差异，但总体在</w:t>
            </w:r>
            <w:r>
              <w:rPr>
                <w:sz w:val="21"/>
                <w:szCs w:val="21"/>
                <w:lang w:eastAsia="zh-CN"/>
              </w:rPr>
              <w:t>0~30cm</w:t>
            </w:r>
            <w:r>
              <w:rPr>
                <w:sz w:val="21"/>
                <w:szCs w:val="21"/>
                <w:lang w:eastAsia="zh-CN"/>
              </w:rPr>
              <w:t>深度范围内，其中对石油</w:t>
            </w:r>
            <w:r>
              <w:rPr>
                <w:sz w:val="21"/>
                <w:szCs w:val="21"/>
                <w:lang w:eastAsia="zh-CN"/>
              </w:rPr>
              <w:lastRenderedPageBreak/>
              <w:t>类污染物的吸附截留可达</w:t>
            </w:r>
            <w:r>
              <w:rPr>
                <w:sz w:val="21"/>
                <w:szCs w:val="21"/>
                <w:lang w:eastAsia="zh-CN"/>
              </w:rPr>
              <w:t>90%</w:t>
            </w:r>
            <w:r>
              <w:rPr>
                <w:sz w:val="21"/>
                <w:szCs w:val="21"/>
                <w:lang w:eastAsia="zh-CN"/>
              </w:rPr>
              <w:t>以上。石油类污染物主要聚积在土壤表层</w:t>
            </w:r>
            <w:r>
              <w:rPr>
                <w:sz w:val="21"/>
                <w:szCs w:val="21"/>
                <w:lang w:eastAsia="zh-CN"/>
              </w:rPr>
              <w:t>1m</w:t>
            </w:r>
            <w:r>
              <w:rPr>
                <w:sz w:val="21"/>
                <w:szCs w:val="21"/>
                <w:lang w:eastAsia="zh-CN"/>
              </w:rPr>
              <w:t>内，一般很难渗入到</w:t>
            </w:r>
            <w:r>
              <w:rPr>
                <w:sz w:val="21"/>
                <w:szCs w:val="21"/>
                <w:lang w:eastAsia="zh-CN"/>
              </w:rPr>
              <w:t xml:space="preserve"> 2m </w:t>
            </w:r>
            <w:r>
              <w:rPr>
                <w:sz w:val="21"/>
                <w:szCs w:val="21"/>
                <w:lang w:eastAsia="zh-CN"/>
              </w:rPr>
              <w:t>以下。同时油田区域气候干旱少雨，不存在大量降水的淋滤作用。因此，井喷事故中的泄漏原油不会进入地下含水层污染地下水，对地下水环境影响在可接受范围内。</w:t>
            </w:r>
          </w:p>
          <w:p w:rsidR="00A93450" w:rsidRDefault="00A93450">
            <w:pPr>
              <w:pStyle w:val="af4"/>
              <w:ind w:firstLine="420"/>
              <w:rPr>
                <w:sz w:val="21"/>
                <w:szCs w:val="21"/>
                <w:lang w:eastAsia="zh-CN"/>
              </w:rPr>
            </w:pPr>
            <w:r>
              <w:rPr>
                <w:sz w:val="21"/>
                <w:szCs w:val="21"/>
                <w:lang w:eastAsia="zh-CN"/>
              </w:rPr>
              <w:t>（</w:t>
            </w:r>
            <w:r>
              <w:rPr>
                <w:sz w:val="21"/>
                <w:szCs w:val="21"/>
                <w:lang w:eastAsia="zh-CN"/>
              </w:rPr>
              <w:t>2</w:t>
            </w:r>
            <w:r>
              <w:rPr>
                <w:sz w:val="21"/>
                <w:szCs w:val="21"/>
                <w:lang w:eastAsia="zh-CN"/>
              </w:rPr>
              <w:t>）井漏事故影响</w:t>
            </w:r>
          </w:p>
          <w:p w:rsidR="00A93450" w:rsidRDefault="00A93450">
            <w:pPr>
              <w:pStyle w:val="af4"/>
              <w:ind w:firstLine="420"/>
              <w:rPr>
                <w:sz w:val="21"/>
                <w:szCs w:val="21"/>
                <w:lang w:eastAsia="zh-CN"/>
              </w:rPr>
            </w:pPr>
            <w:r>
              <w:rPr>
                <w:sz w:val="21"/>
                <w:szCs w:val="21"/>
                <w:lang w:eastAsia="zh-CN"/>
              </w:rPr>
              <w:t>井漏事故对地下水的污染是钻井液漏失于地下水含水层中，由于其含</w:t>
            </w:r>
            <w:r>
              <w:rPr>
                <w:sz w:val="21"/>
                <w:szCs w:val="21"/>
                <w:lang w:eastAsia="zh-CN"/>
              </w:rPr>
              <w:t xml:space="preserve"> Ca</w:t>
            </w:r>
            <w:r>
              <w:rPr>
                <w:sz w:val="21"/>
                <w:szCs w:val="21"/>
                <w:lang w:eastAsia="zh-CN"/>
              </w:rPr>
              <w:t>、</w:t>
            </w:r>
            <w:r>
              <w:rPr>
                <w:sz w:val="21"/>
                <w:szCs w:val="21"/>
                <w:lang w:eastAsia="zh-CN"/>
              </w:rPr>
              <w:t xml:space="preserve"> Na </w:t>
            </w:r>
            <w:r>
              <w:rPr>
                <w:sz w:val="21"/>
                <w:szCs w:val="21"/>
                <w:lang w:eastAsia="zh-CN"/>
              </w:rPr>
              <w:t>等离子，且</w:t>
            </w:r>
            <w:r>
              <w:rPr>
                <w:sz w:val="21"/>
                <w:szCs w:val="21"/>
                <w:lang w:eastAsia="zh-CN"/>
              </w:rPr>
              <w:t xml:space="preserve"> pH</w:t>
            </w:r>
            <w:r>
              <w:rPr>
                <w:sz w:val="21"/>
                <w:szCs w:val="21"/>
                <w:lang w:eastAsia="zh-CN"/>
              </w:rPr>
              <w:t>、盐分较多，造成地下含水层水质污染。</w:t>
            </w:r>
          </w:p>
          <w:p w:rsidR="00A93450" w:rsidRDefault="00A93450">
            <w:pPr>
              <w:pStyle w:val="af4"/>
              <w:ind w:firstLine="420"/>
              <w:rPr>
                <w:sz w:val="21"/>
                <w:szCs w:val="21"/>
                <w:lang w:eastAsia="zh-CN"/>
              </w:rPr>
            </w:pPr>
            <w:r>
              <w:rPr>
                <w:sz w:val="21"/>
                <w:szCs w:val="21"/>
                <w:lang w:eastAsia="zh-CN"/>
              </w:rPr>
              <w:t>钻井液漏失于地下含水层其径流型污染的范围不大，主要发生在局部且持续时间较短。钻井过程中表层套管（隔离含水体套管）固井变径后，继续钻井数百米到达目的层。表层套管内提下钻具和钻井的钻杆自重离心力不稳定，在压力下的钻杆转动对套管产生摩擦、碰撞，均有可能对套管和固井环状水泥柱产生破坏作用，使钻井液在高压循环的过程中，从破坏处进入含水层污染地下水。此外，钻井液从固井环状水泥柱破裂处进入含水层，会对水质的硬度和矿化度的劣变起到了一定的影响。</w:t>
            </w:r>
            <w:r w:rsidR="00155306">
              <w:rPr>
                <w:rFonts w:hint="eastAsia"/>
                <w:sz w:val="21"/>
                <w:szCs w:val="21"/>
                <w:lang w:eastAsia="zh-CN"/>
              </w:rPr>
              <w:t>本项目</w:t>
            </w:r>
            <w:r w:rsidR="00155306">
              <w:rPr>
                <w:sz w:val="21"/>
                <w:szCs w:val="21"/>
                <w:lang w:eastAsia="zh-CN"/>
              </w:rPr>
              <w:t>采用</w:t>
            </w:r>
            <w:r>
              <w:rPr>
                <w:sz w:val="21"/>
                <w:szCs w:val="21"/>
                <w:lang w:eastAsia="zh-CN"/>
              </w:rPr>
              <w:t>清洁无害的水基钻井液，同时严格要求套管下入深度、确保固井质量等措施，可以有效控制钻井液在含水层中的漏失，井漏事故对地下水环境影响在可接受范围内。</w:t>
            </w:r>
          </w:p>
          <w:p w:rsidR="00A93450" w:rsidRDefault="00A93450">
            <w:pPr>
              <w:pStyle w:val="af4"/>
              <w:ind w:firstLine="420"/>
              <w:rPr>
                <w:sz w:val="21"/>
                <w:szCs w:val="21"/>
                <w:lang w:eastAsia="zh-CN"/>
              </w:rPr>
            </w:pPr>
            <w:r>
              <w:rPr>
                <w:sz w:val="21"/>
                <w:szCs w:val="21"/>
                <w:lang w:eastAsia="zh-CN"/>
              </w:rPr>
              <w:t>（</w:t>
            </w:r>
            <w:r>
              <w:rPr>
                <w:sz w:val="21"/>
                <w:szCs w:val="21"/>
                <w:lang w:eastAsia="zh-CN"/>
              </w:rPr>
              <w:t>3</w:t>
            </w:r>
            <w:r>
              <w:rPr>
                <w:sz w:val="21"/>
                <w:szCs w:val="21"/>
                <w:lang w:eastAsia="zh-CN"/>
              </w:rPr>
              <w:t>）油水窜层影响</w:t>
            </w:r>
          </w:p>
          <w:p w:rsidR="00A93450" w:rsidRDefault="00A93450">
            <w:pPr>
              <w:pStyle w:val="af4"/>
              <w:ind w:firstLine="420"/>
              <w:rPr>
                <w:sz w:val="21"/>
                <w:szCs w:val="21"/>
                <w:lang w:eastAsia="zh-CN"/>
              </w:rPr>
            </w:pPr>
            <w:r>
              <w:rPr>
                <w:sz w:val="21"/>
                <w:szCs w:val="21"/>
                <w:lang w:eastAsia="zh-CN"/>
              </w:rPr>
              <w:t>钻井完井后试油过程中原油窜层污染的主要原因是：</w:t>
            </w:r>
            <w:r>
              <w:rPr>
                <w:rFonts w:ascii="宋体" w:hAnsi="宋体" w:cs="宋体" w:hint="eastAsia"/>
                <w:sz w:val="21"/>
                <w:szCs w:val="21"/>
                <w:lang w:eastAsia="zh-CN"/>
              </w:rPr>
              <w:t>①</w:t>
            </w:r>
            <w:r>
              <w:rPr>
                <w:sz w:val="21"/>
                <w:szCs w:val="21"/>
                <w:lang w:eastAsia="zh-CN"/>
              </w:rPr>
              <w:t>下入的表层套管未封住含水层；</w:t>
            </w:r>
            <w:r>
              <w:rPr>
                <w:rFonts w:ascii="宋体" w:hAnsi="宋体" w:cs="宋体" w:hint="eastAsia"/>
                <w:sz w:val="21"/>
                <w:szCs w:val="21"/>
                <w:lang w:eastAsia="zh-CN"/>
              </w:rPr>
              <w:t>②</w:t>
            </w:r>
            <w:r>
              <w:rPr>
                <w:sz w:val="21"/>
                <w:szCs w:val="21"/>
                <w:lang w:eastAsia="zh-CN"/>
              </w:rPr>
              <w:t>固井质量差；</w:t>
            </w:r>
            <w:r>
              <w:rPr>
                <w:rFonts w:ascii="宋体" w:hAnsi="宋体" w:cs="宋体" w:hint="eastAsia"/>
                <w:sz w:val="21"/>
                <w:szCs w:val="21"/>
                <w:lang w:eastAsia="zh-CN"/>
              </w:rPr>
              <w:t>③</w:t>
            </w:r>
            <w:r>
              <w:rPr>
                <w:sz w:val="21"/>
                <w:szCs w:val="21"/>
                <w:lang w:eastAsia="zh-CN"/>
              </w:rPr>
              <w:t>工艺措施不合理或未实施</w:t>
            </w:r>
            <w:r>
              <w:rPr>
                <w:rFonts w:hint="eastAsia"/>
                <w:sz w:val="21"/>
                <w:szCs w:val="21"/>
                <w:lang w:eastAsia="zh-CN"/>
              </w:rPr>
              <w:t>，</w:t>
            </w:r>
            <w:r>
              <w:rPr>
                <w:sz w:val="21"/>
                <w:szCs w:val="21"/>
                <w:lang w:eastAsia="zh-CN"/>
              </w:rPr>
              <w:t>进而导致进入地下水环境</w:t>
            </w:r>
            <w:r>
              <w:rPr>
                <w:rFonts w:hint="eastAsia"/>
                <w:sz w:val="21"/>
                <w:szCs w:val="21"/>
                <w:lang w:eastAsia="zh-CN"/>
              </w:rPr>
              <w:t>，</w:t>
            </w:r>
            <w:r>
              <w:rPr>
                <w:sz w:val="21"/>
                <w:szCs w:val="21"/>
                <w:lang w:eastAsia="zh-CN"/>
              </w:rPr>
              <w:t>污染地下水水质。因此，为预防污染的发生和污染源的形成，表层套管必须严格封闭含水层，固井质量应符合环保要求。采取上述措施后，油水窜层对地下水环境影响在可接受范围内。</w:t>
            </w:r>
          </w:p>
          <w:p w:rsidR="00A93450" w:rsidRDefault="00A93450">
            <w:pPr>
              <w:pStyle w:val="af4"/>
              <w:ind w:firstLine="420"/>
              <w:rPr>
                <w:sz w:val="21"/>
                <w:szCs w:val="21"/>
                <w:lang w:eastAsia="zh-CN"/>
              </w:rPr>
            </w:pPr>
            <w:r>
              <w:rPr>
                <w:sz w:val="21"/>
                <w:szCs w:val="21"/>
                <w:lang w:eastAsia="zh-CN"/>
              </w:rPr>
              <w:t>（</w:t>
            </w:r>
            <w:r>
              <w:rPr>
                <w:sz w:val="21"/>
                <w:szCs w:val="21"/>
                <w:lang w:eastAsia="zh-CN"/>
              </w:rPr>
              <w:t>4</w:t>
            </w:r>
            <w:r>
              <w:rPr>
                <w:sz w:val="21"/>
                <w:szCs w:val="21"/>
                <w:lang w:eastAsia="zh-CN"/>
              </w:rPr>
              <w:t>）柴油储罐火灾爆炸影响</w:t>
            </w:r>
          </w:p>
          <w:p w:rsidR="00A93450" w:rsidRDefault="00A93450">
            <w:pPr>
              <w:pStyle w:val="af4"/>
              <w:ind w:firstLine="420"/>
              <w:rPr>
                <w:sz w:val="21"/>
                <w:szCs w:val="21"/>
                <w:lang w:eastAsia="zh-CN"/>
              </w:rPr>
            </w:pPr>
            <w:r>
              <w:rPr>
                <w:sz w:val="21"/>
                <w:szCs w:val="21"/>
                <w:lang w:eastAsia="zh-CN"/>
              </w:rPr>
              <w:t>储罐内油气通过人孔法兰盖间隙外溢，与空气形成爆炸性混合物，污染大气环境；若储罐发生泄漏会对土壤、地下水产生影响</w:t>
            </w:r>
            <w:r>
              <w:rPr>
                <w:rFonts w:hint="eastAsia"/>
                <w:sz w:val="21"/>
                <w:szCs w:val="21"/>
                <w:lang w:eastAsia="zh-CN"/>
              </w:rPr>
              <w:t>，</w:t>
            </w:r>
            <w:r>
              <w:rPr>
                <w:sz w:val="21"/>
                <w:szCs w:val="21"/>
                <w:lang w:eastAsia="zh-CN"/>
              </w:rPr>
              <w:t>使土壤透气性下降、土壤理化性状发生变化。影响土壤正常的结构和功能；并污染地下水水质。</w:t>
            </w:r>
          </w:p>
          <w:p w:rsidR="004D5714" w:rsidRDefault="004D5714" w:rsidP="000C1B92">
            <w:pPr>
              <w:pStyle w:val="af4"/>
              <w:ind w:firstLine="420"/>
              <w:rPr>
                <w:sz w:val="21"/>
                <w:szCs w:val="21"/>
                <w:lang w:val="en-US" w:eastAsia="zh-CN"/>
              </w:rPr>
            </w:pPr>
            <w:r>
              <w:rPr>
                <w:rFonts w:hint="eastAsia"/>
                <w:sz w:val="21"/>
                <w:szCs w:val="21"/>
                <w:lang w:val="en-US" w:eastAsia="zh-CN"/>
              </w:rPr>
              <w:t>本项目</w:t>
            </w:r>
            <w:r w:rsidRPr="004D5714">
              <w:rPr>
                <w:rFonts w:hint="eastAsia"/>
                <w:sz w:val="21"/>
                <w:szCs w:val="21"/>
                <w:lang w:val="en-US" w:eastAsia="zh-CN"/>
              </w:rPr>
              <w:t>柴油和采用密闭防腐储罐，由于容器、</w:t>
            </w:r>
            <w:r w:rsidRPr="004D5714">
              <w:rPr>
                <w:sz w:val="21"/>
                <w:szCs w:val="21"/>
                <w:lang w:val="en-US" w:eastAsia="zh-CN"/>
              </w:rPr>
              <w:t>罐体和管线破裂导致轻柴油</w:t>
            </w:r>
            <w:r w:rsidRPr="004D5714">
              <w:rPr>
                <w:sz w:val="21"/>
                <w:szCs w:val="21"/>
                <w:lang w:val="en-US" w:eastAsia="zh-CN"/>
              </w:rPr>
              <w:t>/</w:t>
            </w:r>
            <w:r w:rsidRPr="004D5714">
              <w:rPr>
                <w:sz w:val="21"/>
                <w:szCs w:val="21"/>
                <w:lang w:val="en-US" w:eastAsia="zh-CN"/>
              </w:rPr>
              <w:t>采出液大量泄漏的概率很小，一般情况管道阀门泄漏，少量跑冒漏滴均收集围堰内，对事故现场空气环境产生影响较小，局部大气中烃类浓度可能高出正常情况。若遇明火引发的火灾事故或爆炸时产生的次生污染物</w:t>
            </w:r>
            <w:r w:rsidRPr="004D5714">
              <w:rPr>
                <w:sz w:val="21"/>
                <w:szCs w:val="21"/>
                <w:lang w:val="en-US" w:eastAsia="zh-CN"/>
              </w:rPr>
              <w:t>CO</w:t>
            </w:r>
            <w:r w:rsidRPr="004D5714">
              <w:rPr>
                <w:sz w:val="21"/>
                <w:szCs w:val="21"/>
                <w:lang w:val="en-US" w:eastAsia="zh-CN"/>
              </w:rPr>
              <w:t>等，不完全燃烧伴生的</w:t>
            </w:r>
            <w:r w:rsidRPr="004D5714">
              <w:rPr>
                <w:sz w:val="21"/>
                <w:szCs w:val="21"/>
                <w:lang w:val="en-US" w:eastAsia="zh-CN"/>
              </w:rPr>
              <w:t>CO</w:t>
            </w:r>
            <w:r w:rsidRPr="004D5714">
              <w:rPr>
                <w:sz w:val="21"/>
                <w:szCs w:val="21"/>
                <w:lang w:val="en-US" w:eastAsia="zh-CN"/>
              </w:rPr>
              <w:t>产生时间短、产生量较小，扩散进入大气后环境中的有害气体浓度较低且持续时间不长，不会产生较大的急性中毒事件，对环境影响较小</w:t>
            </w:r>
            <w:r w:rsidRPr="004D5714">
              <w:rPr>
                <w:rFonts w:hint="eastAsia"/>
                <w:sz w:val="21"/>
                <w:szCs w:val="21"/>
                <w:lang w:val="en-US" w:eastAsia="zh-CN"/>
              </w:rPr>
              <w:t>。</w:t>
            </w:r>
          </w:p>
          <w:p w:rsidR="000C1B92" w:rsidRPr="000C1B92" w:rsidRDefault="000C1B92" w:rsidP="000C1B92">
            <w:pPr>
              <w:pStyle w:val="af4"/>
              <w:ind w:firstLine="420"/>
              <w:rPr>
                <w:sz w:val="21"/>
                <w:szCs w:val="21"/>
                <w:lang w:val="en-US" w:eastAsia="zh-CN"/>
              </w:rPr>
            </w:pPr>
            <w:r w:rsidRPr="000C1B92">
              <w:rPr>
                <w:rFonts w:hint="eastAsia"/>
                <w:sz w:val="21"/>
                <w:szCs w:val="21"/>
                <w:lang w:val="en-US" w:eastAsia="zh-CN"/>
              </w:rPr>
              <w:t>（</w:t>
            </w:r>
            <w:r w:rsidRPr="000C1B92">
              <w:rPr>
                <w:rFonts w:hint="eastAsia"/>
                <w:sz w:val="21"/>
                <w:szCs w:val="21"/>
                <w:lang w:val="en-US" w:eastAsia="zh-CN"/>
              </w:rPr>
              <w:t>5</w:t>
            </w:r>
            <w:r w:rsidRPr="000C1B92">
              <w:rPr>
                <w:rFonts w:hint="eastAsia"/>
                <w:sz w:val="21"/>
                <w:szCs w:val="21"/>
                <w:lang w:val="en-US" w:eastAsia="zh-CN"/>
              </w:rPr>
              <w:t>）</w:t>
            </w:r>
            <w:r w:rsidRPr="000C1B92">
              <w:rPr>
                <w:sz w:val="21"/>
                <w:szCs w:val="21"/>
                <w:lang w:val="en-US" w:eastAsia="zh-CN"/>
              </w:rPr>
              <w:t>钻井废水罐、泥浆</w:t>
            </w:r>
            <w:r w:rsidR="00D24064">
              <w:rPr>
                <w:rFonts w:hint="eastAsia"/>
                <w:sz w:val="21"/>
                <w:szCs w:val="21"/>
                <w:lang w:val="en-US" w:eastAsia="zh-CN"/>
              </w:rPr>
              <w:t>循环储罐</w:t>
            </w:r>
            <w:r w:rsidRPr="000C1B92">
              <w:rPr>
                <w:sz w:val="21"/>
                <w:szCs w:val="21"/>
                <w:lang w:val="en-US" w:eastAsia="zh-CN"/>
              </w:rPr>
              <w:t>泄漏事故影响分析</w:t>
            </w:r>
          </w:p>
          <w:p w:rsidR="000C1B92" w:rsidRDefault="000C1B92" w:rsidP="000C1B92">
            <w:pPr>
              <w:pStyle w:val="af4"/>
              <w:ind w:firstLine="420"/>
              <w:rPr>
                <w:sz w:val="21"/>
                <w:szCs w:val="21"/>
                <w:lang w:val="en-US" w:eastAsia="zh-CN"/>
              </w:rPr>
            </w:pPr>
            <w:r w:rsidRPr="000C1B92">
              <w:rPr>
                <w:sz w:val="21"/>
                <w:szCs w:val="21"/>
                <w:lang w:val="en-US" w:eastAsia="zh-CN"/>
              </w:rPr>
              <w:t>钻井废水、钻井泥浆正常情况下储存在</w:t>
            </w:r>
            <w:r>
              <w:rPr>
                <w:rFonts w:hint="eastAsia"/>
                <w:sz w:val="21"/>
                <w:szCs w:val="21"/>
                <w:lang w:val="en-US" w:eastAsia="zh-CN"/>
              </w:rPr>
              <w:t>循环储</w:t>
            </w:r>
            <w:r w:rsidRPr="000C1B92">
              <w:rPr>
                <w:sz w:val="21"/>
                <w:szCs w:val="21"/>
                <w:lang w:val="en-US" w:eastAsia="zh-CN"/>
              </w:rPr>
              <w:t>罐中，对地下水影响较小。一旦钻井废水</w:t>
            </w:r>
            <w:r>
              <w:rPr>
                <w:rFonts w:hint="eastAsia"/>
                <w:sz w:val="21"/>
                <w:szCs w:val="21"/>
                <w:lang w:val="en-US" w:eastAsia="zh-CN"/>
              </w:rPr>
              <w:t>循环储</w:t>
            </w:r>
            <w:r w:rsidRPr="000C1B92">
              <w:rPr>
                <w:sz w:val="21"/>
                <w:szCs w:val="21"/>
                <w:lang w:val="en-US" w:eastAsia="zh-CN"/>
              </w:rPr>
              <w:t>罐渗漏，钻井泥浆、钻井废水会直接进入土层，通过包气带下渗。本项目施工过程中对井场采取分区防渗措施，做好防渗工作，就不会发生</w:t>
            </w:r>
            <w:r w:rsidRPr="000C1B92">
              <w:rPr>
                <w:rFonts w:hint="eastAsia"/>
                <w:sz w:val="21"/>
                <w:szCs w:val="21"/>
                <w:lang w:val="en-US" w:eastAsia="zh-CN"/>
              </w:rPr>
              <w:t>钻井废水、钻井泥浆</w:t>
            </w:r>
            <w:r w:rsidRPr="000C1B92">
              <w:rPr>
                <w:sz w:val="21"/>
                <w:szCs w:val="21"/>
                <w:lang w:val="en-US" w:eastAsia="zh-CN"/>
              </w:rPr>
              <w:t>泄漏对地</w:t>
            </w:r>
            <w:r w:rsidRPr="000C1B92">
              <w:rPr>
                <w:sz w:val="21"/>
                <w:szCs w:val="21"/>
                <w:lang w:val="en-US" w:eastAsia="zh-CN"/>
              </w:rPr>
              <w:lastRenderedPageBreak/>
              <w:t>下水的影响</w:t>
            </w:r>
            <w:r w:rsidRPr="000C1B92">
              <w:rPr>
                <w:rFonts w:hint="eastAsia"/>
                <w:sz w:val="21"/>
                <w:szCs w:val="21"/>
                <w:lang w:val="en-US" w:eastAsia="zh-CN"/>
              </w:rPr>
              <w:t>。</w:t>
            </w:r>
          </w:p>
          <w:p w:rsidR="000C1B92" w:rsidRPr="000C1B92" w:rsidRDefault="000C1B92" w:rsidP="000C1B92">
            <w:pPr>
              <w:pStyle w:val="af4"/>
              <w:ind w:firstLine="420"/>
              <w:rPr>
                <w:sz w:val="21"/>
                <w:szCs w:val="21"/>
                <w:lang w:val="en-US" w:eastAsia="zh-CN"/>
              </w:rPr>
            </w:pPr>
            <w:r w:rsidRPr="000C1B92">
              <w:rPr>
                <w:rFonts w:hint="eastAsia"/>
                <w:sz w:val="21"/>
                <w:szCs w:val="21"/>
                <w:lang w:val="en-US" w:eastAsia="zh-CN"/>
              </w:rPr>
              <w:t>（</w:t>
            </w:r>
            <w:r w:rsidRPr="000C1B92">
              <w:rPr>
                <w:rFonts w:hint="eastAsia"/>
                <w:sz w:val="21"/>
                <w:szCs w:val="21"/>
                <w:lang w:val="en-US" w:eastAsia="zh-CN"/>
              </w:rPr>
              <w:t>6</w:t>
            </w:r>
            <w:r w:rsidRPr="000C1B92">
              <w:rPr>
                <w:rFonts w:hint="eastAsia"/>
                <w:sz w:val="21"/>
                <w:szCs w:val="21"/>
                <w:lang w:val="en-US" w:eastAsia="zh-CN"/>
              </w:rPr>
              <w:t>）对生态环境的影响分析</w:t>
            </w:r>
          </w:p>
          <w:p w:rsidR="000C1B92" w:rsidRPr="000C1B92" w:rsidRDefault="000C1B92" w:rsidP="000C1B92">
            <w:pPr>
              <w:pStyle w:val="af4"/>
              <w:ind w:firstLine="420"/>
              <w:rPr>
                <w:sz w:val="21"/>
                <w:szCs w:val="21"/>
                <w:lang w:val="en-US" w:eastAsia="zh-CN"/>
              </w:rPr>
            </w:pPr>
            <w:r w:rsidRPr="000C1B92">
              <w:rPr>
                <w:rFonts w:hint="eastAsia"/>
                <w:sz w:val="21"/>
                <w:szCs w:val="21"/>
                <w:lang w:val="en-US" w:eastAsia="zh-CN"/>
              </w:rPr>
              <w:t>原油和含油污水的事故性泄漏对土壤环境污染显著。原油使生长于地表面的植物破坏和死亡，短期内不能恢复，导致土壤抗蚀能力下降，土地风沙化严重。泄漏原油流入土壤孔隙，降低土壤的通透性和土壤中酶活性，使土壤生物减少。原油集中于土壤表层</w:t>
            </w:r>
            <w:r w:rsidRPr="000C1B92">
              <w:rPr>
                <w:rFonts w:hint="eastAsia"/>
                <w:sz w:val="21"/>
                <w:szCs w:val="21"/>
                <w:lang w:val="en-US" w:eastAsia="zh-CN"/>
              </w:rPr>
              <w:t>0~20cm</w:t>
            </w:r>
            <w:r w:rsidRPr="000C1B92">
              <w:rPr>
                <w:rFonts w:hint="eastAsia"/>
                <w:sz w:val="21"/>
                <w:szCs w:val="21"/>
                <w:lang w:val="en-US" w:eastAsia="zh-CN"/>
              </w:rPr>
              <w:t>范围内，这便使得根系分布于此深度的植物不能生长。含油污水中的油类也由于土壤吸附作用集中于表层，形成污染。油类对土壤的污染，可造成土壤肥力下降，改变土壤的理化性质，影响土壤正常的结构和能力。</w:t>
            </w:r>
          </w:p>
          <w:p w:rsidR="000C1B92" w:rsidRPr="000C1B92" w:rsidRDefault="000C1B92" w:rsidP="000C1B92">
            <w:pPr>
              <w:pStyle w:val="af4"/>
              <w:ind w:firstLine="420"/>
              <w:rPr>
                <w:sz w:val="21"/>
                <w:szCs w:val="21"/>
                <w:lang w:val="en-US" w:eastAsia="zh-CN"/>
              </w:rPr>
            </w:pPr>
            <w:r w:rsidRPr="000C1B92">
              <w:rPr>
                <w:rFonts w:hint="eastAsia"/>
                <w:sz w:val="21"/>
                <w:szCs w:val="21"/>
                <w:lang w:val="en-US" w:eastAsia="zh-CN"/>
              </w:rPr>
              <w:t>原油泄漏对生态环境（主要指植物）的影响也较显著。泄漏原油粘附于植物叶片表面将阻断植物的光合作用，使植物枯萎、死亡；土壤污染造成的土壤理化性状变化往往也会影响植物生长，严重时可导致植物死亡；含油污水中油浓度不高时（几十毫克</w:t>
            </w:r>
            <w:r w:rsidRPr="000C1B92">
              <w:rPr>
                <w:rFonts w:hint="eastAsia"/>
                <w:sz w:val="21"/>
                <w:szCs w:val="21"/>
                <w:lang w:val="en-US" w:eastAsia="zh-CN"/>
              </w:rPr>
              <w:t>/</w:t>
            </w:r>
            <w:r w:rsidRPr="000C1B92">
              <w:rPr>
                <w:rFonts w:hint="eastAsia"/>
                <w:sz w:val="21"/>
                <w:szCs w:val="21"/>
                <w:lang w:val="en-US" w:eastAsia="zh-CN"/>
              </w:rPr>
              <w:t>升），对植物的影响不显著，但浓度较高时（几百毫克</w:t>
            </w:r>
            <w:r w:rsidRPr="000C1B92">
              <w:rPr>
                <w:rFonts w:hint="eastAsia"/>
                <w:sz w:val="21"/>
                <w:szCs w:val="21"/>
                <w:lang w:val="en-US" w:eastAsia="zh-CN"/>
              </w:rPr>
              <w:t>/</w:t>
            </w:r>
            <w:r w:rsidRPr="000C1B92">
              <w:rPr>
                <w:rFonts w:hint="eastAsia"/>
                <w:sz w:val="21"/>
                <w:szCs w:val="21"/>
                <w:lang w:val="en-US" w:eastAsia="zh-CN"/>
              </w:rPr>
              <w:t>升以上）可影响植物生长。因此，就土壤</w:t>
            </w:r>
            <w:r w:rsidRPr="000C1B92">
              <w:rPr>
                <w:rFonts w:hint="eastAsia"/>
                <w:sz w:val="21"/>
                <w:szCs w:val="21"/>
                <w:lang w:val="en-US" w:eastAsia="zh-CN"/>
              </w:rPr>
              <w:t>-</w:t>
            </w:r>
            <w:r w:rsidRPr="000C1B92">
              <w:rPr>
                <w:rFonts w:hint="eastAsia"/>
                <w:sz w:val="21"/>
                <w:szCs w:val="21"/>
                <w:lang w:val="en-US" w:eastAsia="zh-CN"/>
              </w:rPr>
              <w:t>植物生态系统而言，原油泄漏事故造成的影响一般比较显著，但由于植物生长范围较固定，因此影响仅限于直接有落地原油覆盖地区。</w:t>
            </w:r>
          </w:p>
          <w:p w:rsidR="000C1B92" w:rsidRPr="000C1B92" w:rsidRDefault="000C1B92" w:rsidP="000C1B92">
            <w:pPr>
              <w:pStyle w:val="af4"/>
              <w:ind w:firstLine="420"/>
              <w:rPr>
                <w:sz w:val="21"/>
                <w:szCs w:val="21"/>
                <w:lang w:eastAsia="zh-CN"/>
              </w:rPr>
            </w:pPr>
            <w:r w:rsidRPr="000C1B92">
              <w:rPr>
                <w:rFonts w:hint="eastAsia"/>
                <w:sz w:val="21"/>
                <w:szCs w:val="21"/>
                <w:lang w:val="en-US" w:eastAsia="zh-CN"/>
              </w:rPr>
              <w:t>本项目施工过程中在井场范围内分区铺设防渗膜，事故状态下可以收集被污染的土壤，不会对深层土壤产生不利影响。</w:t>
            </w:r>
          </w:p>
          <w:p w:rsidR="00A93450" w:rsidRDefault="0020672C">
            <w:pPr>
              <w:pStyle w:val="af4"/>
              <w:ind w:firstLine="420"/>
              <w:rPr>
                <w:sz w:val="21"/>
                <w:szCs w:val="21"/>
                <w:lang w:eastAsia="zh-CN"/>
              </w:rPr>
            </w:pPr>
            <w:r>
              <w:rPr>
                <w:rFonts w:hint="eastAsia"/>
                <w:sz w:val="21"/>
                <w:szCs w:val="21"/>
                <w:lang w:eastAsia="zh-CN"/>
              </w:rPr>
              <w:t>6</w:t>
            </w:r>
            <w:r w:rsidR="00A93450">
              <w:rPr>
                <w:rFonts w:hint="eastAsia"/>
                <w:sz w:val="21"/>
                <w:szCs w:val="21"/>
                <w:lang w:eastAsia="zh-CN"/>
              </w:rPr>
              <w:t>、环境风险评价结论</w:t>
            </w:r>
          </w:p>
          <w:p w:rsidR="00A93450" w:rsidRDefault="00A93450">
            <w:pPr>
              <w:pStyle w:val="af4"/>
              <w:ind w:firstLine="420"/>
              <w:rPr>
                <w:sz w:val="21"/>
                <w:szCs w:val="21"/>
                <w:lang w:eastAsia="zh-CN"/>
              </w:rPr>
            </w:pPr>
            <w:r>
              <w:rPr>
                <w:sz w:val="21"/>
                <w:szCs w:val="21"/>
                <w:lang w:eastAsia="zh-CN"/>
              </w:rPr>
              <w:t>本项目设计中严格执行各种安全标准、规范，采取完善的安全措施，可有效地防止火灾、爆炸、泄漏、井喷等事故的发生。本项目的环境风险在可接受范围之内</w:t>
            </w:r>
            <w:r>
              <w:rPr>
                <w:rFonts w:hint="eastAsia"/>
                <w:sz w:val="21"/>
                <w:szCs w:val="21"/>
                <w:lang w:eastAsia="zh-CN"/>
              </w:rPr>
              <w:t>。</w:t>
            </w:r>
          </w:p>
          <w:p w:rsidR="00A93450" w:rsidRDefault="00A93450">
            <w:pPr>
              <w:pStyle w:val="af4"/>
              <w:ind w:firstLine="420"/>
              <w:rPr>
                <w:sz w:val="21"/>
                <w:szCs w:val="21"/>
                <w:lang w:val="en-US" w:eastAsia="zh-CN"/>
              </w:rPr>
            </w:pPr>
          </w:p>
        </w:tc>
      </w:tr>
      <w:tr w:rsidR="00A93450">
        <w:trPr>
          <w:trHeight w:val="1125"/>
          <w:jc w:val="center"/>
        </w:trPr>
        <w:tc>
          <w:tcPr>
            <w:tcW w:w="879" w:type="dxa"/>
            <w:tcMar>
              <w:left w:w="28" w:type="dxa"/>
              <w:right w:w="28" w:type="dxa"/>
            </w:tcMar>
            <w:vAlign w:val="center"/>
          </w:tcPr>
          <w:p w:rsidR="00A93450" w:rsidRPr="00812483" w:rsidRDefault="00A93450">
            <w:pPr>
              <w:pStyle w:val="ac"/>
              <w:adjustRightInd w:val="0"/>
              <w:snapToGrid w:val="0"/>
              <w:spacing w:before="0" w:beforeAutospacing="0" w:after="0" w:afterAutospacing="0"/>
              <w:jc w:val="center"/>
              <w:rPr>
                <w:rFonts w:cs="宋体"/>
                <w:bCs/>
                <w:kern w:val="2"/>
                <w:sz w:val="21"/>
                <w:szCs w:val="21"/>
                <w:lang w:val="en-US" w:eastAsia="zh-CN"/>
              </w:rPr>
            </w:pPr>
            <w:r w:rsidRPr="00404E9B">
              <w:rPr>
                <w:rFonts w:cs="宋体" w:hint="eastAsia"/>
                <w:bCs/>
                <w:spacing w:val="10"/>
                <w:kern w:val="2"/>
                <w:sz w:val="21"/>
                <w:szCs w:val="21"/>
                <w:lang w:val="en-US" w:eastAsia="zh-CN"/>
              </w:rPr>
              <w:lastRenderedPageBreak/>
              <w:t>运营期生态环境影响分析</w:t>
            </w:r>
          </w:p>
        </w:tc>
        <w:tc>
          <w:tcPr>
            <w:tcW w:w="8363" w:type="dxa"/>
          </w:tcPr>
          <w:p w:rsidR="00A93450" w:rsidRDefault="00A93450">
            <w:pPr>
              <w:pStyle w:val="af4"/>
              <w:ind w:firstLine="420"/>
              <w:rPr>
                <w:sz w:val="21"/>
                <w:szCs w:val="21"/>
                <w:lang w:eastAsia="zh-CN"/>
              </w:rPr>
            </w:pPr>
            <w:r>
              <w:rPr>
                <w:sz w:val="21"/>
                <w:szCs w:val="21"/>
                <w:lang w:eastAsia="zh-CN"/>
              </w:rPr>
              <w:t>本项目无营运期，试油结束后视试油结果决定是否转为生产井，若可转为生产井，则应当在产能开发建设前开展其环境影响评价工作。如发现该井不具开发价值或目的层不含油，则进行封井，拆除井口装置，截去地下</w:t>
            </w:r>
            <w:r>
              <w:rPr>
                <w:sz w:val="21"/>
                <w:szCs w:val="21"/>
                <w:lang w:eastAsia="zh-CN"/>
              </w:rPr>
              <w:t xml:space="preserve"> 1m </w:t>
            </w:r>
            <w:r>
              <w:rPr>
                <w:sz w:val="21"/>
                <w:szCs w:val="21"/>
                <w:lang w:eastAsia="zh-CN"/>
              </w:rPr>
              <w:t>内管头，最后清理场地，清除各种固体废弃物，恢复至相对自然的地貌。封井后，人员撤离，区域内没有了人为的扰动，井场范围内的自然植被会逐渐得以恢复，有助于区域生态环境的改善。</w:t>
            </w:r>
          </w:p>
        </w:tc>
      </w:tr>
      <w:tr w:rsidR="00A93450">
        <w:trPr>
          <w:trHeight w:val="736"/>
          <w:jc w:val="center"/>
        </w:trPr>
        <w:tc>
          <w:tcPr>
            <w:tcW w:w="879" w:type="dxa"/>
            <w:vAlign w:val="center"/>
          </w:tcPr>
          <w:p w:rsidR="00A93450" w:rsidRPr="00812483" w:rsidRDefault="00A93450">
            <w:pPr>
              <w:pStyle w:val="ac"/>
              <w:adjustRightInd w:val="0"/>
              <w:snapToGrid w:val="0"/>
              <w:spacing w:before="0" w:beforeAutospacing="0" w:after="0" w:afterAutospacing="0"/>
              <w:jc w:val="center"/>
              <w:rPr>
                <w:rFonts w:cs="宋体"/>
                <w:bCs/>
                <w:kern w:val="2"/>
                <w:sz w:val="21"/>
                <w:szCs w:val="21"/>
                <w:lang w:val="en-US" w:eastAsia="zh-CN"/>
              </w:rPr>
            </w:pPr>
            <w:r w:rsidRPr="00404E9B">
              <w:rPr>
                <w:rFonts w:cs="宋体" w:hint="eastAsia"/>
                <w:bCs/>
                <w:kern w:val="2"/>
                <w:sz w:val="21"/>
                <w:szCs w:val="21"/>
                <w:lang w:val="en-US" w:eastAsia="zh-CN"/>
              </w:rPr>
              <w:t>选址选线环境合理性分析</w:t>
            </w:r>
          </w:p>
        </w:tc>
        <w:tc>
          <w:tcPr>
            <w:tcW w:w="8363" w:type="dxa"/>
            <w:vAlign w:val="center"/>
          </w:tcPr>
          <w:p w:rsidR="00A93450" w:rsidRDefault="00A93450">
            <w:pPr>
              <w:pStyle w:val="af4"/>
              <w:ind w:firstLine="420"/>
              <w:rPr>
                <w:sz w:val="21"/>
                <w:szCs w:val="21"/>
                <w:lang w:eastAsia="zh-CN"/>
              </w:rPr>
            </w:pPr>
            <w:r>
              <w:rPr>
                <w:sz w:val="21"/>
                <w:szCs w:val="21"/>
                <w:lang w:eastAsia="zh-CN"/>
              </w:rPr>
              <w:t>本项目新钻井均不在铁路、高速公路、国道、省等重要交通干线两侧</w:t>
            </w:r>
            <w:r>
              <w:rPr>
                <w:sz w:val="21"/>
                <w:szCs w:val="21"/>
                <w:lang w:eastAsia="zh-CN"/>
              </w:rPr>
              <w:t xml:space="preserve"> 200m </w:t>
            </w:r>
            <w:r>
              <w:rPr>
                <w:sz w:val="21"/>
                <w:szCs w:val="21"/>
                <w:lang w:eastAsia="zh-CN"/>
              </w:rPr>
              <w:t>范围以内，不在重要工业区、大型水利工程设施、城镇市政工程设施所在区域，军事管理区、机场、国防工程设施圈定的区域。本项目不在自然保护区、风景名胜区、饮用水水源保护区等特殊敏感区域和重要生态敏感区域内，符合区域经济发展规划、环保规划，无重大环境制约因素。本工程土地利用类型为</w:t>
            </w:r>
            <w:r>
              <w:rPr>
                <w:rFonts w:hint="eastAsia"/>
                <w:sz w:val="21"/>
                <w:szCs w:val="21"/>
                <w:lang w:eastAsia="zh-CN"/>
              </w:rPr>
              <w:t>草地</w:t>
            </w:r>
            <w:r>
              <w:rPr>
                <w:sz w:val="21"/>
                <w:szCs w:val="21"/>
                <w:lang w:eastAsia="zh-CN"/>
              </w:rPr>
              <w:t>，不占用基本农田、公益林等，本工程钻井结束后对临时占地进行地貌恢复，工程造成的生物量损失较小。</w:t>
            </w:r>
          </w:p>
          <w:p w:rsidR="000C1B92" w:rsidRPr="000C1B92" w:rsidRDefault="000C1B92" w:rsidP="00BD0E51">
            <w:pPr>
              <w:spacing w:line="360" w:lineRule="auto"/>
              <w:ind w:firstLineChars="200" w:firstLine="420"/>
              <w:rPr>
                <w:szCs w:val="21"/>
              </w:rPr>
            </w:pPr>
            <w:r w:rsidRPr="000C1B92">
              <w:rPr>
                <w:szCs w:val="21"/>
              </w:rPr>
              <w:t>根据现场勘查，</w:t>
            </w:r>
            <w:r>
              <w:rPr>
                <w:rFonts w:hint="eastAsia"/>
                <w:szCs w:val="21"/>
              </w:rPr>
              <w:t>项目厂界外</w:t>
            </w:r>
            <w:r>
              <w:rPr>
                <w:rFonts w:hint="eastAsia"/>
                <w:szCs w:val="21"/>
              </w:rPr>
              <w:t>500m</w:t>
            </w:r>
            <w:r>
              <w:rPr>
                <w:rFonts w:hint="eastAsia"/>
                <w:szCs w:val="21"/>
              </w:rPr>
              <w:t>范围内无环境敏感点分布</w:t>
            </w:r>
            <w:r w:rsidRPr="000C1B92">
              <w:rPr>
                <w:rFonts w:hint="eastAsia"/>
                <w:szCs w:val="21"/>
              </w:rPr>
              <w:t>，</w:t>
            </w:r>
            <w:r w:rsidRPr="000C1B92">
              <w:rPr>
                <w:szCs w:val="21"/>
              </w:rPr>
              <w:t>选址满足《石油天然气</w:t>
            </w:r>
            <w:r w:rsidRPr="000C1B92">
              <w:rPr>
                <w:szCs w:val="21"/>
              </w:rPr>
              <w:lastRenderedPageBreak/>
              <w:t>钻井井控技术规范》（</w:t>
            </w:r>
            <w:r w:rsidRPr="000C1B92">
              <w:rPr>
                <w:szCs w:val="21"/>
              </w:rPr>
              <w:t>GB/T31033-2014</w:t>
            </w:r>
            <w:r w:rsidRPr="000C1B92">
              <w:rPr>
                <w:szCs w:val="21"/>
              </w:rPr>
              <w:t>）以及《钻前工程及井场布置技术要求》（</w:t>
            </w:r>
            <w:r w:rsidRPr="000C1B92">
              <w:rPr>
                <w:szCs w:val="21"/>
              </w:rPr>
              <w:t>SY/T5466-2013</w:t>
            </w:r>
            <w:r w:rsidRPr="000C1B92">
              <w:rPr>
                <w:szCs w:val="21"/>
              </w:rPr>
              <w:t>）</w:t>
            </w:r>
            <w:r w:rsidRPr="000C1B92">
              <w:rPr>
                <w:rFonts w:hint="eastAsia"/>
                <w:szCs w:val="21"/>
              </w:rPr>
              <w:t>中相关安全距离的要求</w:t>
            </w:r>
            <w:r w:rsidRPr="000C1B92">
              <w:rPr>
                <w:szCs w:val="21"/>
              </w:rPr>
              <w:t>。</w:t>
            </w:r>
          </w:p>
          <w:p w:rsidR="000C1B92" w:rsidRPr="000C1B92" w:rsidRDefault="000C1B92" w:rsidP="000C1B92">
            <w:pPr>
              <w:autoSpaceDE w:val="0"/>
              <w:autoSpaceDN w:val="0"/>
              <w:adjustRightInd w:val="0"/>
              <w:spacing w:line="360" w:lineRule="auto"/>
              <w:jc w:val="center"/>
              <w:rPr>
                <w:b/>
                <w:kern w:val="0"/>
                <w:szCs w:val="21"/>
              </w:rPr>
            </w:pPr>
            <w:r w:rsidRPr="000C1B92">
              <w:rPr>
                <w:b/>
                <w:kern w:val="0"/>
                <w:szCs w:val="21"/>
              </w:rPr>
              <w:t>表</w:t>
            </w:r>
            <w:r w:rsidR="008A0044">
              <w:rPr>
                <w:rFonts w:hint="eastAsia"/>
                <w:b/>
                <w:kern w:val="0"/>
                <w:szCs w:val="21"/>
              </w:rPr>
              <w:t>48</w:t>
            </w:r>
            <w:r>
              <w:rPr>
                <w:rFonts w:hint="eastAsia"/>
                <w:b/>
                <w:kern w:val="0"/>
                <w:szCs w:val="21"/>
              </w:rPr>
              <w:t xml:space="preserve">    </w:t>
            </w:r>
            <w:r w:rsidRPr="000C1B92">
              <w:rPr>
                <w:rFonts w:hint="eastAsia"/>
                <w:b/>
                <w:kern w:val="0"/>
                <w:szCs w:val="21"/>
              </w:rPr>
              <w:t>项目</w:t>
            </w:r>
            <w:r w:rsidRPr="000C1B92">
              <w:rPr>
                <w:b/>
                <w:kern w:val="0"/>
                <w:szCs w:val="21"/>
              </w:rPr>
              <w:t>井场</w:t>
            </w:r>
            <w:r w:rsidRPr="000C1B92">
              <w:rPr>
                <w:rFonts w:hint="eastAsia"/>
                <w:b/>
                <w:kern w:val="0"/>
                <w:szCs w:val="21"/>
              </w:rPr>
              <w:t>选址</w:t>
            </w:r>
            <w:r w:rsidRPr="000C1B92">
              <w:rPr>
                <w:b/>
                <w:kern w:val="0"/>
                <w:szCs w:val="21"/>
              </w:rPr>
              <w:t>分析表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26"/>
              <w:gridCol w:w="3557"/>
              <w:gridCol w:w="954"/>
            </w:tblGrid>
            <w:tr w:rsidR="000C1B92" w:rsidRPr="006E544B" w:rsidTr="000C1B92">
              <w:trPr>
                <w:trHeight w:val="567"/>
              </w:trPr>
              <w:tc>
                <w:tcPr>
                  <w:tcW w:w="2228" w:type="pct"/>
                  <w:tcMar>
                    <w:left w:w="0" w:type="dxa"/>
                    <w:right w:w="0" w:type="dxa"/>
                  </w:tcMar>
                  <w:vAlign w:val="center"/>
                </w:tcPr>
                <w:p w:rsidR="000C1B92" w:rsidRPr="00812483" w:rsidRDefault="005C045B" w:rsidP="00B84CFB">
                  <w:pPr>
                    <w:pStyle w:val="a3"/>
                    <w:spacing w:line="0" w:lineRule="atLeast"/>
                    <w:ind w:firstLineChars="0" w:firstLine="0"/>
                    <w:jc w:val="right"/>
                    <w:rPr>
                      <w:szCs w:val="21"/>
                      <w:lang w:val="en-US" w:eastAsia="zh-CN"/>
                    </w:rPr>
                  </w:pPr>
                  <w:r w:rsidRPr="00812483">
                    <w:rPr>
                      <w:szCs w:val="21"/>
                      <w:lang w:val="en-US" w:eastAsia="zh-CN"/>
                    </w:rPr>
                    <w:pict>
                      <v:shape id="自选图形 1922" o:spid="_x0000_s2237" type="#_x0000_t32" style="position:absolute;left:0;text-align:left;margin-left:-.55pt;margin-top:-1.5pt;width:183.9pt;height:28.15pt;z-index:3" o:connectortype="straight"/>
                    </w:pict>
                  </w:r>
                  <w:r w:rsidR="000C1B92" w:rsidRPr="00404E9B">
                    <w:rPr>
                      <w:szCs w:val="21"/>
                      <w:lang w:val="en-US" w:eastAsia="zh-CN"/>
                    </w:rPr>
                    <w:t>名称</w:t>
                  </w:r>
                </w:p>
                <w:p w:rsidR="000C1B92" w:rsidRPr="00812483" w:rsidRDefault="000C1B92" w:rsidP="00B84CFB">
                  <w:pPr>
                    <w:pStyle w:val="a3"/>
                    <w:spacing w:line="0" w:lineRule="atLeast"/>
                    <w:ind w:firstLineChars="0" w:firstLine="0"/>
                    <w:jc w:val="left"/>
                    <w:rPr>
                      <w:szCs w:val="21"/>
                      <w:lang w:val="en-US" w:eastAsia="zh-CN"/>
                    </w:rPr>
                  </w:pPr>
                  <w:r w:rsidRPr="00404E9B">
                    <w:rPr>
                      <w:szCs w:val="21"/>
                      <w:lang w:val="en-US" w:eastAsia="zh-CN"/>
                    </w:rPr>
                    <w:t>安全距离要求</w:t>
                  </w:r>
                </w:p>
              </w:tc>
              <w:tc>
                <w:tcPr>
                  <w:tcW w:w="2772" w:type="pct"/>
                  <w:gridSpan w:val="2"/>
                  <w:tcMar>
                    <w:left w:w="0" w:type="dxa"/>
                    <w:right w:w="0" w:type="dxa"/>
                  </w:tcMar>
                  <w:vAlign w:val="center"/>
                </w:tcPr>
                <w:p w:rsidR="000C1B92" w:rsidRPr="00812483" w:rsidRDefault="00120C04" w:rsidP="00B84CFB">
                  <w:pPr>
                    <w:pStyle w:val="a3"/>
                    <w:spacing w:line="0" w:lineRule="atLeast"/>
                    <w:ind w:firstLineChars="0" w:firstLine="0"/>
                    <w:jc w:val="center"/>
                    <w:rPr>
                      <w:szCs w:val="21"/>
                      <w:lang w:val="en-US" w:eastAsia="zh-CN"/>
                    </w:rPr>
                  </w:pPr>
                  <w:r w:rsidRPr="00404E9B">
                    <w:rPr>
                      <w:rFonts w:hint="eastAsia"/>
                      <w:szCs w:val="21"/>
                      <w:lang w:val="en-US" w:eastAsia="zh-CN"/>
                    </w:rPr>
                    <w:t>查</w:t>
                  </w:r>
                  <w:r w:rsidRPr="00404E9B">
                    <w:rPr>
                      <w:rFonts w:hint="eastAsia"/>
                      <w:szCs w:val="21"/>
                      <w:lang w:val="en-US" w:eastAsia="zh-CN"/>
                    </w:rPr>
                    <w:t>46</w:t>
                  </w:r>
                  <w:r w:rsidRPr="00404E9B">
                    <w:rPr>
                      <w:rFonts w:hint="eastAsia"/>
                      <w:szCs w:val="21"/>
                      <w:lang w:val="en-US" w:eastAsia="zh-CN"/>
                    </w:rPr>
                    <w:t>斜井</w:t>
                  </w:r>
                </w:p>
              </w:tc>
            </w:tr>
            <w:tr w:rsidR="000C1B92" w:rsidRPr="006E544B" w:rsidTr="000C1B92">
              <w:trPr>
                <w:trHeight w:val="657"/>
              </w:trPr>
              <w:tc>
                <w:tcPr>
                  <w:tcW w:w="2228" w:type="pct"/>
                  <w:tcMar>
                    <w:left w:w="0" w:type="dxa"/>
                    <w:right w:w="0" w:type="dxa"/>
                  </w:tcMar>
                  <w:vAlign w:val="center"/>
                </w:tcPr>
                <w:p w:rsidR="000C1B92" w:rsidRPr="006E544B" w:rsidRDefault="000C1B92" w:rsidP="00B84CFB">
                  <w:pPr>
                    <w:pStyle w:val="TableParagraph"/>
                    <w:jc w:val="center"/>
                    <w:rPr>
                      <w:sz w:val="21"/>
                      <w:szCs w:val="21"/>
                    </w:rPr>
                  </w:pPr>
                  <w:r w:rsidRPr="006E544B">
                    <w:rPr>
                      <w:sz w:val="21"/>
                      <w:szCs w:val="21"/>
                    </w:rPr>
                    <w:t>井口距高压线及其他永久性设施不小于</w:t>
                  </w:r>
                  <w:r w:rsidRPr="006E544B">
                    <w:rPr>
                      <w:sz w:val="21"/>
                      <w:szCs w:val="21"/>
                    </w:rPr>
                    <w:t>75m</w:t>
                  </w:r>
                </w:p>
              </w:tc>
              <w:tc>
                <w:tcPr>
                  <w:tcW w:w="2186" w:type="pct"/>
                  <w:tcMar>
                    <w:left w:w="0" w:type="dxa"/>
                    <w:right w:w="0" w:type="dxa"/>
                  </w:tcMar>
                  <w:vAlign w:val="center"/>
                </w:tcPr>
                <w:p w:rsidR="000C1B92" w:rsidRPr="006E544B" w:rsidRDefault="000C1B92" w:rsidP="00B84CFB">
                  <w:pPr>
                    <w:spacing w:line="0" w:lineRule="atLeast"/>
                    <w:jc w:val="center"/>
                    <w:rPr>
                      <w:szCs w:val="21"/>
                    </w:rPr>
                  </w:pPr>
                  <w:r w:rsidRPr="006E544B">
                    <w:rPr>
                      <w:szCs w:val="21"/>
                    </w:rPr>
                    <w:t>井口</w:t>
                  </w:r>
                  <w:r w:rsidRPr="006E544B">
                    <w:rPr>
                      <w:szCs w:val="21"/>
                    </w:rPr>
                    <w:t>75m</w:t>
                  </w:r>
                  <w:r w:rsidRPr="006E544B">
                    <w:rPr>
                      <w:szCs w:val="21"/>
                    </w:rPr>
                    <w:t>范围内无高压线及其他永久性设施</w:t>
                  </w:r>
                </w:p>
              </w:tc>
              <w:tc>
                <w:tcPr>
                  <w:tcW w:w="586" w:type="pct"/>
                  <w:vAlign w:val="center"/>
                </w:tcPr>
                <w:p w:rsidR="000C1B92" w:rsidRPr="006E544B" w:rsidRDefault="000C1B92" w:rsidP="00B84CFB">
                  <w:pPr>
                    <w:spacing w:line="0" w:lineRule="atLeast"/>
                    <w:jc w:val="center"/>
                    <w:rPr>
                      <w:szCs w:val="21"/>
                    </w:rPr>
                  </w:pPr>
                  <w:r w:rsidRPr="006E544B">
                    <w:rPr>
                      <w:szCs w:val="21"/>
                    </w:rPr>
                    <w:t>符合要求</w:t>
                  </w:r>
                </w:p>
              </w:tc>
            </w:tr>
            <w:tr w:rsidR="000C1B92" w:rsidRPr="006E544B" w:rsidTr="000C1B92">
              <w:trPr>
                <w:trHeight w:val="681"/>
              </w:trPr>
              <w:tc>
                <w:tcPr>
                  <w:tcW w:w="2228" w:type="pct"/>
                  <w:tcMar>
                    <w:left w:w="0" w:type="dxa"/>
                    <w:right w:w="0" w:type="dxa"/>
                  </w:tcMar>
                  <w:vAlign w:val="center"/>
                </w:tcPr>
                <w:p w:rsidR="000C1B92" w:rsidRPr="00885A6C" w:rsidRDefault="000C1B92" w:rsidP="00B84CFB">
                  <w:pPr>
                    <w:pStyle w:val="TableParagraph"/>
                    <w:jc w:val="center"/>
                    <w:rPr>
                      <w:sz w:val="21"/>
                      <w:szCs w:val="21"/>
                    </w:rPr>
                  </w:pPr>
                  <w:r w:rsidRPr="00885A6C">
                    <w:rPr>
                      <w:sz w:val="21"/>
                      <w:szCs w:val="21"/>
                    </w:rPr>
                    <w:t>井口距民宅不小于</w:t>
                  </w:r>
                  <w:r w:rsidRPr="00885A6C">
                    <w:rPr>
                      <w:sz w:val="21"/>
                      <w:szCs w:val="21"/>
                    </w:rPr>
                    <w:t>100m</w:t>
                  </w:r>
                </w:p>
              </w:tc>
              <w:tc>
                <w:tcPr>
                  <w:tcW w:w="2186" w:type="pct"/>
                  <w:tcMar>
                    <w:left w:w="0" w:type="dxa"/>
                    <w:right w:w="0" w:type="dxa"/>
                  </w:tcMar>
                  <w:vAlign w:val="center"/>
                </w:tcPr>
                <w:p w:rsidR="000C1B92" w:rsidRPr="00950316" w:rsidRDefault="000C1B92" w:rsidP="003C4D71">
                  <w:pPr>
                    <w:spacing w:line="0" w:lineRule="atLeast"/>
                    <w:jc w:val="center"/>
                    <w:rPr>
                      <w:szCs w:val="21"/>
                    </w:rPr>
                  </w:pPr>
                  <w:r w:rsidRPr="00950316">
                    <w:rPr>
                      <w:szCs w:val="21"/>
                    </w:rPr>
                    <w:t>井口</w:t>
                  </w:r>
                  <w:r w:rsidRPr="00950316">
                    <w:rPr>
                      <w:szCs w:val="21"/>
                    </w:rPr>
                    <w:t>100m</w:t>
                  </w:r>
                  <w:r w:rsidRPr="00950316">
                    <w:rPr>
                      <w:szCs w:val="21"/>
                    </w:rPr>
                    <w:t>范围内无民宅</w:t>
                  </w:r>
                </w:p>
              </w:tc>
              <w:tc>
                <w:tcPr>
                  <w:tcW w:w="586" w:type="pct"/>
                  <w:vAlign w:val="center"/>
                </w:tcPr>
                <w:p w:rsidR="000C1B92" w:rsidRPr="00885A6C" w:rsidRDefault="000C1B92" w:rsidP="00B84CFB">
                  <w:pPr>
                    <w:spacing w:line="0" w:lineRule="atLeast"/>
                    <w:jc w:val="center"/>
                    <w:rPr>
                      <w:szCs w:val="21"/>
                    </w:rPr>
                  </w:pPr>
                  <w:r w:rsidRPr="00885A6C">
                    <w:rPr>
                      <w:szCs w:val="21"/>
                    </w:rPr>
                    <w:t>符合要求</w:t>
                  </w:r>
                </w:p>
              </w:tc>
            </w:tr>
            <w:tr w:rsidR="000C1B92" w:rsidRPr="006E544B" w:rsidTr="000C1B92">
              <w:trPr>
                <w:trHeight w:val="705"/>
              </w:trPr>
              <w:tc>
                <w:tcPr>
                  <w:tcW w:w="2228" w:type="pct"/>
                  <w:tcMar>
                    <w:left w:w="0" w:type="dxa"/>
                    <w:right w:w="0" w:type="dxa"/>
                  </w:tcMar>
                  <w:vAlign w:val="center"/>
                </w:tcPr>
                <w:p w:rsidR="000C1B92" w:rsidRPr="006E544B" w:rsidRDefault="000C1B92" w:rsidP="00B84CFB">
                  <w:pPr>
                    <w:pStyle w:val="TableParagraph"/>
                    <w:jc w:val="center"/>
                    <w:rPr>
                      <w:sz w:val="21"/>
                      <w:szCs w:val="21"/>
                    </w:rPr>
                  </w:pPr>
                  <w:r w:rsidRPr="006E544B">
                    <w:rPr>
                      <w:sz w:val="21"/>
                      <w:szCs w:val="21"/>
                    </w:rPr>
                    <w:t>井口距铁路、高速公路不小于</w:t>
                  </w:r>
                  <w:r w:rsidRPr="006E544B">
                    <w:rPr>
                      <w:sz w:val="21"/>
                      <w:szCs w:val="21"/>
                    </w:rPr>
                    <w:t>200m</w:t>
                  </w:r>
                </w:p>
              </w:tc>
              <w:tc>
                <w:tcPr>
                  <w:tcW w:w="2186" w:type="pct"/>
                  <w:tcMar>
                    <w:left w:w="0" w:type="dxa"/>
                    <w:right w:w="0" w:type="dxa"/>
                  </w:tcMar>
                  <w:vAlign w:val="center"/>
                </w:tcPr>
                <w:p w:rsidR="000C1B92" w:rsidRPr="006E544B" w:rsidRDefault="000C1B92" w:rsidP="00B84CFB">
                  <w:pPr>
                    <w:spacing w:line="0" w:lineRule="atLeast"/>
                    <w:jc w:val="center"/>
                    <w:rPr>
                      <w:szCs w:val="21"/>
                    </w:rPr>
                  </w:pPr>
                  <w:r w:rsidRPr="006E544B">
                    <w:rPr>
                      <w:szCs w:val="21"/>
                    </w:rPr>
                    <w:t>井口</w:t>
                  </w:r>
                  <w:r w:rsidRPr="006E544B">
                    <w:rPr>
                      <w:szCs w:val="21"/>
                    </w:rPr>
                    <w:t>200m</w:t>
                  </w:r>
                  <w:r w:rsidRPr="006E544B">
                    <w:rPr>
                      <w:szCs w:val="21"/>
                    </w:rPr>
                    <w:t>范围内无铁路、高速公路</w:t>
                  </w:r>
                </w:p>
              </w:tc>
              <w:tc>
                <w:tcPr>
                  <w:tcW w:w="586" w:type="pct"/>
                  <w:vAlign w:val="center"/>
                </w:tcPr>
                <w:p w:rsidR="000C1B92" w:rsidRPr="006E544B" w:rsidRDefault="000C1B92" w:rsidP="00B84CFB">
                  <w:pPr>
                    <w:spacing w:line="0" w:lineRule="atLeast"/>
                    <w:jc w:val="center"/>
                    <w:rPr>
                      <w:szCs w:val="21"/>
                    </w:rPr>
                  </w:pPr>
                  <w:r w:rsidRPr="006E544B">
                    <w:rPr>
                      <w:szCs w:val="21"/>
                    </w:rPr>
                    <w:t>符合要求</w:t>
                  </w:r>
                </w:p>
              </w:tc>
            </w:tr>
            <w:tr w:rsidR="000C1B92" w:rsidRPr="006E544B" w:rsidTr="000C1B92">
              <w:trPr>
                <w:trHeight w:val="687"/>
              </w:trPr>
              <w:tc>
                <w:tcPr>
                  <w:tcW w:w="2228" w:type="pct"/>
                  <w:tcMar>
                    <w:left w:w="0" w:type="dxa"/>
                    <w:right w:w="0" w:type="dxa"/>
                  </w:tcMar>
                  <w:vAlign w:val="center"/>
                </w:tcPr>
                <w:p w:rsidR="000C1B92" w:rsidRPr="006E544B" w:rsidRDefault="000C1B92" w:rsidP="00B84CFB">
                  <w:pPr>
                    <w:pStyle w:val="TableParagraph"/>
                    <w:jc w:val="center"/>
                    <w:rPr>
                      <w:sz w:val="21"/>
                      <w:szCs w:val="21"/>
                    </w:rPr>
                  </w:pPr>
                  <w:r w:rsidRPr="006E544B">
                    <w:rPr>
                      <w:sz w:val="21"/>
                      <w:szCs w:val="21"/>
                    </w:rPr>
                    <w:t>井口距学校、医院和大型油库等人口密集性、高危性场所应不小于</w:t>
                  </w:r>
                  <w:r w:rsidRPr="006E544B">
                    <w:rPr>
                      <w:sz w:val="21"/>
                      <w:szCs w:val="21"/>
                    </w:rPr>
                    <w:t>500m</w:t>
                  </w:r>
                </w:p>
              </w:tc>
              <w:tc>
                <w:tcPr>
                  <w:tcW w:w="2186" w:type="pct"/>
                  <w:tcMar>
                    <w:left w:w="0" w:type="dxa"/>
                    <w:right w:w="0" w:type="dxa"/>
                  </w:tcMar>
                  <w:vAlign w:val="center"/>
                </w:tcPr>
                <w:p w:rsidR="000C1B92" w:rsidRPr="006E544B" w:rsidRDefault="000C1B92" w:rsidP="00B84CFB">
                  <w:pPr>
                    <w:spacing w:line="0" w:lineRule="atLeast"/>
                    <w:jc w:val="center"/>
                    <w:rPr>
                      <w:szCs w:val="21"/>
                    </w:rPr>
                  </w:pPr>
                  <w:r w:rsidRPr="006E544B">
                    <w:rPr>
                      <w:szCs w:val="21"/>
                    </w:rPr>
                    <w:t>井口</w:t>
                  </w:r>
                  <w:r w:rsidRPr="006E544B">
                    <w:rPr>
                      <w:szCs w:val="21"/>
                    </w:rPr>
                    <w:t>500m</w:t>
                  </w:r>
                  <w:r w:rsidRPr="006E544B">
                    <w:rPr>
                      <w:szCs w:val="21"/>
                    </w:rPr>
                    <w:t>范围内无学校、医院和大型油库等人口密集性、高危性场所</w:t>
                  </w:r>
                </w:p>
              </w:tc>
              <w:tc>
                <w:tcPr>
                  <w:tcW w:w="586" w:type="pct"/>
                  <w:vAlign w:val="center"/>
                </w:tcPr>
                <w:p w:rsidR="000C1B92" w:rsidRPr="006E544B" w:rsidRDefault="000C1B92" w:rsidP="00B84CFB">
                  <w:pPr>
                    <w:spacing w:line="0" w:lineRule="atLeast"/>
                    <w:jc w:val="center"/>
                    <w:rPr>
                      <w:szCs w:val="21"/>
                    </w:rPr>
                  </w:pPr>
                  <w:r w:rsidRPr="006E544B">
                    <w:rPr>
                      <w:szCs w:val="21"/>
                    </w:rPr>
                    <w:t>符合要求</w:t>
                  </w:r>
                </w:p>
              </w:tc>
            </w:tr>
          </w:tbl>
          <w:p w:rsidR="000C1B92" w:rsidRDefault="000C1B92" w:rsidP="000C1B92">
            <w:pPr>
              <w:spacing w:line="360" w:lineRule="auto"/>
              <w:ind w:firstLineChars="200" w:firstLine="480"/>
              <w:rPr>
                <w:sz w:val="24"/>
              </w:rPr>
            </w:pPr>
          </w:p>
          <w:p w:rsidR="000C1B92" w:rsidRPr="000C1B92" w:rsidRDefault="000C1B92" w:rsidP="00BD0E51">
            <w:pPr>
              <w:spacing w:line="360" w:lineRule="auto"/>
              <w:ind w:firstLineChars="200" w:firstLine="420"/>
              <w:rPr>
                <w:szCs w:val="21"/>
              </w:rPr>
            </w:pPr>
            <w:r w:rsidRPr="000C1B92">
              <w:rPr>
                <w:szCs w:val="21"/>
              </w:rPr>
              <w:t>本项目为临时占地，建设单位</w:t>
            </w:r>
            <w:r w:rsidRPr="000C1B92">
              <w:rPr>
                <w:rFonts w:hint="eastAsia"/>
                <w:szCs w:val="21"/>
              </w:rPr>
              <w:t>已</w:t>
            </w:r>
            <w:r w:rsidRPr="000C1B92">
              <w:rPr>
                <w:szCs w:val="21"/>
              </w:rPr>
              <w:t>与土地所有人及相关部门签订临时用地协议</w:t>
            </w:r>
            <w:r w:rsidRPr="000C1B92">
              <w:rPr>
                <w:rFonts w:hint="eastAsia"/>
                <w:szCs w:val="21"/>
              </w:rPr>
              <w:t>，</w:t>
            </w:r>
            <w:r w:rsidRPr="000C1B92">
              <w:rPr>
                <w:szCs w:val="21"/>
              </w:rPr>
              <w:t>按照</w:t>
            </w:r>
            <w:r w:rsidRPr="000C1B92">
              <w:rPr>
                <w:rFonts w:hint="eastAsia"/>
                <w:szCs w:val="21"/>
              </w:rPr>
              <w:t>相关</w:t>
            </w:r>
            <w:r w:rsidRPr="000C1B92">
              <w:rPr>
                <w:szCs w:val="21"/>
              </w:rPr>
              <w:t>补偿标准的要求缴纳补偿费</w:t>
            </w:r>
            <w:r w:rsidRPr="000C1B92">
              <w:rPr>
                <w:rFonts w:hint="eastAsia"/>
                <w:szCs w:val="21"/>
              </w:rPr>
              <w:t>等</w:t>
            </w:r>
            <w:r w:rsidRPr="000C1B92">
              <w:rPr>
                <w:szCs w:val="21"/>
              </w:rPr>
              <w:t>。施工结束后，建设单位应对临时占地及时恢复。</w:t>
            </w:r>
          </w:p>
          <w:p w:rsidR="000C1B92" w:rsidRPr="000C1B92" w:rsidRDefault="000C1B92" w:rsidP="000C1B92">
            <w:pPr>
              <w:pStyle w:val="af4"/>
              <w:ind w:firstLine="420"/>
              <w:rPr>
                <w:sz w:val="21"/>
                <w:szCs w:val="21"/>
                <w:lang w:eastAsia="zh-CN"/>
              </w:rPr>
            </w:pPr>
            <w:r w:rsidRPr="000C1B92">
              <w:rPr>
                <w:rFonts w:hint="eastAsia"/>
                <w:sz w:val="21"/>
                <w:szCs w:val="21"/>
                <w:lang w:eastAsia="zh-CN"/>
              </w:rPr>
              <w:t>项目</w:t>
            </w:r>
            <w:r>
              <w:rPr>
                <w:rFonts w:hint="eastAsia"/>
                <w:sz w:val="21"/>
                <w:szCs w:val="21"/>
                <w:lang w:eastAsia="zh-CN"/>
              </w:rPr>
              <w:t>临时占地类型为天然牧草地</w:t>
            </w:r>
            <w:r w:rsidRPr="000C1B92">
              <w:rPr>
                <w:rFonts w:hint="eastAsia"/>
                <w:sz w:val="21"/>
                <w:szCs w:val="21"/>
                <w:lang w:eastAsia="zh-CN"/>
              </w:rPr>
              <w:t>，油田勘探会造成地表植被的破坏，植被盖度降低，对局部地区生态环境造成一定影响。本项目</w:t>
            </w:r>
            <w:r>
              <w:rPr>
                <w:rFonts w:hint="eastAsia"/>
                <w:sz w:val="21"/>
                <w:szCs w:val="21"/>
                <w:lang w:eastAsia="zh-CN"/>
              </w:rPr>
              <w:t>勘探</w:t>
            </w:r>
            <w:r w:rsidRPr="000C1B92">
              <w:rPr>
                <w:rFonts w:hint="eastAsia"/>
                <w:sz w:val="21"/>
                <w:szCs w:val="21"/>
                <w:lang w:eastAsia="zh-CN"/>
              </w:rPr>
              <w:t>结束后</w:t>
            </w:r>
            <w:r>
              <w:rPr>
                <w:rFonts w:hint="eastAsia"/>
                <w:sz w:val="21"/>
                <w:szCs w:val="21"/>
                <w:lang w:eastAsia="zh-CN"/>
              </w:rPr>
              <w:t>及时对占地进行平整、覆土</w:t>
            </w:r>
            <w:r w:rsidRPr="000C1B92">
              <w:rPr>
                <w:rFonts w:hint="eastAsia"/>
                <w:sz w:val="21"/>
                <w:szCs w:val="21"/>
                <w:lang w:eastAsia="zh-CN"/>
              </w:rPr>
              <w:t>，以利于植被的恢复，尽量减少临时占地，减少对</w:t>
            </w:r>
            <w:r>
              <w:rPr>
                <w:rFonts w:hint="eastAsia"/>
                <w:sz w:val="21"/>
                <w:szCs w:val="21"/>
                <w:lang w:eastAsia="zh-CN"/>
              </w:rPr>
              <w:t>植被</w:t>
            </w:r>
            <w:r w:rsidRPr="000C1B92">
              <w:rPr>
                <w:rFonts w:hint="eastAsia"/>
                <w:sz w:val="21"/>
                <w:szCs w:val="21"/>
                <w:lang w:eastAsia="zh-CN"/>
              </w:rPr>
              <w:t>的破坏。</w:t>
            </w:r>
          </w:p>
          <w:p w:rsidR="00A93450" w:rsidRDefault="00A93450">
            <w:pPr>
              <w:pStyle w:val="af4"/>
              <w:ind w:firstLine="420"/>
              <w:rPr>
                <w:sz w:val="21"/>
                <w:szCs w:val="21"/>
                <w:lang w:eastAsia="zh-CN"/>
              </w:rPr>
            </w:pPr>
            <w:r w:rsidRPr="000C1B92">
              <w:rPr>
                <w:sz w:val="21"/>
                <w:szCs w:val="21"/>
                <w:lang w:eastAsia="zh-CN"/>
              </w:rPr>
              <w:t>综上，本项目选址选线是合理的</w:t>
            </w:r>
            <w:r w:rsidR="000C1B92">
              <w:rPr>
                <w:rFonts w:hint="eastAsia"/>
                <w:sz w:val="21"/>
                <w:szCs w:val="21"/>
                <w:lang w:eastAsia="zh-CN"/>
              </w:rPr>
              <w:t>。</w:t>
            </w:r>
          </w:p>
        </w:tc>
      </w:tr>
    </w:tbl>
    <w:p w:rsidR="00A93450" w:rsidRDefault="00A93450" w:rsidP="002A4FA9">
      <w:pPr>
        <w:pStyle w:val="ac"/>
        <w:framePr w:h="12591" w:hRule="exact" w:wrap="auto" w:hAnchor="text"/>
        <w:jc w:val="center"/>
        <w:rPr>
          <w:rFonts w:ascii="黑体" w:eastAsia="黑体" w:hAnsi="黑体"/>
          <w:snapToGrid w:val="0"/>
          <w:sz w:val="36"/>
          <w:szCs w:val="36"/>
        </w:rPr>
        <w:sectPr w:rsidR="00A93450" w:rsidSect="00184892">
          <w:pgSz w:w="11906" w:h="16838"/>
          <w:pgMar w:top="1701" w:right="1531" w:bottom="1701" w:left="1531" w:header="851" w:footer="1077" w:gutter="0"/>
          <w:cols w:space="720"/>
          <w:docGrid w:linePitch="312"/>
        </w:sectPr>
      </w:pPr>
    </w:p>
    <w:p w:rsidR="00A93450" w:rsidRDefault="00A93450">
      <w:pPr>
        <w:pStyle w:val="ac"/>
        <w:adjustRightInd w:val="0"/>
        <w:snapToGrid w:val="0"/>
        <w:spacing w:before="0" w:beforeAutospacing="0" w:after="0" w:afterAutospacing="0" w:line="14" w:lineRule="auto"/>
        <w:jc w:val="center"/>
        <w:outlineLvl w:val="0"/>
        <w:rPr>
          <w:rFonts w:ascii="黑体" w:eastAsia="黑体" w:hAnsi="黑体"/>
          <w:snapToGrid w:val="0"/>
          <w:sz w:val="30"/>
          <w:szCs w:val="30"/>
        </w:rPr>
      </w:pPr>
    </w:p>
    <w:p w:rsidR="00A93450" w:rsidRDefault="00A93450" w:rsidP="00184892">
      <w:pPr>
        <w:pStyle w:val="ac"/>
        <w:jc w:val="center"/>
        <w:outlineLvl w:val="0"/>
        <w:rPr>
          <w:rFonts w:ascii="黑体" w:eastAsia="黑体" w:hAnsi="黑体"/>
          <w:snapToGrid w:val="0"/>
          <w:sz w:val="30"/>
          <w:szCs w:val="30"/>
        </w:rPr>
      </w:pPr>
      <w:r>
        <w:rPr>
          <w:rFonts w:ascii="黑体" w:eastAsia="黑体" w:hAnsi="黑体" w:hint="eastAsia"/>
          <w:snapToGrid w:val="0"/>
          <w:sz w:val="30"/>
          <w:szCs w:val="30"/>
        </w:rPr>
        <w:t>五、主要生态环境保护措施</w:t>
      </w:r>
    </w:p>
    <w:tbl>
      <w:tblPr>
        <w:tblW w:w="5304"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94"/>
        <w:gridCol w:w="8833"/>
      </w:tblGrid>
      <w:tr w:rsidR="00A93450">
        <w:trPr>
          <w:trHeight w:val="3782"/>
          <w:jc w:val="center"/>
        </w:trPr>
        <w:tc>
          <w:tcPr>
            <w:tcW w:w="364" w:type="pct"/>
            <w:tcMar>
              <w:left w:w="28" w:type="dxa"/>
              <w:right w:w="28" w:type="dxa"/>
            </w:tcMar>
            <w:vAlign w:val="center"/>
          </w:tcPr>
          <w:p w:rsidR="00A93450" w:rsidRDefault="00A8595F">
            <w:pPr>
              <w:adjustRightInd w:val="0"/>
              <w:snapToGrid w:val="0"/>
              <w:jc w:val="center"/>
              <w:rPr>
                <w:rFonts w:ascii="宋体" w:hAnsi="宋体"/>
                <w:bCs/>
                <w:szCs w:val="21"/>
              </w:rPr>
            </w:pPr>
            <w:r>
              <w:rPr>
                <w:rFonts w:ascii="宋体" w:hAnsi="宋体" w:cs="宋体" w:hint="eastAsia"/>
                <w:bCs/>
                <w:spacing w:val="10"/>
                <w:szCs w:val="21"/>
              </w:rPr>
              <w:t>勘探</w:t>
            </w:r>
            <w:r w:rsidR="00A93450">
              <w:rPr>
                <w:rFonts w:ascii="宋体" w:hAnsi="宋体" w:cs="宋体" w:hint="eastAsia"/>
                <w:bCs/>
                <w:spacing w:val="10"/>
                <w:szCs w:val="21"/>
              </w:rPr>
              <w:t>期生态环境保护措施</w:t>
            </w:r>
          </w:p>
        </w:tc>
        <w:tc>
          <w:tcPr>
            <w:tcW w:w="4636" w:type="pct"/>
          </w:tcPr>
          <w:p w:rsidR="00A93450" w:rsidRDefault="00A93450">
            <w:pPr>
              <w:pStyle w:val="af4"/>
              <w:ind w:firstLine="420"/>
              <w:rPr>
                <w:color w:val="000000"/>
                <w:sz w:val="21"/>
                <w:szCs w:val="21"/>
                <w:lang w:val="en-US" w:eastAsia="zh-CN"/>
              </w:rPr>
            </w:pPr>
            <w:r>
              <w:rPr>
                <w:rFonts w:hint="eastAsia"/>
                <w:color w:val="000000"/>
                <w:sz w:val="21"/>
                <w:szCs w:val="21"/>
                <w:lang w:val="en-US" w:eastAsia="zh-CN"/>
              </w:rPr>
              <w:t>一、</w:t>
            </w:r>
            <w:r w:rsidR="00B83574">
              <w:rPr>
                <w:rFonts w:hint="eastAsia"/>
                <w:color w:val="000000"/>
                <w:sz w:val="21"/>
                <w:szCs w:val="21"/>
                <w:lang w:val="en-US" w:eastAsia="zh-CN"/>
              </w:rPr>
              <w:t>勘探</w:t>
            </w:r>
            <w:r>
              <w:rPr>
                <w:rFonts w:hint="eastAsia"/>
                <w:color w:val="000000"/>
                <w:sz w:val="21"/>
                <w:szCs w:val="21"/>
                <w:lang w:val="en-US" w:eastAsia="zh-CN"/>
              </w:rPr>
              <w:t>期大气污染防治措施</w:t>
            </w:r>
          </w:p>
          <w:p w:rsidR="00A93450" w:rsidRDefault="00A93450">
            <w:pPr>
              <w:pStyle w:val="af4"/>
              <w:ind w:firstLine="420"/>
              <w:rPr>
                <w:sz w:val="21"/>
                <w:szCs w:val="21"/>
                <w:lang w:val="en-US" w:eastAsia="zh-CN"/>
              </w:rPr>
            </w:pPr>
            <w:r>
              <w:rPr>
                <w:sz w:val="21"/>
                <w:szCs w:val="21"/>
                <w:lang w:val="en-US" w:eastAsia="zh-CN"/>
              </w:rPr>
              <w:t>（</w:t>
            </w:r>
            <w:r>
              <w:rPr>
                <w:sz w:val="21"/>
                <w:szCs w:val="21"/>
                <w:lang w:val="en-US" w:eastAsia="zh-CN"/>
              </w:rPr>
              <w:t>1</w:t>
            </w:r>
            <w:r>
              <w:rPr>
                <w:sz w:val="21"/>
                <w:szCs w:val="21"/>
                <w:lang w:val="en-US" w:eastAsia="zh-CN"/>
              </w:rPr>
              <w:t>）</w:t>
            </w:r>
            <w:r w:rsidR="00E71979" w:rsidRPr="00D00FD0">
              <w:rPr>
                <w:rFonts w:hint="eastAsia"/>
                <w:sz w:val="21"/>
                <w:szCs w:val="21"/>
                <w:lang w:val="en-US" w:eastAsia="zh-CN"/>
              </w:rPr>
              <w:t>进场</w:t>
            </w:r>
            <w:r w:rsidRPr="00D00FD0">
              <w:rPr>
                <w:sz w:val="21"/>
                <w:szCs w:val="21"/>
                <w:lang w:val="en-US" w:eastAsia="zh-CN"/>
              </w:rPr>
              <w:t>道路路面</w:t>
            </w:r>
            <w:r w:rsidR="00E71979" w:rsidRPr="00D00FD0">
              <w:rPr>
                <w:rFonts w:hint="eastAsia"/>
                <w:sz w:val="21"/>
                <w:szCs w:val="21"/>
                <w:lang w:val="en-US" w:eastAsia="zh-CN"/>
              </w:rPr>
              <w:t>采取</w:t>
            </w:r>
            <w:r w:rsidRPr="00D00FD0">
              <w:rPr>
                <w:sz w:val="21"/>
                <w:szCs w:val="21"/>
                <w:lang w:val="en-US" w:eastAsia="zh-CN"/>
              </w:rPr>
              <w:t>洒水</w:t>
            </w:r>
            <w:r w:rsidR="00E71979" w:rsidRPr="00D00FD0">
              <w:rPr>
                <w:rFonts w:hint="eastAsia"/>
                <w:sz w:val="21"/>
                <w:szCs w:val="21"/>
                <w:lang w:val="en-US" w:eastAsia="zh-CN"/>
              </w:rPr>
              <w:t>抑尘</w:t>
            </w:r>
            <w:r w:rsidR="00E71979" w:rsidRPr="00D00FD0">
              <w:rPr>
                <w:sz w:val="21"/>
                <w:szCs w:val="21"/>
                <w:lang w:val="en-US" w:eastAsia="zh-CN"/>
              </w:rPr>
              <w:t>措施</w:t>
            </w:r>
            <w:r w:rsidRPr="00D00FD0">
              <w:rPr>
                <w:sz w:val="21"/>
                <w:szCs w:val="21"/>
                <w:lang w:val="en-US" w:eastAsia="zh-CN"/>
              </w:rPr>
              <w:t>，运输车辆进入施工区域，应以中、低速行驶（速度＜</w:t>
            </w:r>
            <w:r w:rsidRPr="00D00FD0">
              <w:rPr>
                <w:sz w:val="21"/>
                <w:szCs w:val="21"/>
                <w:lang w:val="en-US" w:eastAsia="zh-CN"/>
              </w:rPr>
              <w:t>40km/h</w:t>
            </w:r>
            <w:r w:rsidRPr="00D00FD0">
              <w:rPr>
                <w:sz w:val="21"/>
                <w:szCs w:val="21"/>
                <w:lang w:val="en-US" w:eastAsia="zh-CN"/>
              </w:rPr>
              <w:t>）。</w:t>
            </w:r>
          </w:p>
          <w:p w:rsidR="00843C61" w:rsidRDefault="00843C61">
            <w:pPr>
              <w:pStyle w:val="af4"/>
              <w:ind w:firstLine="420"/>
              <w:rPr>
                <w:color w:val="000000"/>
                <w:sz w:val="21"/>
                <w:szCs w:val="21"/>
                <w:lang w:val="en-US" w:eastAsia="zh-CN"/>
              </w:rPr>
            </w:pPr>
            <w:r>
              <w:rPr>
                <w:rFonts w:hint="eastAsia"/>
                <w:sz w:val="21"/>
                <w:szCs w:val="21"/>
                <w:lang w:val="en-US" w:eastAsia="zh-CN"/>
              </w:rPr>
              <w:t>（</w:t>
            </w:r>
            <w:r>
              <w:rPr>
                <w:rFonts w:hint="eastAsia"/>
                <w:sz w:val="21"/>
                <w:szCs w:val="21"/>
                <w:lang w:val="en-US" w:eastAsia="zh-CN"/>
              </w:rPr>
              <w:t>2</w:t>
            </w:r>
            <w:r>
              <w:rPr>
                <w:rFonts w:hint="eastAsia"/>
                <w:sz w:val="21"/>
                <w:szCs w:val="21"/>
                <w:lang w:val="en-US" w:eastAsia="zh-CN"/>
              </w:rPr>
              <w:t>）</w:t>
            </w:r>
            <w:r w:rsidRPr="00B93DC8">
              <w:rPr>
                <w:sz w:val="21"/>
                <w:szCs w:val="21"/>
                <w:lang w:val="en-US" w:eastAsia="zh-CN"/>
              </w:rPr>
              <w:t>施工前按要求对表土进行剥离和堆存，剥离厚度为</w:t>
            </w:r>
            <w:r w:rsidRPr="00B93DC8">
              <w:rPr>
                <w:rFonts w:hint="eastAsia"/>
                <w:sz w:val="21"/>
                <w:szCs w:val="21"/>
                <w:lang w:val="en-US" w:eastAsia="zh-CN"/>
              </w:rPr>
              <w:t>2</w:t>
            </w:r>
            <w:r w:rsidRPr="00B93DC8">
              <w:rPr>
                <w:sz w:val="21"/>
                <w:szCs w:val="21"/>
                <w:lang w:val="en-US" w:eastAsia="zh-CN"/>
              </w:rPr>
              <w:t>0cm</w:t>
            </w:r>
            <w:r w:rsidRPr="00B93DC8">
              <w:rPr>
                <w:rFonts w:hint="eastAsia"/>
                <w:sz w:val="21"/>
                <w:szCs w:val="21"/>
                <w:lang w:val="en-US" w:eastAsia="zh-CN"/>
              </w:rPr>
              <w:t>，</w:t>
            </w:r>
            <w:r w:rsidRPr="00B93DC8">
              <w:rPr>
                <w:sz w:val="21"/>
                <w:szCs w:val="21"/>
                <w:lang w:val="en-US" w:eastAsia="zh-CN"/>
              </w:rPr>
              <w:t>将表土集中堆放在不影响临时用地使用的边界处。堆土区</w:t>
            </w:r>
            <w:r w:rsidRPr="00B93DC8">
              <w:rPr>
                <w:rFonts w:hint="eastAsia"/>
                <w:sz w:val="21"/>
                <w:szCs w:val="21"/>
                <w:lang w:val="en-US" w:eastAsia="zh-CN"/>
              </w:rPr>
              <w:t>为</w:t>
            </w:r>
            <w:r w:rsidRPr="00B93DC8">
              <w:rPr>
                <w:rFonts w:hint="eastAsia"/>
                <w:sz w:val="21"/>
                <w:szCs w:val="21"/>
                <w:lang w:val="en-US" w:eastAsia="zh-CN"/>
              </w:rPr>
              <w:t>45</w:t>
            </w:r>
            <w:r w:rsidRPr="00B93DC8">
              <w:rPr>
                <w:sz w:val="21"/>
                <w:szCs w:val="21"/>
                <w:lang w:val="en-US" w:eastAsia="zh-CN"/>
              </w:rPr>
              <w:t>×55m</w:t>
            </w:r>
            <w:r w:rsidRPr="00B93DC8">
              <w:rPr>
                <w:sz w:val="21"/>
                <w:szCs w:val="21"/>
                <w:lang w:val="en-US" w:eastAsia="zh-CN"/>
              </w:rPr>
              <w:t>，堆土上铺</w:t>
            </w:r>
            <w:r w:rsidRPr="00B93DC8">
              <w:rPr>
                <w:rFonts w:hint="eastAsia"/>
                <w:sz w:val="21"/>
                <w:szCs w:val="21"/>
                <w:lang w:val="en-US" w:eastAsia="zh-CN"/>
              </w:rPr>
              <w:t>防尘</w:t>
            </w:r>
            <w:r w:rsidRPr="00B93DC8">
              <w:rPr>
                <w:sz w:val="21"/>
                <w:szCs w:val="21"/>
                <w:lang w:val="en-US" w:eastAsia="zh-CN"/>
              </w:rPr>
              <w:t>网，以加强表土土堆的稳定性，防止水土流失。</w:t>
            </w:r>
          </w:p>
          <w:p w:rsidR="00A93450" w:rsidRDefault="00A93450">
            <w:pPr>
              <w:pStyle w:val="af4"/>
              <w:ind w:firstLine="420"/>
              <w:rPr>
                <w:color w:val="000000"/>
                <w:sz w:val="21"/>
                <w:szCs w:val="21"/>
                <w:lang w:val="en-US" w:eastAsia="zh-CN"/>
              </w:rPr>
            </w:pPr>
            <w:r>
              <w:rPr>
                <w:sz w:val="21"/>
                <w:szCs w:val="21"/>
                <w:lang w:val="en-US" w:eastAsia="zh-CN"/>
              </w:rPr>
              <w:t>（</w:t>
            </w:r>
            <w:r w:rsidR="00843C61">
              <w:rPr>
                <w:rFonts w:hint="eastAsia"/>
                <w:sz w:val="21"/>
                <w:szCs w:val="21"/>
                <w:lang w:val="en-US" w:eastAsia="zh-CN"/>
              </w:rPr>
              <w:t>3</w:t>
            </w:r>
            <w:r>
              <w:rPr>
                <w:sz w:val="21"/>
                <w:szCs w:val="21"/>
                <w:lang w:val="en-US" w:eastAsia="zh-CN"/>
              </w:rPr>
              <w:t>）井场设备的放置进行合理优化，尽可能少占土地，对工作区域外的场地严禁车辆和人员进入、占用，避免破坏植被和造成土地松动；作业场地保持一定湿度，进出车辆严格限速，装卸器材文明作业，防止沙尘飞扬。</w:t>
            </w:r>
          </w:p>
          <w:p w:rsidR="00A93450" w:rsidRDefault="00A93450">
            <w:pPr>
              <w:pStyle w:val="af4"/>
              <w:ind w:firstLine="420"/>
              <w:rPr>
                <w:color w:val="000000"/>
                <w:sz w:val="21"/>
                <w:szCs w:val="21"/>
                <w:lang w:val="en-US" w:eastAsia="zh-CN"/>
              </w:rPr>
            </w:pPr>
            <w:r>
              <w:rPr>
                <w:sz w:val="21"/>
                <w:szCs w:val="21"/>
                <w:lang w:val="en-US" w:eastAsia="zh-CN"/>
              </w:rPr>
              <w:t>（</w:t>
            </w:r>
            <w:r w:rsidR="00843C61">
              <w:rPr>
                <w:rFonts w:hint="eastAsia"/>
                <w:sz w:val="21"/>
                <w:szCs w:val="21"/>
                <w:lang w:val="en-US" w:eastAsia="zh-CN"/>
              </w:rPr>
              <w:t>4</w:t>
            </w:r>
            <w:r>
              <w:rPr>
                <w:sz w:val="21"/>
                <w:szCs w:val="21"/>
                <w:lang w:val="en-US" w:eastAsia="zh-CN"/>
              </w:rPr>
              <w:t>）定期对钻机、柴油发电机等设备进行维护，使其污染物达标排放。</w:t>
            </w:r>
          </w:p>
          <w:p w:rsidR="00A93450" w:rsidRDefault="00A93450">
            <w:pPr>
              <w:pStyle w:val="af4"/>
              <w:ind w:firstLine="420"/>
              <w:rPr>
                <w:color w:val="000000"/>
                <w:sz w:val="21"/>
                <w:szCs w:val="21"/>
                <w:lang w:val="en-US" w:eastAsia="zh-CN"/>
              </w:rPr>
            </w:pPr>
            <w:r>
              <w:rPr>
                <w:sz w:val="21"/>
                <w:szCs w:val="21"/>
                <w:lang w:val="en-US" w:eastAsia="zh-CN"/>
              </w:rPr>
              <w:t>（</w:t>
            </w:r>
            <w:r w:rsidR="00843C61">
              <w:rPr>
                <w:rFonts w:hint="eastAsia"/>
                <w:sz w:val="21"/>
                <w:szCs w:val="21"/>
                <w:lang w:val="en-US" w:eastAsia="zh-CN"/>
              </w:rPr>
              <w:t>5</w:t>
            </w:r>
            <w:r>
              <w:rPr>
                <w:sz w:val="21"/>
                <w:szCs w:val="21"/>
                <w:lang w:val="en-US" w:eastAsia="zh-CN"/>
              </w:rPr>
              <w:t>）禁止焚烧原油、废油品及各类废弃物，防止产生废气污染。</w:t>
            </w:r>
          </w:p>
          <w:p w:rsidR="00A93450" w:rsidRDefault="00A93450">
            <w:pPr>
              <w:pStyle w:val="af4"/>
              <w:ind w:firstLine="420"/>
              <w:rPr>
                <w:color w:val="000000"/>
                <w:sz w:val="21"/>
                <w:szCs w:val="21"/>
                <w:lang w:val="en-US" w:eastAsia="zh-CN"/>
              </w:rPr>
            </w:pPr>
            <w:r>
              <w:rPr>
                <w:sz w:val="21"/>
                <w:szCs w:val="21"/>
                <w:lang w:val="en-US" w:eastAsia="zh-CN"/>
              </w:rPr>
              <w:t>（</w:t>
            </w:r>
            <w:r w:rsidR="00843C61">
              <w:rPr>
                <w:rFonts w:hint="eastAsia"/>
                <w:sz w:val="21"/>
                <w:szCs w:val="21"/>
                <w:lang w:val="en-US" w:eastAsia="zh-CN"/>
              </w:rPr>
              <w:t>6</w:t>
            </w:r>
            <w:r>
              <w:rPr>
                <w:sz w:val="21"/>
                <w:szCs w:val="21"/>
                <w:lang w:val="en-US" w:eastAsia="zh-CN"/>
              </w:rPr>
              <w:t>）</w:t>
            </w:r>
            <w:r w:rsidRPr="00B93DC8">
              <w:rPr>
                <w:sz w:val="21"/>
                <w:szCs w:val="21"/>
                <w:lang w:val="en-US" w:eastAsia="zh-CN"/>
              </w:rPr>
              <w:t>钻井材料集中堆放，下垫上盖，防止起尘。</w:t>
            </w:r>
          </w:p>
          <w:p w:rsidR="00A93450" w:rsidRDefault="00A93450">
            <w:pPr>
              <w:pStyle w:val="af4"/>
              <w:ind w:firstLine="420"/>
              <w:rPr>
                <w:color w:val="000000"/>
                <w:sz w:val="21"/>
                <w:szCs w:val="21"/>
                <w:lang w:val="en-US" w:eastAsia="zh-CN"/>
              </w:rPr>
            </w:pPr>
            <w:r>
              <w:rPr>
                <w:sz w:val="21"/>
                <w:szCs w:val="21"/>
                <w:lang w:val="en-US" w:eastAsia="zh-CN"/>
              </w:rPr>
              <w:t>（</w:t>
            </w:r>
            <w:r w:rsidR="00843C61">
              <w:rPr>
                <w:rFonts w:hint="eastAsia"/>
                <w:sz w:val="21"/>
                <w:szCs w:val="21"/>
                <w:lang w:val="en-US" w:eastAsia="zh-CN"/>
              </w:rPr>
              <w:t>7</w:t>
            </w:r>
            <w:r>
              <w:rPr>
                <w:sz w:val="21"/>
                <w:szCs w:val="21"/>
                <w:lang w:val="en-US" w:eastAsia="zh-CN"/>
              </w:rPr>
              <w:t>）试油期采用技术质量可靠的设备、仪表控制、阀门等，烃类机泵采用无泄漏屏蔽泵。</w:t>
            </w:r>
          </w:p>
          <w:p w:rsidR="00A93450" w:rsidRDefault="00A93450">
            <w:pPr>
              <w:pStyle w:val="af4"/>
              <w:ind w:firstLine="420"/>
              <w:rPr>
                <w:sz w:val="21"/>
                <w:szCs w:val="21"/>
                <w:lang w:val="en-US" w:eastAsia="zh-CN"/>
              </w:rPr>
            </w:pPr>
            <w:r>
              <w:rPr>
                <w:sz w:val="21"/>
                <w:szCs w:val="21"/>
                <w:lang w:val="en-US" w:eastAsia="zh-CN"/>
              </w:rPr>
              <w:t>（</w:t>
            </w:r>
            <w:r w:rsidR="00843C61">
              <w:rPr>
                <w:rFonts w:hint="eastAsia"/>
                <w:sz w:val="21"/>
                <w:szCs w:val="21"/>
                <w:lang w:val="en-US" w:eastAsia="zh-CN"/>
              </w:rPr>
              <w:t>8</w:t>
            </w:r>
            <w:r>
              <w:rPr>
                <w:sz w:val="21"/>
                <w:szCs w:val="21"/>
                <w:lang w:val="en-US" w:eastAsia="zh-CN"/>
              </w:rPr>
              <w:t>）试油期对各井场的设备、阀门等进行定期的检查、检修，以减少跑、冒、滴、漏的发生，消除事故隐患，防止油气泄漏进入大气环境。一旦发生泄漏事故，紧急切断油、气源，从而最大限度地减少烃类及油的排放量。</w:t>
            </w:r>
          </w:p>
          <w:p w:rsidR="008B29D2" w:rsidRDefault="008B29D2">
            <w:pPr>
              <w:pStyle w:val="af4"/>
              <w:ind w:firstLine="420"/>
              <w:rPr>
                <w:sz w:val="21"/>
                <w:szCs w:val="21"/>
                <w:lang w:val="en-US" w:eastAsia="zh-CN"/>
              </w:rPr>
            </w:pPr>
            <w:r>
              <w:rPr>
                <w:sz w:val="21"/>
                <w:szCs w:val="21"/>
                <w:lang w:val="en-US" w:eastAsia="zh-CN"/>
              </w:rPr>
              <w:t>（</w:t>
            </w:r>
            <w:r w:rsidR="00843C61">
              <w:rPr>
                <w:rFonts w:hint="eastAsia"/>
                <w:sz w:val="21"/>
                <w:szCs w:val="21"/>
                <w:lang w:val="en-US" w:eastAsia="zh-CN"/>
              </w:rPr>
              <w:t>9</w:t>
            </w:r>
            <w:r>
              <w:rPr>
                <w:sz w:val="21"/>
                <w:szCs w:val="21"/>
                <w:lang w:val="en-US" w:eastAsia="zh-CN"/>
              </w:rPr>
              <w:t>）试油期原油运载工具（汽车油罐车）加强管控，在装载过程中排放的</w:t>
            </w:r>
            <w:r w:rsidR="002719FF">
              <w:rPr>
                <w:rFonts w:hint="eastAsia"/>
                <w:sz w:val="21"/>
                <w:szCs w:val="21"/>
                <w:lang w:val="en-US" w:eastAsia="zh-CN"/>
              </w:rPr>
              <w:t>烃类物质</w:t>
            </w:r>
            <w:r>
              <w:rPr>
                <w:sz w:val="21"/>
                <w:szCs w:val="21"/>
                <w:lang w:val="en-US" w:eastAsia="zh-CN"/>
              </w:rPr>
              <w:t>密闭收集输送至回收设备。</w:t>
            </w:r>
            <w:r w:rsidR="002719FF" w:rsidRPr="002719FF">
              <w:rPr>
                <w:sz w:val="21"/>
                <w:szCs w:val="21"/>
                <w:lang w:val="en-US" w:eastAsia="zh-CN"/>
              </w:rPr>
              <w:t>油罐车运输过程中确保油罐全程密闭，减少烃类气体的挥发</w:t>
            </w:r>
          </w:p>
          <w:p w:rsidR="002719FF" w:rsidRDefault="002719FF">
            <w:pPr>
              <w:pStyle w:val="af4"/>
              <w:ind w:firstLine="420"/>
              <w:rPr>
                <w:sz w:val="21"/>
                <w:szCs w:val="21"/>
                <w:lang w:val="en-US" w:eastAsia="zh-CN"/>
              </w:rPr>
            </w:pPr>
            <w:r>
              <w:rPr>
                <w:rFonts w:hint="eastAsia"/>
                <w:sz w:val="21"/>
                <w:szCs w:val="21"/>
                <w:lang w:val="en-US" w:eastAsia="zh-CN"/>
              </w:rPr>
              <w:t>（</w:t>
            </w:r>
            <w:r w:rsidR="00843C61">
              <w:rPr>
                <w:rFonts w:hint="eastAsia"/>
                <w:sz w:val="21"/>
                <w:szCs w:val="21"/>
                <w:lang w:val="en-US" w:eastAsia="zh-CN"/>
              </w:rPr>
              <w:t>10</w:t>
            </w:r>
            <w:r>
              <w:rPr>
                <w:rFonts w:hint="eastAsia"/>
                <w:sz w:val="21"/>
                <w:szCs w:val="21"/>
                <w:lang w:val="en-US" w:eastAsia="zh-CN"/>
              </w:rPr>
              <w:t>）</w:t>
            </w:r>
            <w:r w:rsidRPr="002719FF">
              <w:rPr>
                <w:rFonts w:hint="eastAsia"/>
                <w:sz w:val="21"/>
                <w:szCs w:val="21"/>
                <w:lang w:val="en-US" w:eastAsia="zh-CN"/>
              </w:rPr>
              <w:t>储油罐采用防腐贮罐，采用环密技术防止烃类泄漏</w:t>
            </w:r>
            <w:r>
              <w:rPr>
                <w:rFonts w:hint="eastAsia"/>
                <w:sz w:val="21"/>
                <w:szCs w:val="21"/>
                <w:lang w:val="en-US" w:eastAsia="zh-CN"/>
              </w:rPr>
              <w:t>。</w:t>
            </w:r>
            <w:r w:rsidRPr="002719FF">
              <w:rPr>
                <w:rFonts w:hint="eastAsia"/>
                <w:sz w:val="21"/>
                <w:szCs w:val="21"/>
                <w:lang w:val="en-US" w:eastAsia="zh-CN"/>
              </w:rPr>
              <w:t>罐体应保持完好，不应有孔洞和裂隙。设置切断系统，一旦发生事故，紧急切断油源，从而最大限度地减少烃类及油的排放量。</w:t>
            </w:r>
          </w:p>
          <w:p w:rsidR="002719FF" w:rsidRDefault="002719FF">
            <w:pPr>
              <w:pStyle w:val="af4"/>
              <w:ind w:firstLine="420"/>
              <w:rPr>
                <w:color w:val="000000"/>
                <w:sz w:val="21"/>
                <w:szCs w:val="21"/>
                <w:lang w:val="en-US" w:eastAsia="zh-CN"/>
              </w:rPr>
            </w:pPr>
            <w:r>
              <w:rPr>
                <w:rFonts w:hint="eastAsia"/>
                <w:sz w:val="21"/>
                <w:szCs w:val="21"/>
                <w:lang w:val="en-US" w:eastAsia="zh-CN"/>
              </w:rPr>
              <w:t>（</w:t>
            </w:r>
            <w:r>
              <w:rPr>
                <w:rFonts w:hint="eastAsia"/>
                <w:sz w:val="21"/>
                <w:szCs w:val="21"/>
                <w:lang w:val="en-US" w:eastAsia="zh-CN"/>
              </w:rPr>
              <w:t>1</w:t>
            </w:r>
            <w:r w:rsidR="00DC05AC">
              <w:rPr>
                <w:rFonts w:hint="eastAsia"/>
                <w:sz w:val="21"/>
                <w:szCs w:val="21"/>
                <w:lang w:val="en-US" w:eastAsia="zh-CN"/>
              </w:rPr>
              <w:t>1</w:t>
            </w:r>
            <w:r>
              <w:rPr>
                <w:rFonts w:hint="eastAsia"/>
                <w:sz w:val="21"/>
                <w:szCs w:val="21"/>
                <w:lang w:val="en-US" w:eastAsia="zh-CN"/>
              </w:rPr>
              <w:t>）</w:t>
            </w:r>
            <w:r w:rsidRPr="002719FF">
              <w:rPr>
                <w:sz w:val="21"/>
                <w:szCs w:val="21"/>
                <w:lang w:val="en-US" w:eastAsia="zh-CN"/>
              </w:rPr>
              <w:t>为减轻集输过程中烃类的损失，采用密闭集输流程，井口</w:t>
            </w:r>
            <w:r w:rsidRPr="002719FF">
              <w:rPr>
                <w:rFonts w:hint="eastAsia"/>
                <w:sz w:val="21"/>
                <w:szCs w:val="21"/>
                <w:lang w:val="en-US" w:eastAsia="zh-CN"/>
              </w:rPr>
              <w:t>、</w:t>
            </w:r>
            <w:r w:rsidRPr="002719FF">
              <w:rPr>
                <w:sz w:val="21"/>
                <w:szCs w:val="21"/>
                <w:lang w:val="en-US" w:eastAsia="zh-CN"/>
              </w:rPr>
              <w:t>储液罐设置切断阀</w:t>
            </w:r>
            <w:r w:rsidRPr="002719FF">
              <w:rPr>
                <w:rFonts w:hint="eastAsia"/>
                <w:sz w:val="21"/>
                <w:szCs w:val="21"/>
                <w:lang w:val="en-US" w:eastAsia="zh-CN"/>
              </w:rPr>
              <w:t>，</w:t>
            </w:r>
            <w:r w:rsidRPr="002719FF">
              <w:rPr>
                <w:sz w:val="21"/>
                <w:szCs w:val="21"/>
                <w:lang w:val="en-US" w:eastAsia="zh-CN"/>
              </w:rPr>
              <w:t>一旦发生事故，紧急切断油源，从而最大限度地减少油气集输过程中烃类及油的排放量。</w:t>
            </w:r>
          </w:p>
          <w:p w:rsidR="00A93450" w:rsidRDefault="00A93450">
            <w:pPr>
              <w:pStyle w:val="af4"/>
              <w:ind w:firstLine="420"/>
              <w:rPr>
                <w:color w:val="000000"/>
                <w:sz w:val="21"/>
                <w:szCs w:val="21"/>
                <w:lang w:val="en-US" w:eastAsia="zh-CN"/>
              </w:rPr>
            </w:pPr>
            <w:r>
              <w:rPr>
                <w:rFonts w:hint="eastAsia"/>
                <w:color w:val="000000"/>
                <w:sz w:val="21"/>
                <w:szCs w:val="21"/>
                <w:lang w:val="en-US" w:eastAsia="zh-CN"/>
              </w:rPr>
              <w:t>二、</w:t>
            </w:r>
            <w:r w:rsidR="00B83574">
              <w:rPr>
                <w:rFonts w:hint="eastAsia"/>
                <w:color w:val="000000"/>
                <w:sz w:val="21"/>
                <w:szCs w:val="21"/>
                <w:lang w:val="en-US" w:eastAsia="zh-CN"/>
              </w:rPr>
              <w:t>勘探</w:t>
            </w:r>
            <w:r>
              <w:rPr>
                <w:rFonts w:hint="eastAsia"/>
                <w:color w:val="000000"/>
                <w:sz w:val="21"/>
                <w:szCs w:val="21"/>
                <w:lang w:val="en-US" w:eastAsia="zh-CN"/>
              </w:rPr>
              <w:t>期水污染防治措施</w:t>
            </w:r>
          </w:p>
          <w:p w:rsidR="00A93450" w:rsidRDefault="00A93450">
            <w:pPr>
              <w:pStyle w:val="af4"/>
              <w:ind w:firstLine="420"/>
              <w:rPr>
                <w:color w:val="000000"/>
                <w:sz w:val="21"/>
                <w:szCs w:val="21"/>
                <w:lang w:val="en-US" w:eastAsia="zh-CN"/>
              </w:rPr>
            </w:pPr>
            <w:bookmarkStart w:id="10" w:name="_Toc465457132"/>
            <w:bookmarkStart w:id="11" w:name="_Toc465349354"/>
            <w:bookmarkStart w:id="12" w:name="_Toc471846773"/>
            <w:r>
              <w:rPr>
                <w:rFonts w:hint="eastAsia"/>
                <w:color w:val="000000"/>
                <w:sz w:val="21"/>
                <w:szCs w:val="21"/>
                <w:lang w:val="en-US" w:eastAsia="zh-CN"/>
              </w:rPr>
              <w:t>1</w:t>
            </w:r>
            <w:r>
              <w:rPr>
                <w:rFonts w:hint="eastAsia"/>
                <w:color w:val="000000"/>
                <w:sz w:val="21"/>
                <w:szCs w:val="21"/>
                <w:lang w:val="en-US" w:eastAsia="zh-CN"/>
              </w:rPr>
              <w:t>、</w:t>
            </w:r>
            <w:bookmarkEnd w:id="10"/>
            <w:bookmarkEnd w:id="11"/>
            <w:bookmarkEnd w:id="12"/>
            <w:r>
              <w:rPr>
                <w:rFonts w:hint="eastAsia"/>
                <w:color w:val="000000"/>
                <w:sz w:val="21"/>
                <w:szCs w:val="21"/>
                <w:lang w:val="en-US" w:eastAsia="zh-CN"/>
              </w:rPr>
              <w:t>废水处置</w:t>
            </w:r>
          </w:p>
          <w:p w:rsidR="00A93450" w:rsidRDefault="000666F2">
            <w:pPr>
              <w:pStyle w:val="af4"/>
              <w:ind w:firstLine="420"/>
              <w:rPr>
                <w:color w:val="000000"/>
                <w:sz w:val="21"/>
                <w:szCs w:val="21"/>
                <w:lang w:val="en-US" w:eastAsia="zh-CN"/>
              </w:rPr>
            </w:pPr>
            <w:r w:rsidRPr="00B93DC8">
              <w:rPr>
                <w:sz w:val="21"/>
                <w:szCs w:val="21"/>
                <w:lang w:eastAsia="zh-CN"/>
              </w:rPr>
              <w:t>本项目在钻井勘探过程产生的</w:t>
            </w:r>
            <w:r w:rsidRPr="00B93DC8">
              <w:rPr>
                <w:rFonts w:hAnsi="宋体"/>
                <w:color w:val="000000"/>
                <w:sz w:val="21"/>
                <w:szCs w:val="21"/>
                <w:lang w:eastAsia="zh-CN"/>
              </w:rPr>
              <w:t>钻井废水随同井下带出的岩屑进入泥浆循环罐中，沉淀后上清液循环利用，下层含岩屑泥浆拉运至内蒙古隆庆工程技术有限公司乌拉特中旗年产</w:t>
            </w:r>
            <w:r w:rsidRPr="00B93DC8">
              <w:rPr>
                <w:color w:val="000000"/>
                <w:sz w:val="21"/>
                <w:szCs w:val="21"/>
                <w:lang w:eastAsia="zh-CN"/>
              </w:rPr>
              <w:t xml:space="preserve"> 2 </w:t>
            </w:r>
            <w:r w:rsidRPr="00B93DC8">
              <w:rPr>
                <w:rFonts w:hAnsi="宋体"/>
                <w:color w:val="000000"/>
                <w:sz w:val="21"/>
                <w:szCs w:val="21"/>
                <w:lang w:eastAsia="zh-CN"/>
              </w:rPr>
              <w:t>万吨三七灰土项目去集中处置。故本项目</w:t>
            </w:r>
            <w:r w:rsidRPr="00B93DC8">
              <w:rPr>
                <w:rFonts w:hAnsi="宋体" w:hint="eastAsia"/>
                <w:color w:val="000000"/>
                <w:sz w:val="21"/>
                <w:szCs w:val="21"/>
                <w:lang w:eastAsia="zh-CN"/>
              </w:rPr>
              <w:t>无</w:t>
            </w:r>
            <w:r w:rsidRPr="00B93DC8">
              <w:rPr>
                <w:rFonts w:hAnsi="宋体"/>
                <w:color w:val="000000"/>
                <w:sz w:val="21"/>
                <w:szCs w:val="21"/>
                <w:lang w:eastAsia="zh-CN"/>
              </w:rPr>
              <w:t>钻井废水排放</w:t>
            </w:r>
            <w:r w:rsidRPr="00B93DC8">
              <w:rPr>
                <w:rFonts w:hAnsi="宋体" w:hint="eastAsia"/>
                <w:color w:val="000000"/>
                <w:sz w:val="21"/>
                <w:szCs w:val="21"/>
                <w:lang w:eastAsia="zh-CN"/>
              </w:rPr>
              <w:t>。</w:t>
            </w:r>
            <w:r w:rsidR="001D7C16" w:rsidRPr="00B93DC8">
              <w:rPr>
                <w:sz w:val="21"/>
                <w:szCs w:val="21"/>
                <w:lang w:val="en-US" w:eastAsia="zh-CN"/>
              </w:rPr>
              <w:t>洗井废水</w:t>
            </w:r>
            <w:r w:rsidR="001D7C16" w:rsidRPr="00B93DC8">
              <w:rPr>
                <w:rFonts w:hint="eastAsia"/>
                <w:sz w:val="21"/>
                <w:szCs w:val="21"/>
                <w:lang w:val="en-US" w:eastAsia="zh-CN"/>
              </w:rPr>
              <w:t>、</w:t>
            </w:r>
            <w:r w:rsidR="001D7C16" w:rsidRPr="00B93DC8">
              <w:rPr>
                <w:sz w:val="21"/>
                <w:szCs w:val="21"/>
                <w:lang w:val="en-US" w:eastAsia="zh-CN"/>
              </w:rPr>
              <w:t>压裂返排液采用</w:t>
            </w:r>
            <w:r w:rsidR="001D7C16" w:rsidRPr="00B93DC8">
              <w:rPr>
                <w:rFonts w:hint="eastAsia"/>
                <w:sz w:val="21"/>
                <w:szCs w:val="21"/>
                <w:lang w:val="en-US" w:eastAsia="zh-CN"/>
              </w:rPr>
              <w:t>污水回收罐收集，其中洗井废水回收后可用于压裂液配制，压裂返排液</w:t>
            </w:r>
            <w:r w:rsidR="00E71979">
              <w:rPr>
                <w:rFonts w:hint="eastAsia"/>
                <w:sz w:val="21"/>
                <w:szCs w:val="21"/>
                <w:lang w:val="en-US" w:eastAsia="zh-CN"/>
              </w:rPr>
              <w:t>即产即拉，</w:t>
            </w:r>
            <w:r w:rsidR="001D7C16" w:rsidRPr="00B93DC8">
              <w:rPr>
                <w:sz w:val="21"/>
                <w:szCs w:val="21"/>
                <w:lang w:val="en-US" w:eastAsia="zh-CN"/>
              </w:rPr>
              <w:t>拉运至建设单位</w:t>
            </w:r>
            <w:r w:rsidR="001D7C16" w:rsidRPr="00B93DC8">
              <w:rPr>
                <w:rFonts w:hint="eastAsia"/>
                <w:sz w:val="21"/>
                <w:szCs w:val="21"/>
                <w:lang w:val="en-US" w:eastAsia="zh-CN"/>
              </w:rPr>
              <w:t>桑合</w:t>
            </w:r>
            <w:r w:rsidR="001D7C16" w:rsidRPr="00B93DC8">
              <w:rPr>
                <w:sz w:val="21"/>
                <w:szCs w:val="21"/>
                <w:lang w:val="en-US" w:eastAsia="zh-CN"/>
              </w:rPr>
              <w:t>油田现有污水处理装置处理</w:t>
            </w:r>
            <w:r w:rsidR="001D7C16" w:rsidRPr="00B93DC8">
              <w:rPr>
                <w:rFonts w:hint="eastAsia"/>
                <w:sz w:val="21"/>
                <w:szCs w:val="21"/>
                <w:lang w:val="en-US" w:eastAsia="zh-CN"/>
              </w:rPr>
              <w:t>。</w:t>
            </w:r>
            <w:r w:rsidR="001D7C16">
              <w:rPr>
                <w:rFonts w:hint="eastAsia"/>
                <w:sz w:val="21"/>
                <w:szCs w:val="21"/>
                <w:lang w:val="en-US" w:eastAsia="zh-CN"/>
              </w:rPr>
              <w:t>运输车辆</w:t>
            </w:r>
            <w:r w:rsidR="001D7C16">
              <w:rPr>
                <w:rFonts w:hAnsi="宋体" w:hint="eastAsia"/>
                <w:color w:val="000000"/>
                <w:sz w:val="21"/>
                <w:szCs w:val="21"/>
                <w:lang w:eastAsia="zh-CN"/>
              </w:rPr>
              <w:t>选用符合国家标准的设备及密封车辆作为本项目油品、废水的运输车辆。</w:t>
            </w:r>
          </w:p>
          <w:p w:rsidR="00A93450" w:rsidRDefault="00A93450">
            <w:pPr>
              <w:pStyle w:val="af4"/>
              <w:ind w:firstLine="420"/>
              <w:rPr>
                <w:color w:val="000000"/>
                <w:sz w:val="21"/>
                <w:szCs w:val="21"/>
                <w:lang w:val="en-US" w:eastAsia="zh-CN"/>
              </w:rPr>
            </w:pPr>
            <w:bookmarkStart w:id="13" w:name="_Toc465457133"/>
            <w:bookmarkStart w:id="14" w:name="_Toc471846774"/>
            <w:bookmarkStart w:id="15" w:name="_Toc465349355"/>
            <w:r>
              <w:rPr>
                <w:rFonts w:hint="eastAsia"/>
                <w:color w:val="000000"/>
                <w:sz w:val="21"/>
                <w:szCs w:val="21"/>
                <w:lang w:val="en-US" w:eastAsia="zh-CN"/>
              </w:rPr>
              <w:lastRenderedPageBreak/>
              <w:t>2</w:t>
            </w:r>
            <w:r>
              <w:rPr>
                <w:rFonts w:hint="eastAsia"/>
                <w:color w:val="000000"/>
                <w:sz w:val="21"/>
                <w:szCs w:val="21"/>
                <w:lang w:val="en-US" w:eastAsia="zh-CN"/>
              </w:rPr>
              <w:t>、</w:t>
            </w:r>
            <w:bookmarkEnd w:id="13"/>
            <w:bookmarkEnd w:id="14"/>
            <w:bookmarkEnd w:id="15"/>
            <w:r>
              <w:rPr>
                <w:rFonts w:hint="eastAsia"/>
                <w:color w:val="000000"/>
                <w:sz w:val="21"/>
                <w:szCs w:val="21"/>
                <w:lang w:val="en-US" w:eastAsia="zh-CN"/>
              </w:rPr>
              <w:t>地下水保护措施</w:t>
            </w:r>
          </w:p>
          <w:p w:rsidR="003C4D71" w:rsidRPr="003C4D71" w:rsidRDefault="003C4D71" w:rsidP="003C4D71">
            <w:pPr>
              <w:pStyle w:val="af4"/>
              <w:ind w:firstLine="420"/>
              <w:rPr>
                <w:color w:val="000000"/>
                <w:sz w:val="21"/>
                <w:szCs w:val="21"/>
                <w:lang w:val="en-US" w:eastAsia="zh-CN"/>
              </w:rPr>
            </w:pPr>
            <w:r w:rsidRPr="003C4D71">
              <w:rPr>
                <w:color w:val="000000"/>
                <w:sz w:val="21"/>
                <w:szCs w:val="21"/>
                <w:lang w:val="en-US" w:eastAsia="zh-CN"/>
              </w:rPr>
              <w:t>勘探过程中，不可避免地会对地下水环境造成一定程度的影响。如不采取合理的防治措施，废水中的污染物有可能渗入地下，从而影响地下水环境。只有采用先进的生产工艺，加强生产管理，防止或减少污染物通过各类污染途径污染地下水，才能减小对地下水环境的影响程度和影响范围。</w:t>
            </w:r>
          </w:p>
          <w:p w:rsidR="003C4D71" w:rsidRPr="003C4D71" w:rsidRDefault="003C4D71" w:rsidP="003C4D71">
            <w:pPr>
              <w:pStyle w:val="af4"/>
              <w:ind w:firstLine="420"/>
              <w:rPr>
                <w:color w:val="000000"/>
                <w:sz w:val="21"/>
                <w:szCs w:val="21"/>
                <w:lang w:val="en-US" w:eastAsia="zh-CN"/>
              </w:rPr>
            </w:pPr>
            <w:r w:rsidRPr="003C4D71">
              <w:rPr>
                <w:rFonts w:hint="eastAsia"/>
                <w:color w:val="000000"/>
                <w:sz w:val="21"/>
                <w:szCs w:val="21"/>
                <w:lang w:val="en-US" w:eastAsia="zh-CN"/>
              </w:rPr>
              <w:t>本项目整个井身均采用了水泥固井和套管固封，在进行水泥和套管固封后浅层含水层的地下水不会经井身发生漏失，不会改变区域地下水流场，不会影响该区域的居民生活用水。</w:t>
            </w:r>
          </w:p>
          <w:p w:rsidR="003C4D71" w:rsidRPr="003C4D71" w:rsidRDefault="003C4D71" w:rsidP="003C4D71">
            <w:pPr>
              <w:pStyle w:val="af4"/>
              <w:ind w:firstLine="420"/>
              <w:rPr>
                <w:color w:val="000000"/>
                <w:sz w:val="21"/>
                <w:szCs w:val="21"/>
                <w:lang w:val="en-US" w:eastAsia="zh-CN"/>
              </w:rPr>
            </w:pPr>
            <w:r w:rsidRPr="003C4D71">
              <w:rPr>
                <w:rFonts w:hint="eastAsia"/>
                <w:color w:val="000000"/>
                <w:sz w:val="21"/>
                <w:szCs w:val="21"/>
                <w:lang w:val="en-US" w:eastAsia="zh-CN"/>
              </w:rPr>
              <w:t>本项目地下水污染防治措施按照“源头控制、分区防治、污染监控、应急响应”相结合的原则，从污染物的产生、入渗、扩散、应急响应进行控制。具体措施如下：</w:t>
            </w:r>
          </w:p>
          <w:p w:rsidR="003C4D71" w:rsidRPr="003C4D71" w:rsidRDefault="003C4D71" w:rsidP="003C4D71">
            <w:pPr>
              <w:pStyle w:val="af4"/>
              <w:ind w:firstLine="420"/>
              <w:rPr>
                <w:color w:val="000000"/>
                <w:sz w:val="21"/>
                <w:szCs w:val="21"/>
                <w:lang w:val="en-US" w:eastAsia="zh-CN"/>
              </w:rPr>
            </w:pPr>
            <w:r w:rsidRPr="003C4D71">
              <w:rPr>
                <w:rFonts w:hint="eastAsia"/>
                <w:color w:val="000000"/>
                <w:sz w:val="21"/>
                <w:szCs w:val="21"/>
                <w:lang w:val="en-US" w:eastAsia="zh-CN"/>
              </w:rPr>
              <w:t>（</w:t>
            </w:r>
            <w:r w:rsidRPr="003C4D71">
              <w:rPr>
                <w:rFonts w:hint="eastAsia"/>
                <w:color w:val="000000"/>
                <w:sz w:val="21"/>
                <w:szCs w:val="21"/>
                <w:lang w:val="en-US" w:eastAsia="zh-CN"/>
              </w:rPr>
              <w:t>1</w:t>
            </w:r>
            <w:r w:rsidRPr="003C4D71">
              <w:rPr>
                <w:rFonts w:hint="eastAsia"/>
                <w:color w:val="000000"/>
                <w:sz w:val="21"/>
                <w:szCs w:val="21"/>
                <w:lang w:val="en-US" w:eastAsia="zh-CN"/>
              </w:rPr>
              <w:t>）污染源控制措施</w:t>
            </w:r>
          </w:p>
          <w:p w:rsidR="003C4D71" w:rsidRPr="003C4D71" w:rsidRDefault="003C4D71" w:rsidP="003C4D71">
            <w:pPr>
              <w:pStyle w:val="af4"/>
              <w:ind w:firstLine="420"/>
              <w:rPr>
                <w:color w:val="000000"/>
                <w:sz w:val="21"/>
                <w:szCs w:val="21"/>
                <w:lang w:val="en-US" w:eastAsia="zh-CN"/>
              </w:rPr>
            </w:pPr>
            <w:r w:rsidRPr="003C4D71">
              <w:rPr>
                <w:rFonts w:hint="eastAsia"/>
                <w:color w:val="000000"/>
                <w:sz w:val="21"/>
                <w:szCs w:val="21"/>
                <w:lang w:val="en-US" w:eastAsia="zh-CN"/>
              </w:rPr>
              <w:t>源头控制主要包括实施清洁生产及各类废物循环利用，减少污染物的排放量；在工艺、设备、污水储存及处理构筑物采取相应措施，防止和降低污染物跑、冒、滴、漏，将污染物泄漏的环境风险事故降到最低限度。</w:t>
            </w:r>
          </w:p>
          <w:p w:rsidR="003C4D71" w:rsidRPr="003C4D71" w:rsidRDefault="003C4D71" w:rsidP="003C4D71">
            <w:pPr>
              <w:pStyle w:val="af4"/>
              <w:ind w:firstLine="420"/>
              <w:rPr>
                <w:color w:val="000000"/>
                <w:sz w:val="21"/>
                <w:szCs w:val="21"/>
                <w:lang w:val="en-US" w:eastAsia="zh-CN"/>
              </w:rPr>
            </w:pPr>
            <w:r w:rsidRPr="003C4D71">
              <w:rPr>
                <w:rFonts w:hint="eastAsia"/>
                <w:color w:val="000000"/>
                <w:sz w:val="21"/>
                <w:szCs w:val="21"/>
                <w:lang w:val="en-US" w:eastAsia="zh-CN"/>
              </w:rPr>
              <w:t>本项目提出以下控制措施：</w:t>
            </w:r>
          </w:p>
          <w:p w:rsidR="003C4D71" w:rsidRPr="003C4D71" w:rsidRDefault="003C4D71" w:rsidP="003C4D71">
            <w:pPr>
              <w:pStyle w:val="af4"/>
              <w:ind w:firstLine="420"/>
              <w:rPr>
                <w:color w:val="000000"/>
                <w:sz w:val="21"/>
                <w:szCs w:val="21"/>
                <w:lang w:val="en-US" w:eastAsia="zh-CN"/>
              </w:rPr>
            </w:pPr>
            <w:r w:rsidRPr="003C4D71">
              <w:rPr>
                <w:rFonts w:hint="eastAsia"/>
                <w:color w:val="000000"/>
                <w:sz w:val="21"/>
                <w:szCs w:val="21"/>
                <w:lang w:val="en-US" w:eastAsia="zh-CN"/>
              </w:rPr>
              <w:t>1</w:t>
            </w:r>
            <w:r w:rsidRPr="003C4D71">
              <w:rPr>
                <w:rFonts w:hint="eastAsia"/>
                <w:color w:val="000000"/>
                <w:sz w:val="21"/>
                <w:szCs w:val="21"/>
                <w:lang w:val="en-US" w:eastAsia="zh-CN"/>
              </w:rPr>
              <w:t>）</w:t>
            </w:r>
            <w:r w:rsidRPr="003C4D71">
              <w:rPr>
                <w:color w:val="000000"/>
                <w:sz w:val="21"/>
                <w:szCs w:val="21"/>
                <w:lang w:val="en-US" w:eastAsia="zh-CN"/>
              </w:rPr>
              <w:t>在施工前充分研究地质设计资料等，优化钻井施工工艺、泥浆体系等，对钻井过程中可能发生的泥浆漏失的情况，采用强钻方式快速钻穿漏失层达到固井层位。选用合理泥浆密度，实现近平衡压力钻井，降低泥浆环空压耗，降低泥浆激动压力，从而降低井筒中泥浆动压力，减小泥浆漏失量。</w:t>
            </w:r>
          </w:p>
          <w:p w:rsidR="003C4D71" w:rsidRPr="003C4D71" w:rsidRDefault="003C4D71" w:rsidP="003C4D71">
            <w:pPr>
              <w:pStyle w:val="af4"/>
              <w:ind w:firstLine="420"/>
              <w:rPr>
                <w:color w:val="000000"/>
                <w:sz w:val="21"/>
                <w:szCs w:val="21"/>
                <w:lang w:val="en-US" w:eastAsia="zh-CN"/>
              </w:rPr>
            </w:pPr>
            <w:r w:rsidRPr="003C4D71">
              <w:rPr>
                <w:rFonts w:hint="eastAsia"/>
                <w:color w:val="000000"/>
                <w:sz w:val="21"/>
                <w:szCs w:val="21"/>
                <w:lang w:val="en-US" w:eastAsia="zh-CN"/>
              </w:rPr>
              <w:t>2</w:t>
            </w:r>
            <w:r w:rsidRPr="003C4D71">
              <w:rPr>
                <w:rFonts w:hint="eastAsia"/>
                <w:color w:val="000000"/>
                <w:sz w:val="21"/>
                <w:szCs w:val="21"/>
                <w:lang w:val="en-US" w:eastAsia="zh-CN"/>
              </w:rPr>
              <w:t>）</w:t>
            </w:r>
            <w:r w:rsidRPr="003C4D71">
              <w:rPr>
                <w:color w:val="000000"/>
                <w:sz w:val="21"/>
                <w:szCs w:val="21"/>
                <w:lang w:val="en-US" w:eastAsia="zh-CN"/>
              </w:rPr>
              <w:t>根据项目地地下水分布情况、埋藏深度及岩溶发育情况等，优化钻井施工工艺和泥浆体系等，并且在钻井、过程中应加强监控，防止泥浆的扩散污染等。</w:t>
            </w:r>
          </w:p>
          <w:p w:rsidR="003C4D71" w:rsidRPr="003C4D71" w:rsidRDefault="003C4D71" w:rsidP="003C4D71">
            <w:pPr>
              <w:pStyle w:val="af4"/>
              <w:ind w:firstLine="420"/>
              <w:rPr>
                <w:color w:val="000000"/>
                <w:sz w:val="21"/>
                <w:szCs w:val="21"/>
                <w:lang w:val="en-US" w:eastAsia="zh-CN"/>
              </w:rPr>
            </w:pPr>
            <w:r w:rsidRPr="003C4D71">
              <w:rPr>
                <w:rFonts w:hint="eastAsia"/>
                <w:color w:val="000000"/>
                <w:sz w:val="21"/>
                <w:szCs w:val="21"/>
                <w:lang w:val="en-US" w:eastAsia="zh-CN"/>
              </w:rPr>
              <w:t>3</w:t>
            </w:r>
            <w:r w:rsidRPr="003C4D71">
              <w:rPr>
                <w:rFonts w:hint="eastAsia"/>
                <w:color w:val="000000"/>
                <w:sz w:val="21"/>
                <w:szCs w:val="21"/>
                <w:lang w:val="en-US" w:eastAsia="zh-CN"/>
              </w:rPr>
              <w:t>）</w:t>
            </w:r>
            <w:r w:rsidRPr="003C4D71">
              <w:rPr>
                <w:color w:val="000000"/>
                <w:sz w:val="21"/>
                <w:szCs w:val="21"/>
                <w:lang w:val="en-US" w:eastAsia="zh-CN"/>
              </w:rPr>
              <w:t>钻进过程中保持平衡操作，并对钻井液进行实时监控。采用低毒和无毒的钻井液，配备足够量、高效的堵漏剂等，一旦发现漏失，立即采取堵漏措施，减少漏失量。堵漏剂的选取应考虑清洁、无毒、对人体无害，环境污染轻的种类。</w:t>
            </w:r>
          </w:p>
          <w:p w:rsidR="003C4D71" w:rsidRPr="003C4D71" w:rsidRDefault="003C4D71" w:rsidP="003C4D71">
            <w:pPr>
              <w:pStyle w:val="af4"/>
              <w:ind w:firstLine="420"/>
              <w:rPr>
                <w:color w:val="000000"/>
                <w:sz w:val="21"/>
                <w:szCs w:val="21"/>
                <w:lang w:val="en-US" w:eastAsia="zh-CN"/>
              </w:rPr>
            </w:pPr>
            <w:r w:rsidRPr="003C4D71">
              <w:rPr>
                <w:rFonts w:hint="eastAsia"/>
                <w:color w:val="000000"/>
                <w:sz w:val="21"/>
                <w:szCs w:val="21"/>
                <w:lang w:val="en-US" w:eastAsia="zh-CN"/>
              </w:rPr>
              <w:t>4</w:t>
            </w:r>
            <w:r w:rsidRPr="003C4D71">
              <w:rPr>
                <w:rFonts w:hint="eastAsia"/>
                <w:color w:val="000000"/>
                <w:sz w:val="21"/>
                <w:szCs w:val="21"/>
                <w:lang w:val="en-US" w:eastAsia="zh-CN"/>
              </w:rPr>
              <w:t>）</w:t>
            </w:r>
            <w:r w:rsidRPr="003C4D71">
              <w:rPr>
                <w:color w:val="000000"/>
                <w:sz w:val="21"/>
                <w:szCs w:val="21"/>
                <w:lang w:val="en-US" w:eastAsia="zh-CN"/>
              </w:rPr>
              <w:t>钻井结束后的固井作业可有效封隔地层与套管之间的环空，防治污染地下水。固井作业应提高固井质量，可有效防止因为井漏事故造成的地下水环境污染。</w:t>
            </w:r>
          </w:p>
          <w:p w:rsidR="003C4D71" w:rsidRPr="003C4D71" w:rsidRDefault="003C4D71" w:rsidP="003C4D71">
            <w:pPr>
              <w:pStyle w:val="af4"/>
              <w:ind w:firstLine="420"/>
              <w:rPr>
                <w:color w:val="000000"/>
                <w:sz w:val="21"/>
                <w:szCs w:val="21"/>
                <w:lang w:val="en-US" w:eastAsia="zh-CN"/>
              </w:rPr>
            </w:pPr>
            <w:r w:rsidRPr="003C4D71">
              <w:rPr>
                <w:rFonts w:hint="eastAsia"/>
                <w:color w:val="000000"/>
                <w:sz w:val="21"/>
                <w:szCs w:val="21"/>
                <w:lang w:val="en-US" w:eastAsia="zh-CN"/>
              </w:rPr>
              <w:t>5</w:t>
            </w:r>
            <w:r w:rsidRPr="003C4D71">
              <w:rPr>
                <w:rFonts w:hint="eastAsia"/>
                <w:color w:val="000000"/>
                <w:sz w:val="21"/>
                <w:szCs w:val="21"/>
                <w:lang w:val="en-US" w:eastAsia="zh-CN"/>
              </w:rPr>
              <w:t>）</w:t>
            </w:r>
            <w:r w:rsidRPr="003C4D71">
              <w:rPr>
                <w:color w:val="000000"/>
                <w:sz w:val="21"/>
                <w:szCs w:val="21"/>
                <w:lang w:val="en-US" w:eastAsia="zh-CN"/>
              </w:rPr>
              <w:t>在钻井完井过程中严格控制新鲜水用量，实行清污分流，减少污水产生量。</w:t>
            </w:r>
          </w:p>
          <w:p w:rsidR="003C4D71" w:rsidRPr="003C4D71" w:rsidRDefault="003C4D71" w:rsidP="003C4D71">
            <w:pPr>
              <w:pStyle w:val="af4"/>
              <w:ind w:firstLine="420"/>
              <w:rPr>
                <w:color w:val="000000"/>
                <w:sz w:val="21"/>
                <w:szCs w:val="21"/>
                <w:lang w:val="en-US" w:eastAsia="zh-CN"/>
              </w:rPr>
            </w:pPr>
            <w:r w:rsidRPr="003C4D71">
              <w:rPr>
                <w:rFonts w:hint="eastAsia"/>
                <w:color w:val="000000"/>
                <w:sz w:val="21"/>
                <w:szCs w:val="21"/>
                <w:lang w:val="en-US" w:eastAsia="zh-CN"/>
              </w:rPr>
              <w:t>6</w:t>
            </w:r>
            <w:r w:rsidRPr="003C4D71">
              <w:rPr>
                <w:rFonts w:hint="eastAsia"/>
                <w:color w:val="000000"/>
                <w:sz w:val="21"/>
                <w:szCs w:val="21"/>
                <w:lang w:val="en-US" w:eastAsia="zh-CN"/>
              </w:rPr>
              <w:t>）</w:t>
            </w:r>
            <w:r w:rsidRPr="003C4D71">
              <w:rPr>
                <w:color w:val="000000"/>
                <w:sz w:val="21"/>
                <w:szCs w:val="21"/>
                <w:lang w:val="en-US" w:eastAsia="zh-CN"/>
              </w:rPr>
              <w:t>作业用材料集中放置在防渗漏地面，防止对地下水的污染。</w:t>
            </w:r>
          </w:p>
          <w:p w:rsidR="003C4D71" w:rsidRPr="003C4D71" w:rsidRDefault="003C4D71" w:rsidP="003C4D71">
            <w:pPr>
              <w:pStyle w:val="af4"/>
              <w:ind w:firstLine="420"/>
              <w:rPr>
                <w:color w:val="000000"/>
                <w:sz w:val="21"/>
                <w:szCs w:val="21"/>
                <w:lang w:val="en-US" w:eastAsia="zh-CN"/>
              </w:rPr>
            </w:pPr>
            <w:r w:rsidRPr="003C4D71">
              <w:rPr>
                <w:rFonts w:hint="eastAsia"/>
                <w:color w:val="000000"/>
                <w:sz w:val="21"/>
                <w:szCs w:val="21"/>
                <w:lang w:val="en-US" w:eastAsia="zh-CN"/>
              </w:rPr>
              <w:t>7</w:t>
            </w:r>
            <w:r w:rsidRPr="003C4D71">
              <w:rPr>
                <w:rFonts w:hint="eastAsia"/>
                <w:color w:val="000000"/>
                <w:sz w:val="21"/>
                <w:szCs w:val="21"/>
                <w:lang w:val="en-US" w:eastAsia="zh-CN"/>
              </w:rPr>
              <w:t>）</w:t>
            </w:r>
            <w:r w:rsidRPr="003C4D71">
              <w:rPr>
                <w:color w:val="000000"/>
                <w:sz w:val="21"/>
                <w:szCs w:val="21"/>
                <w:lang w:val="en-US" w:eastAsia="zh-CN"/>
              </w:rPr>
              <w:t>钻井过程中应加强废水管理，防止出现废水渗漏、外溢等事故；钻井过程中产生的废水采用化学混凝处理工艺，大部分处理合格后回用，剩余部分拉运处理。</w:t>
            </w:r>
          </w:p>
          <w:p w:rsidR="003C4D71" w:rsidRPr="003C4D71" w:rsidRDefault="003C4D71" w:rsidP="003C4D71">
            <w:pPr>
              <w:pStyle w:val="af4"/>
              <w:ind w:firstLine="420"/>
              <w:rPr>
                <w:color w:val="000000"/>
                <w:sz w:val="21"/>
                <w:szCs w:val="21"/>
                <w:lang w:val="en-US" w:eastAsia="zh-CN"/>
              </w:rPr>
            </w:pPr>
            <w:r w:rsidRPr="003C4D71">
              <w:rPr>
                <w:rFonts w:hint="eastAsia"/>
                <w:color w:val="000000"/>
                <w:sz w:val="21"/>
                <w:szCs w:val="21"/>
                <w:lang w:val="en-US" w:eastAsia="zh-CN"/>
              </w:rPr>
              <w:t>8</w:t>
            </w:r>
            <w:r w:rsidRPr="003C4D71">
              <w:rPr>
                <w:rFonts w:hint="eastAsia"/>
                <w:color w:val="000000"/>
                <w:sz w:val="21"/>
                <w:szCs w:val="21"/>
                <w:lang w:val="en-US" w:eastAsia="zh-CN"/>
              </w:rPr>
              <w:t>）</w:t>
            </w:r>
            <w:r w:rsidRPr="003C4D71">
              <w:rPr>
                <w:color w:val="000000"/>
                <w:sz w:val="21"/>
                <w:szCs w:val="21"/>
                <w:lang w:val="en-US" w:eastAsia="zh-CN"/>
              </w:rPr>
              <w:t>根据探井勘探项目的实际生产情况，保证钻孔固井质量是保护地下水的有效措施，钻井过程中使用双层套管，表层套管和油层套管固井水泥浆均返至井口，确保安全封闭此深度内的潜水层和承压水层，同时封固地表疏松地层，为井口控制和后续完井采用预应力固井创造条件；</w:t>
            </w:r>
            <w:r w:rsidRPr="003C4D71">
              <w:rPr>
                <w:color w:val="000000"/>
                <w:sz w:val="21"/>
                <w:szCs w:val="21"/>
                <w:lang w:val="en-US" w:eastAsia="zh-CN"/>
              </w:rPr>
              <w:lastRenderedPageBreak/>
              <w:t>钻井过程中的固井措施，一方面加固井壁，同时也有分隔地层的作用，使各个不相</w:t>
            </w:r>
            <w:r w:rsidRPr="003C4D71">
              <w:rPr>
                <w:rFonts w:hint="eastAsia"/>
                <w:color w:val="000000"/>
                <w:sz w:val="21"/>
                <w:szCs w:val="21"/>
                <w:lang w:val="en-US" w:eastAsia="zh-CN"/>
              </w:rPr>
              <w:t>连</w:t>
            </w:r>
            <w:r w:rsidRPr="003C4D71">
              <w:rPr>
                <w:color w:val="000000"/>
                <w:sz w:val="21"/>
                <w:szCs w:val="21"/>
                <w:lang w:val="en-US" w:eastAsia="zh-CN"/>
              </w:rPr>
              <w:t>通的地层分隔开来，保持其原有的循环运移道路。</w:t>
            </w:r>
          </w:p>
          <w:p w:rsidR="003C4D71" w:rsidRPr="003C4D71" w:rsidRDefault="003C4D71" w:rsidP="003C4D71">
            <w:pPr>
              <w:pStyle w:val="af4"/>
              <w:ind w:firstLine="420"/>
              <w:rPr>
                <w:color w:val="000000"/>
                <w:sz w:val="21"/>
                <w:szCs w:val="21"/>
                <w:lang w:val="en-US" w:eastAsia="zh-CN"/>
              </w:rPr>
            </w:pPr>
            <w:r w:rsidRPr="003C4D71">
              <w:rPr>
                <w:color w:val="000000"/>
                <w:sz w:val="21"/>
                <w:szCs w:val="21"/>
                <w:lang w:val="en-US" w:eastAsia="zh-CN"/>
              </w:rPr>
              <w:t>在钻井施工过程中根据地层地质结构及含水层位的不同，下入不同深度的套管，每层套管和井壁之间会用水泥封固，防止地下水被钻井泥浆污染。</w:t>
            </w:r>
          </w:p>
          <w:p w:rsidR="003C4D71" w:rsidRPr="003C4D71" w:rsidRDefault="003C4D71" w:rsidP="003C4D71">
            <w:pPr>
              <w:pStyle w:val="af4"/>
              <w:ind w:firstLine="420"/>
              <w:rPr>
                <w:color w:val="000000"/>
                <w:sz w:val="21"/>
                <w:szCs w:val="21"/>
                <w:lang w:val="en-US" w:eastAsia="zh-CN"/>
              </w:rPr>
            </w:pPr>
            <w:r w:rsidRPr="003C4D71">
              <w:rPr>
                <w:rFonts w:hint="eastAsia"/>
                <w:color w:val="000000"/>
                <w:sz w:val="21"/>
                <w:szCs w:val="21"/>
                <w:lang w:val="en-US" w:eastAsia="zh-CN"/>
              </w:rPr>
              <w:t>9</w:t>
            </w:r>
            <w:r w:rsidRPr="003C4D71">
              <w:rPr>
                <w:rFonts w:hint="eastAsia"/>
                <w:color w:val="000000"/>
                <w:sz w:val="21"/>
                <w:szCs w:val="21"/>
                <w:lang w:val="en-US" w:eastAsia="zh-CN"/>
              </w:rPr>
              <w:t>）</w:t>
            </w:r>
            <w:r w:rsidRPr="003C4D71">
              <w:rPr>
                <w:color w:val="000000"/>
                <w:sz w:val="21"/>
                <w:szCs w:val="21"/>
                <w:lang w:val="en-US" w:eastAsia="zh-CN"/>
              </w:rPr>
              <w:t>加强油料的管理和控制，特别应加强和完善废油的控制措施。加强岩屑、废泥浆及其他固体废弃物收集、运输及暂存、处置等过程的环境管理。</w:t>
            </w:r>
          </w:p>
          <w:p w:rsidR="003C4D71" w:rsidRPr="003C4D71" w:rsidRDefault="003C4D71" w:rsidP="003C4D71">
            <w:pPr>
              <w:pStyle w:val="af4"/>
              <w:ind w:firstLine="420"/>
              <w:rPr>
                <w:color w:val="000000"/>
                <w:sz w:val="21"/>
                <w:szCs w:val="21"/>
                <w:lang w:val="en-US" w:eastAsia="zh-CN"/>
              </w:rPr>
            </w:pPr>
            <w:r w:rsidRPr="003C4D71">
              <w:rPr>
                <w:rFonts w:hint="eastAsia"/>
                <w:color w:val="000000"/>
                <w:sz w:val="21"/>
                <w:szCs w:val="21"/>
                <w:lang w:val="en-US" w:eastAsia="zh-CN"/>
              </w:rPr>
              <w:t>10</w:t>
            </w:r>
            <w:r w:rsidRPr="003C4D71">
              <w:rPr>
                <w:rFonts w:hint="eastAsia"/>
                <w:color w:val="000000"/>
                <w:sz w:val="21"/>
                <w:szCs w:val="21"/>
                <w:lang w:val="en-US" w:eastAsia="zh-CN"/>
              </w:rPr>
              <w:t>）</w:t>
            </w:r>
            <w:r w:rsidRPr="003C4D71">
              <w:rPr>
                <w:color w:val="000000"/>
                <w:sz w:val="21"/>
                <w:szCs w:val="21"/>
                <w:lang w:val="en-US" w:eastAsia="zh-CN"/>
              </w:rPr>
              <w:t>钻井液等应做到循环利用。采取节水措施，减少耗水量。鼓励采用先进的工艺、设备。</w:t>
            </w:r>
          </w:p>
          <w:p w:rsidR="00A93450" w:rsidRPr="003C4D71" w:rsidRDefault="003C4D71" w:rsidP="003C4D71">
            <w:pPr>
              <w:pStyle w:val="af4"/>
              <w:ind w:firstLine="420"/>
              <w:rPr>
                <w:color w:val="000000"/>
                <w:sz w:val="21"/>
                <w:szCs w:val="21"/>
                <w:lang w:val="en-US" w:eastAsia="zh-CN"/>
              </w:rPr>
            </w:pPr>
            <w:r w:rsidRPr="003C4D71">
              <w:rPr>
                <w:rFonts w:hint="eastAsia"/>
                <w:color w:val="000000"/>
                <w:sz w:val="21"/>
                <w:szCs w:val="21"/>
                <w:lang w:val="en-US" w:eastAsia="zh-CN"/>
              </w:rPr>
              <w:t>11</w:t>
            </w:r>
            <w:r w:rsidRPr="003C4D71">
              <w:rPr>
                <w:rFonts w:hint="eastAsia"/>
                <w:color w:val="000000"/>
                <w:sz w:val="21"/>
                <w:szCs w:val="21"/>
                <w:lang w:val="en-US" w:eastAsia="zh-CN"/>
              </w:rPr>
              <w:t>）在钻井泥浆入口、出口安装流量测量仪，实时监测钻井泥浆流量变化情况。若发现泥浆出口流量小于入口流量，则判断为井筒渗漏，依据地层特征和渗漏速度，确定井漏具体层位，及时向钻井泥浆中加入堵漏材料并调整钻井泥浆性能，同时配备水泥浆（适用各种漏失通道的需要。对于大裂缝或溶洞等引起的严重井漏、破碎性地层引起的诱导性井漏，首先考虑水泥浆堵漏），确保及时堵漏成功。</w:t>
            </w:r>
          </w:p>
          <w:p w:rsidR="00A93450" w:rsidRPr="003C4D71" w:rsidRDefault="00ED06D2">
            <w:pPr>
              <w:pStyle w:val="af4"/>
              <w:ind w:firstLine="420"/>
              <w:rPr>
                <w:color w:val="000000"/>
                <w:sz w:val="21"/>
                <w:szCs w:val="21"/>
                <w:lang w:val="en-US" w:eastAsia="zh-CN"/>
              </w:rPr>
            </w:pPr>
            <w:r>
              <w:rPr>
                <w:rFonts w:hint="eastAsia"/>
                <w:color w:val="000000"/>
                <w:sz w:val="21"/>
                <w:szCs w:val="21"/>
                <w:lang w:val="zh-TW" w:eastAsia="zh-CN"/>
              </w:rPr>
              <w:t>12</w:t>
            </w:r>
            <w:r>
              <w:rPr>
                <w:rFonts w:hint="eastAsia"/>
                <w:color w:val="000000"/>
                <w:sz w:val="21"/>
                <w:szCs w:val="21"/>
                <w:lang w:val="zh-TW" w:eastAsia="zh-CN"/>
              </w:rPr>
              <w:t>）</w:t>
            </w:r>
            <w:r w:rsidR="00A93450" w:rsidRPr="003C4D71">
              <w:rPr>
                <w:rFonts w:hint="eastAsia"/>
                <w:color w:val="000000"/>
                <w:sz w:val="21"/>
                <w:szCs w:val="21"/>
                <w:lang w:val="zh-TW" w:eastAsia="zh-CN"/>
              </w:rPr>
              <w:t>钻前施工设计中对环保设施进行了设计，将修建</w:t>
            </w:r>
            <w:r w:rsidR="003232ED">
              <w:rPr>
                <w:rFonts w:hint="eastAsia"/>
                <w:color w:val="000000"/>
                <w:sz w:val="21"/>
                <w:szCs w:val="21"/>
                <w:lang w:val="zh-TW" w:eastAsia="zh-CN"/>
              </w:rPr>
              <w:t>事故</w:t>
            </w:r>
            <w:r w:rsidR="00A93450" w:rsidRPr="003C4D71">
              <w:rPr>
                <w:rFonts w:hint="eastAsia"/>
                <w:color w:val="000000"/>
                <w:sz w:val="21"/>
                <w:szCs w:val="21"/>
                <w:lang w:val="zh-TW" w:eastAsia="zh-CN"/>
              </w:rPr>
              <w:t>放喷池</w:t>
            </w:r>
            <w:r w:rsidR="003232ED">
              <w:rPr>
                <w:rFonts w:hint="eastAsia"/>
                <w:color w:val="000000"/>
                <w:sz w:val="21"/>
                <w:szCs w:val="21"/>
                <w:lang w:val="zh-TW" w:eastAsia="zh-CN"/>
              </w:rPr>
              <w:t>、设置泥浆罐、污水罐等</w:t>
            </w:r>
            <w:r w:rsidR="00A93450" w:rsidRPr="003C4D71">
              <w:rPr>
                <w:rFonts w:hint="eastAsia"/>
                <w:color w:val="000000"/>
                <w:sz w:val="21"/>
                <w:szCs w:val="21"/>
                <w:lang w:val="zh-TW" w:eastAsia="zh-CN"/>
              </w:rPr>
              <w:t>，并对基础内、外、循环系统基础、油罐基础、泥浆材料地坪和废水池由具有资质的专业防渗单位进行防渗处理。</w:t>
            </w:r>
            <w:r w:rsidR="00A93450" w:rsidRPr="003C4D71">
              <w:rPr>
                <w:rFonts w:hint="eastAsia"/>
                <w:color w:val="000000"/>
                <w:sz w:val="21"/>
                <w:szCs w:val="21"/>
                <w:lang w:val="en-US" w:eastAsia="zh-CN"/>
              </w:rPr>
              <w:t>防渗</w:t>
            </w:r>
            <w:r w:rsidR="00A93450" w:rsidRPr="003C4D71">
              <w:rPr>
                <w:rFonts w:hint="eastAsia"/>
                <w:color w:val="000000"/>
                <w:sz w:val="21"/>
                <w:szCs w:val="21"/>
                <w:lang w:val="zh-TW" w:eastAsia="zh-CN"/>
              </w:rPr>
              <w:t>层搭结处粘合严密、均匀，四周用土压实。</w:t>
            </w:r>
          </w:p>
          <w:p w:rsidR="00A93450" w:rsidRPr="003C4D71" w:rsidRDefault="00ED06D2">
            <w:pPr>
              <w:pStyle w:val="af4"/>
              <w:ind w:firstLine="420"/>
              <w:rPr>
                <w:color w:val="000000"/>
                <w:sz w:val="21"/>
                <w:szCs w:val="21"/>
                <w:lang w:val="zh-TW" w:eastAsia="zh-CN"/>
              </w:rPr>
            </w:pPr>
            <w:r>
              <w:rPr>
                <w:rFonts w:hint="eastAsia"/>
                <w:color w:val="000000"/>
                <w:sz w:val="21"/>
                <w:szCs w:val="21"/>
                <w:lang w:val="zh-TW" w:eastAsia="zh-CN"/>
              </w:rPr>
              <w:t>13</w:t>
            </w:r>
            <w:r>
              <w:rPr>
                <w:rFonts w:hint="eastAsia"/>
                <w:color w:val="000000"/>
                <w:sz w:val="21"/>
                <w:szCs w:val="21"/>
                <w:lang w:val="zh-TW" w:eastAsia="zh-CN"/>
              </w:rPr>
              <w:t>）</w:t>
            </w:r>
            <w:r w:rsidR="00A93450" w:rsidRPr="003C4D71">
              <w:rPr>
                <w:rFonts w:hint="eastAsia"/>
                <w:color w:val="000000"/>
                <w:sz w:val="21"/>
                <w:szCs w:val="21"/>
                <w:lang w:val="zh-TW" w:eastAsia="zh-CN"/>
              </w:rPr>
              <w:t>井口作业区、泥浆循环系统区、污水</w:t>
            </w:r>
            <w:r w:rsidR="003232ED">
              <w:rPr>
                <w:rFonts w:hint="eastAsia"/>
                <w:color w:val="000000"/>
                <w:sz w:val="21"/>
                <w:szCs w:val="21"/>
                <w:lang w:val="zh-TW" w:eastAsia="zh-CN"/>
              </w:rPr>
              <w:t>罐</w:t>
            </w:r>
            <w:r w:rsidR="00A93450" w:rsidRPr="003C4D71">
              <w:rPr>
                <w:rFonts w:hint="eastAsia"/>
                <w:color w:val="000000"/>
                <w:sz w:val="21"/>
                <w:szCs w:val="21"/>
                <w:lang w:val="zh-TW" w:eastAsia="zh-CN"/>
              </w:rPr>
              <w:t>周边的地面加强管理，并及时收集散落在井场的污染物，有效地避免地表污染物入渗。</w:t>
            </w:r>
          </w:p>
          <w:p w:rsidR="007E01E8" w:rsidRPr="00C74F38" w:rsidRDefault="00ED06D2" w:rsidP="00ED06D2">
            <w:pPr>
              <w:pStyle w:val="af4"/>
              <w:ind w:firstLine="420"/>
              <w:rPr>
                <w:color w:val="000000"/>
                <w:sz w:val="21"/>
                <w:szCs w:val="21"/>
                <w:lang w:val="en-US" w:eastAsia="zh-CN"/>
              </w:rPr>
            </w:pPr>
            <w:r w:rsidRPr="00ED06D2">
              <w:rPr>
                <w:color w:val="000000"/>
                <w:sz w:val="21"/>
                <w:szCs w:val="21"/>
                <w:lang w:val="en-US" w:eastAsia="zh-CN"/>
              </w:rPr>
              <w:t>（</w:t>
            </w:r>
            <w:r w:rsidRPr="00ED06D2">
              <w:rPr>
                <w:color w:val="000000"/>
                <w:sz w:val="21"/>
                <w:szCs w:val="21"/>
                <w:lang w:val="en-US" w:eastAsia="zh-CN"/>
              </w:rPr>
              <w:t>2</w:t>
            </w:r>
            <w:r w:rsidRPr="00ED06D2">
              <w:rPr>
                <w:color w:val="000000"/>
                <w:sz w:val="21"/>
                <w:szCs w:val="21"/>
                <w:lang w:val="en-US" w:eastAsia="zh-CN"/>
              </w:rPr>
              <w:t>）防渗控制措施</w:t>
            </w:r>
          </w:p>
          <w:p w:rsidR="007E01E8" w:rsidRPr="00C74F38" w:rsidRDefault="007E01E8" w:rsidP="007E01E8">
            <w:pPr>
              <w:pStyle w:val="af4"/>
              <w:ind w:firstLine="420"/>
              <w:rPr>
                <w:color w:val="000000"/>
                <w:sz w:val="21"/>
                <w:szCs w:val="21"/>
                <w:lang w:val="en-US" w:eastAsia="zh-CN"/>
              </w:rPr>
            </w:pPr>
            <w:r w:rsidRPr="00C74F38">
              <w:rPr>
                <w:rFonts w:hint="eastAsia"/>
                <w:color w:val="000000"/>
                <w:sz w:val="21"/>
                <w:szCs w:val="21"/>
                <w:lang w:val="en-US" w:eastAsia="zh-CN"/>
              </w:rPr>
              <w:t>项目区按各功能单元所处的位置将污染防治区域划分为重点防渗区、一般防渗区以及</w:t>
            </w:r>
            <w:r w:rsidRPr="007E01E8">
              <w:rPr>
                <w:rFonts w:hint="eastAsia"/>
                <w:color w:val="000000"/>
                <w:sz w:val="21"/>
                <w:szCs w:val="21"/>
                <w:lang w:val="en-US" w:eastAsia="zh-CN"/>
              </w:rPr>
              <w:t>简单防渗区</w:t>
            </w:r>
            <w:r w:rsidRPr="00C74F38">
              <w:rPr>
                <w:rFonts w:hint="eastAsia"/>
                <w:color w:val="000000"/>
                <w:sz w:val="21"/>
                <w:szCs w:val="21"/>
                <w:lang w:val="en-US" w:eastAsia="zh-CN"/>
              </w:rPr>
              <w:t>三类。</w:t>
            </w:r>
            <w:r w:rsidRPr="006E7630">
              <w:rPr>
                <w:rFonts w:hint="eastAsia"/>
                <w:color w:val="000000"/>
                <w:sz w:val="21"/>
                <w:szCs w:val="21"/>
                <w:lang w:val="en-US" w:eastAsia="zh-CN"/>
              </w:rPr>
              <w:t>重点防渗区包括：井口区域、油罐区、放喷池、危废暂存间</w:t>
            </w:r>
            <w:r w:rsidR="00B93DC8">
              <w:rPr>
                <w:rFonts w:hint="eastAsia"/>
                <w:color w:val="000000"/>
                <w:sz w:val="21"/>
                <w:szCs w:val="21"/>
                <w:lang w:val="en-US" w:eastAsia="zh-CN"/>
              </w:rPr>
              <w:t>、</w:t>
            </w:r>
            <w:r w:rsidR="00B93DC8" w:rsidRPr="00B93DC8">
              <w:rPr>
                <w:rFonts w:hint="eastAsia"/>
                <w:color w:val="000000"/>
                <w:sz w:val="21"/>
                <w:szCs w:val="21"/>
                <w:lang w:val="en-US" w:eastAsia="zh-CN"/>
              </w:rPr>
              <w:t>泥浆循环系统</w:t>
            </w:r>
            <w:r w:rsidRPr="00C74F38">
              <w:rPr>
                <w:rFonts w:hint="eastAsia"/>
                <w:color w:val="000000"/>
                <w:sz w:val="21"/>
                <w:szCs w:val="21"/>
                <w:lang w:val="en-US" w:eastAsia="zh-CN"/>
              </w:rPr>
              <w:t>。一般防渗区包括：</w:t>
            </w:r>
            <w:r>
              <w:rPr>
                <w:rFonts w:hint="eastAsia"/>
                <w:color w:val="000000"/>
                <w:sz w:val="21"/>
                <w:szCs w:val="21"/>
                <w:lang w:val="en-US" w:eastAsia="zh-CN"/>
              </w:rPr>
              <w:t>井场其他区域</w:t>
            </w:r>
            <w:r w:rsidRPr="00C74F38">
              <w:rPr>
                <w:rFonts w:hint="eastAsia"/>
                <w:color w:val="000000"/>
                <w:sz w:val="21"/>
                <w:szCs w:val="21"/>
                <w:lang w:val="en-US" w:eastAsia="zh-CN"/>
              </w:rPr>
              <w:t>等。</w:t>
            </w:r>
            <w:r>
              <w:rPr>
                <w:rFonts w:hint="eastAsia"/>
                <w:color w:val="000000"/>
                <w:sz w:val="21"/>
                <w:szCs w:val="21"/>
                <w:lang w:val="en-US" w:eastAsia="zh-CN"/>
              </w:rPr>
              <w:t>简单</w:t>
            </w:r>
            <w:r w:rsidRPr="00C74F38">
              <w:rPr>
                <w:rFonts w:hint="eastAsia"/>
                <w:color w:val="000000"/>
                <w:sz w:val="21"/>
                <w:szCs w:val="21"/>
                <w:lang w:val="en-US" w:eastAsia="zh-CN"/>
              </w:rPr>
              <w:t>防渗区包括：值班房、生活区等其他区域。</w:t>
            </w:r>
          </w:p>
          <w:p w:rsidR="007E01E8" w:rsidRPr="00D00FD0" w:rsidRDefault="007E01E8" w:rsidP="007E01E8">
            <w:pPr>
              <w:pStyle w:val="af4"/>
              <w:ind w:firstLine="420"/>
              <w:rPr>
                <w:color w:val="000000"/>
                <w:sz w:val="21"/>
                <w:szCs w:val="21"/>
                <w:lang w:val="en-US" w:eastAsia="zh-CN"/>
              </w:rPr>
            </w:pPr>
            <w:r w:rsidRPr="00B93DC8">
              <w:rPr>
                <w:color w:val="000000"/>
                <w:sz w:val="21"/>
                <w:szCs w:val="21"/>
                <w:lang w:val="en-US" w:eastAsia="zh-CN"/>
              </w:rPr>
              <w:t>1</w:t>
            </w:r>
            <w:r w:rsidRPr="00B93DC8">
              <w:rPr>
                <w:color w:val="000000"/>
                <w:sz w:val="21"/>
                <w:szCs w:val="21"/>
                <w:lang w:val="en-US" w:eastAsia="zh-CN"/>
              </w:rPr>
              <w:t>）对重点</w:t>
            </w:r>
            <w:r w:rsidRPr="00B93DC8">
              <w:rPr>
                <w:rFonts w:hint="eastAsia"/>
                <w:color w:val="000000"/>
                <w:sz w:val="21"/>
                <w:szCs w:val="21"/>
                <w:lang w:val="en-US" w:eastAsia="zh-CN"/>
              </w:rPr>
              <w:t>防渗</w:t>
            </w:r>
            <w:r w:rsidRPr="00B93DC8">
              <w:rPr>
                <w:color w:val="000000"/>
                <w:sz w:val="21"/>
                <w:szCs w:val="21"/>
                <w:lang w:val="en-US" w:eastAsia="zh-CN"/>
              </w:rPr>
              <w:t>区防渗措施：</w:t>
            </w:r>
            <w:r w:rsidRPr="00B93DC8">
              <w:rPr>
                <w:rFonts w:hint="eastAsia"/>
                <w:color w:val="000000"/>
                <w:sz w:val="21"/>
                <w:szCs w:val="21"/>
                <w:lang w:val="en-US" w:eastAsia="zh-CN"/>
              </w:rPr>
              <w:t>井口</w:t>
            </w:r>
            <w:r w:rsidRPr="00B93DC8">
              <w:rPr>
                <w:color w:val="000000"/>
                <w:sz w:val="21"/>
                <w:szCs w:val="21"/>
                <w:lang w:val="en-US" w:eastAsia="zh-CN"/>
              </w:rPr>
              <w:t>区域对地面进行防渗、防腐处理，防渗层为</w:t>
            </w:r>
            <w:r w:rsidRPr="00B93DC8">
              <w:rPr>
                <w:color w:val="000000"/>
                <w:sz w:val="21"/>
                <w:szCs w:val="21"/>
                <w:lang w:val="en-US" w:eastAsia="zh-CN"/>
              </w:rPr>
              <w:t>100</w:t>
            </w:r>
            <w:r w:rsidRPr="00B93DC8">
              <w:rPr>
                <w:color w:val="000000"/>
                <w:sz w:val="21"/>
                <w:szCs w:val="21"/>
                <w:lang w:val="en-US" w:eastAsia="zh-CN"/>
              </w:rPr>
              <w:t>厚</w:t>
            </w:r>
            <w:r w:rsidRPr="00B93DC8">
              <w:rPr>
                <w:color w:val="000000"/>
                <w:sz w:val="21"/>
                <w:szCs w:val="21"/>
                <w:lang w:val="en-US" w:eastAsia="zh-CN"/>
              </w:rPr>
              <w:t>C15</w:t>
            </w:r>
            <w:r w:rsidRPr="00B93DC8">
              <w:rPr>
                <w:color w:val="000000"/>
                <w:sz w:val="21"/>
                <w:szCs w:val="21"/>
                <w:lang w:val="en-US" w:eastAsia="zh-CN"/>
              </w:rPr>
              <w:t>素混凝土</w:t>
            </w:r>
            <w:r w:rsidRPr="00B93DC8">
              <w:rPr>
                <w:rFonts w:hint="eastAsia"/>
                <w:color w:val="000000"/>
                <w:sz w:val="21"/>
                <w:szCs w:val="21"/>
                <w:lang w:val="en-US" w:eastAsia="zh-CN"/>
              </w:rPr>
              <w:t>+</w:t>
            </w:r>
            <w:r w:rsidRPr="00B93DC8">
              <w:rPr>
                <w:color w:val="000000"/>
                <w:sz w:val="21"/>
                <w:szCs w:val="21"/>
                <w:lang w:val="en-US" w:eastAsia="zh-CN"/>
              </w:rPr>
              <w:t xml:space="preserve"> </w:t>
            </w:r>
            <w:r w:rsidR="00B93DC8" w:rsidRPr="00B93DC8">
              <w:rPr>
                <w:rFonts w:hint="eastAsia"/>
                <w:color w:val="000000"/>
                <w:sz w:val="21"/>
                <w:szCs w:val="21"/>
                <w:lang w:val="en-US" w:eastAsia="zh-CN"/>
              </w:rPr>
              <w:t>1.5</w:t>
            </w:r>
            <w:r w:rsidRPr="00B93DC8">
              <w:rPr>
                <w:color w:val="000000"/>
                <w:sz w:val="21"/>
                <w:szCs w:val="21"/>
                <w:lang w:val="en-US" w:eastAsia="zh-CN"/>
              </w:rPr>
              <w:t>mm</w:t>
            </w:r>
            <w:r w:rsidRPr="00B93DC8">
              <w:rPr>
                <w:color w:val="000000"/>
                <w:sz w:val="21"/>
                <w:szCs w:val="21"/>
                <w:lang w:val="en-US" w:eastAsia="zh-CN"/>
              </w:rPr>
              <w:t>厚</w:t>
            </w:r>
            <w:r w:rsidRPr="00B93DC8">
              <w:rPr>
                <w:color w:val="000000"/>
                <w:sz w:val="21"/>
                <w:szCs w:val="21"/>
                <w:lang w:val="en-US" w:eastAsia="zh-CN"/>
              </w:rPr>
              <w:t>HDEP</w:t>
            </w:r>
            <w:r w:rsidRPr="00B93DC8">
              <w:rPr>
                <w:color w:val="000000"/>
                <w:sz w:val="21"/>
                <w:szCs w:val="21"/>
                <w:lang w:val="en-US" w:eastAsia="zh-CN"/>
              </w:rPr>
              <w:t>防渗膜一层，</w:t>
            </w:r>
            <w:r w:rsidR="00A55321" w:rsidRPr="00A55321">
              <w:rPr>
                <w:rFonts w:hint="eastAsia"/>
                <w:bCs/>
                <w:color w:val="000000"/>
                <w:sz w:val="21"/>
                <w:szCs w:val="21"/>
                <w:lang w:val="en-US" w:eastAsia="zh-CN"/>
              </w:rPr>
              <w:t>等效黏土</w:t>
            </w:r>
            <w:r w:rsidR="00A55321" w:rsidRPr="00D00FD0">
              <w:rPr>
                <w:rFonts w:hint="eastAsia"/>
                <w:bCs/>
                <w:color w:val="000000"/>
                <w:sz w:val="21"/>
                <w:szCs w:val="21"/>
                <w:lang w:val="en-US" w:eastAsia="zh-CN"/>
              </w:rPr>
              <w:t>防渗层</w:t>
            </w:r>
            <w:r w:rsidR="00A55321" w:rsidRPr="00D00FD0">
              <w:rPr>
                <w:rFonts w:hint="eastAsia"/>
                <w:bCs/>
                <w:color w:val="000000"/>
                <w:sz w:val="21"/>
                <w:szCs w:val="21"/>
                <w:lang w:val="en-US" w:eastAsia="zh-CN"/>
              </w:rPr>
              <w:t>Mb</w:t>
            </w:r>
            <w:r w:rsidR="00A55321" w:rsidRPr="00D00FD0">
              <w:rPr>
                <w:rFonts w:hint="eastAsia"/>
                <w:bCs/>
                <w:color w:val="000000"/>
                <w:sz w:val="21"/>
                <w:szCs w:val="21"/>
                <w:lang w:val="en-US" w:eastAsia="zh-CN"/>
              </w:rPr>
              <w:t>≥</w:t>
            </w:r>
            <w:r w:rsidR="00A55321" w:rsidRPr="00D00FD0">
              <w:rPr>
                <w:rFonts w:hint="eastAsia"/>
                <w:bCs/>
                <w:color w:val="000000"/>
                <w:sz w:val="21"/>
                <w:szCs w:val="21"/>
                <w:lang w:val="en-US" w:eastAsia="zh-CN"/>
              </w:rPr>
              <w:t>6.0m</w:t>
            </w:r>
            <w:r w:rsidR="00A55321" w:rsidRPr="00D00FD0">
              <w:rPr>
                <w:rFonts w:hint="eastAsia"/>
                <w:bCs/>
                <w:color w:val="000000"/>
                <w:sz w:val="21"/>
                <w:szCs w:val="21"/>
                <w:lang w:val="en-US" w:eastAsia="zh-CN"/>
              </w:rPr>
              <w:t>，</w:t>
            </w:r>
            <w:r w:rsidR="00A55321" w:rsidRPr="00D00FD0">
              <w:rPr>
                <w:rFonts w:hint="eastAsia"/>
                <w:bCs/>
                <w:color w:val="000000"/>
                <w:sz w:val="21"/>
                <w:szCs w:val="21"/>
                <w:lang w:val="en-US" w:eastAsia="zh-CN"/>
              </w:rPr>
              <w:t>K</w:t>
            </w:r>
            <w:r w:rsidR="00A55321" w:rsidRPr="00D00FD0">
              <w:rPr>
                <w:rFonts w:hint="eastAsia"/>
                <w:bCs/>
                <w:color w:val="000000"/>
                <w:sz w:val="21"/>
                <w:szCs w:val="21"/>
                <w:lang w:val="en-US" w:eastAsia="zh-CN"/>
              </w:rPr>
              <w:t>≤</w:t>
            </w:r>
            <w:r w:rsidR="00A55321" w:rsidRPr="00D00FD0">
              <w:rPr>
                <w:rFonts w:hint="eastAsia"/>
                <w:bCs/>
                <w:color w:val="000000"/>
                <w:sz w:val="21"/>
                <w:szCs w:val="21"/>
                <w:lang w:val="en-US" w:eastAsia="zh-CN"/>
              </w:rPr>
              <w:t>1</w:t>
            </w:r>
            <w:r w:rsidR="00A55321" w:rsidRPr="00D00FD0">
              <w:rPr>
                <w:color w:val="000000"/>
                <w:sz w:val="21"/>
                <w:szCs w:val="21"/>
                <w:lang w:val="en-US" w:eastAsia="zh-CN"/>
              </w:rPr>
              <w:t>×</w:t>
            </w:r>
            <w:r w:rsidR="00A55321" w:rsidRPr="00D00FD0">
              <w:rPr>
                <w:rFonts w:hint="eastAsia"/>
                <w:bCs/>
                <w:color w:val="000000"/>
                <w:sz w:val="21"/>
                <w:szCs w:val="21"/>
                <w:lang w:val="en-US" w:eastAsia="zh-CN"/>
              </w:rPr>
              <w:t>10</w:t>
            </w:r>
            <w:r w:rsidR="00A55321" w:rsidRPr="00D00FD0">
              <w:rPr>
                <w:rFonts w:hint="eastAsia"/>
                <w:bCs/>
                <w:color w:val="000000"/>
                <w:sz w:val="21"/>
                <w:szCs w:val="21"/>
                <w:vertAlign w:val="superscript"/>
                <w:lang w:val="en-US" w:eastAsia="zh-CN"/>
              </w:rPr>
              <w:t>-10</w:t>
            </w:r>
            <w:r w:rsidR="00A55321" w:rsidRPr="00D00FD0">
              <w:rPr>
                <w:rFonts w:hint="eastAsia"/>
                <w:bCs/>
                <w:color w:val="000000"/>
                <w:sz w:val="21"/>
                <w:szCs w:val="21"/>
                <w:lang w:val="en-US" w:eastAsia="zh-CN"/>
              </w:rPr>
              <w:t>cm/s</w:t>
            </w:r>
            <w:r w:rsidRPr="00D00FD0">
              <w:rPr>
                <w:color w:val="000000"/>
                <w:sz w:val="21"/>
                <w:szCs w:val="21"/>
                <w:lang w:val="en-US" w:eastAsia="zh-CN"/>
              </w:rPr>
              <w:t>，油罐区、放喷池、</w:t>
            </w:r>
            <w:r w:rsidRPr="00D00FD0">
              <w:rPr>
                <w:rFonts w:hint="eastAsia"/>
                <w:color w:val="000000"/>
                <w:sz w:val="21"/>
                <w:szCs w:val="21"/>
                <w:lang w:eastAsia="zh-CN"/>
              </w:rPr>
              <w:t>危废</w:t>
            </w:r>
            <w:r w:rsidRPr="00D00FD0">
              <w:rPr>
                <w:rFonts w:hint="eastAsia"/>
                <w:color w:val="000000"/>
                <w:sz w:val="21"/>
                <w:szCs w:val="21"/>
                <w:lang w:val="en-US" w:eastAsia="zh-CN"/>
              </w:rPr>
              <w:t>暂存间</w:t>
            </w:r>
            <w:r w:rsidR="00B93DC8" w:rsidRPr="00D00FD0">
              <w:rPr>
                <w:rFonts w:hint="eastAsia"/>
                <w:color w:val="000000"/>
                <w:sz w:val="21"/>
                <w:szCs w:val="21"/>
                <w:lang w:val="en-US" w:eastAsia="zh-CN"/>
              </w:rPr>
              <w:t>、泥浆循环系统</w:t>
            </w:r>
            <w:r w:rsidRPr="00D00FD0">
              <w:rPr>
                <w:color w:val="000000"/>
                <w:sz w:val="21"/>
                <w:szCs w:val="21"/>
                <w:lang w:val="en-US" w:eastAsia="zh-CN"/>
              </w:rPr>
              <w:t>对地面进行防渗、防腐处理，铺设</w:t>
            </w:r>
            <w:r w:rsidRPr="00D00FD0">
              <w:rPr>
                <w:color w:val="000000"/>
                <w:sz w:val="21"/>
                <w:szCs w:val="21"/>
                <w:lang w:val="en-US" w:eastAsia="zh-CN"/>
              </w:rPr>
              <w:t>1</w:t>
            </w:r>
            <w:r w:rsidRPr="00D00FD0">
              <w:rPr>
                <w:color w:val="000000"/>
                <w:sz w:val="21"/>
                <w:szCs w:val="21"/>
                <w:lang w:val="en-US" w:eastAsia="zh-CN"/>
              </w:rPr>
              <w:t>层厚度</w:t>
            </w:r>
            <w:r w:rsidR="00B93DC8" w:rsidRPr="00D00FD0">
              <w:rPr>
                <w:rFonts w:hint="eastAsia"/>
                <w:color w:val="000000"/>
                <w:sz w:val="21"/>
                <w:szCs w:val="21"/>
                <w:lang w:val="en-US" w:eastAsia="zh-CN"/>
              </w:rPr>
              <w:t>1.5</w:t>
            </w:r>
            <w:r w:rsidRPr="00D00FD0">
              <w:rPr>
                <w:color w:val="000000"/>
                <w:sz w:val="21"/>
                <w:szCs w:val="21"/>
                <w:lang w:val="en-US" w:eastAsia="zh-CN"/>
              </w:rPr>
              <w:t>mm</w:t>
            </w:r>
            <w:r w:rsidRPr="00D00FD0">
              <w:rPr>
                <w:color w:val="000000"/>
                <w:sz w:val="21"/>
                <w:szCs w:val="21"/>
                <w:lang w:val="en-US" w:eastAsia="zh-CN"/>
              </w:rPr>
              <w:t>的高密度聚乙烯（</w:t>
            </w:r>
            <w:r w:rsidRPr="00D00FD0">
              <w:rPr>
                <w:color w:val="000000"/>
                <w:sz w:val="21"/>
                <w:szCs w:val="21"/>
                <w:lang w:val="en-US" w:eastAsia="zh-CN"/>
              </w:rPr>
              <w:t>HDPE</w:t>
            </w:r>
            <w:r w:rsidRPr="00D00FD0">
              <w:rPr>
                <w:color w:val="000000"/>
                <w:sz w:val="21"/>
                <w:szCs w:val="21"/>
                <w:lang w:val="en-US" w:eastAsia="zh-CN"/>
              </w:rPr>
              <w:t>）防渗</w:t>
            </w:r>
            <w:r w:rsidRPr="00D00FD0">
              <w:rPr>
                <w:color w:val="000000"/>
                <w:sz w:val="21"/>
                <w:szCs w:val="21"/>
                <w:lang w:val="en-US" w:eastAsia="zh-CN"/>
              </w:rPr>
              <w:t>/</w:t>
            </w:r>
            <w:r w:rsidRPr="00D00FD0">
              <w:rPr>
                <w:color w:val="000000"/>
                <w:sz w:val="21"/>
                <w:szCs w:val="21"/>
                <w:lang w:val="en-US" w:eastAsia="zh-CN"/>
              </w:rPr>
              <w:t>土工膜，</w:t>
            </w:r>
            <w:r w:rsidR="00A55321" w:rsidRPr="00D00FD0">
              <w:rPr>
                <w:rFonts w:hint="eastAsia"/>
                <w:bCs/>
                <w:color w:val="000000"/>
                <w:sz w:val="21"/>
                <w:szCs w:val="21"/>
                <w:lang w:val="en-US" w:eastAsia="zh-CN"/>
              </w:rPr>
              <w:t>等效黏土防渗层</w:t>
            </w:r>
            <w:r w:rsidR="00A55321" w:rsidRPr="00D00FD0">
              <w:rPr>
                <w:rFonts w:hint="eastAsia"/>
                <w:bCs/>
                <w:color w:val="000000"/>
                <w:sz w:val="21"/>
                <w:szCs w:val="21"/>
                <w:lang w:val="en-US" w:eastAsia="zh-CN"/>
              </w:rPr>
              <w:t>Mb</w:t>
            </w:r>
            <w:r w:rsidR="00A55321" w:rsidRPr="00D00FD0">
              <w:rPr>
                <w:rFonts w:hint="eastAsia"/>
                <w:bCs/>
                <w:color w:val="000000"/>
                <w:sz w:val="21"/>
                <w:szCs w:val="21"/>
                <w:lang w:val="en-US" w:eastAsia="zh-CN"/>
              </w:rPr>
              <w:t>≥</w:t>
            </w:r>
            <w:r w:rsidR="00A55321" w:rsidRPr="00D00FD0">
              <w:rPr>
                <w:rFonts w:hint="eastAsia"/>
                <w:bCs/>
                <w:color w:val="000000"/>
                <w:sz w:val="21"/>
                <w:szCs w:val="21"/>
                <w:lang w:val="en-US" w:eastAsia="zh-CN"/>
              </w:rPr>
              <w:t>6.0m</w:t>
            </w:r>
            <w:r w:rsidR="00A55321" w:rsidRPr="00D00FD0">
              <w:rPr>
                <w:rFonts w:hint="eastAsia"/>
                <w:bCs/>
                <w:color w:val="000000"/>
                <w:sz w:val="21"/>
                <w:szCs w:val="21"/>
                <w:lang w:val="en-US" w:eastAsia="zh-CN"/>
              </w:rPr>
              <w:t>，</w:t>
            </w:r>
            <w:r w:rsidR="00A55321" w:rsidRPr="00D00FD0">
              <w:rPr>
                <w:rFonts w:hint="eastAsia"/>
                <w:bCs/>
                <w:color w:val="000000"/>
                <w:sz w:val="21"/>
                <w:szCs w:val="21"/>
                <w:lang w:val="en-US" w:eastAsia="zh-CN"/>
              </w:rPr>
              <w:t>K</w:t>
            </w:r>
            <w:r w:rsidR="00A55321" w:rsidRPr="00D00FD0">
              <w:rPr>
                <w:rFonts w:hint="eastAsia"/>
                <w:bCs/>
                <w:color w:val="000000"/>
                <w:sz w:val="21"/>
                <w:szCs w:val="21"/>
                <w:lang w:val="en-US" w:eastAsia="zh-CN"/>
              </w:rPr>
              <w:t>≤</w:t>
            </w:r>
            <w:r w:rsidR="00A55321" w:rsidRPr="00D00FD0">
              <w:rPr>
                <w:rFonts w:hint="eastAsia"/>
                <w:bCs/>
                <w:color w:val="000000"/>
                <w:sz w:val="21"/>
                <w:szCs w:val="21"/>
                <w:lang w:val="en-US" w:eastAsia="zh-CN"/>
              </w:rPr>
              <w:t>1</w:t>
            </w:r>
            <w:r w:rsidR="00A55321" w:rsidRPr="00D00FD0">
              <w:rPr>
                <w:color w:val="000000"/>
                <w:sz w:val="21"/>
                <w:szCs w:val="21"/>
                <w:lang w:val="en-US" w:eastAsia="zh-CN"/>
              </w:rPr>
              <w:t>×</w:t>
            </w:r>
            <w:r w:rsidR="00A55321" w:rsidRPr="00D00FD0">
              <w:rPr>
                <w:rFonts w:hint="eastAsia"/>
                <w:bCs/>
                <w:color w:val="000000"/>
                <w:sz w:val="21"/>
                <w:szCs w:val="21"/>
                <w:lang w:val="en-US" w:eastAsia="zh-CN"/>
              </w:rPr>
              <w:t>10</w:t>
            </w:r>
            <w:r w:rsidR="00A55321" w:rsidRPr="00D00FD0">
              <w:rPr>
                <w:rFonts w:hint="eastAsia"/>
                <w:bCs/>
                <w:color w:val="000000"/>
                <w:sz w:val="21"/>
                <w:szCs w:val="21"/>
                <w:vertAlign w:val="superscript"/>
                <w:lang w:val="en-US" w:eastAsia="zh-CN"/>
              </w:rPr>
              <w:t>-10</w:t>
            </w:r>
            <w:r w:rsidR="00A55321" w:rsidRPr="00D00FD0">
              <w:rPr>
                <w:rFonts w:hint="eastAsia"/>
                <w:bCs/>
                <w:color w:val="000000"/>
                <w:sz w:val="21"/>
                <w:szCs w:val="21"/>
                <w:lang w:val="en-US" w:eastAsia="zh-CN"/>
              </w:rPr>
              <w:t>cm/s</w:t>
            </w:r>
            <w:r w:rsidRPr="00D00FD0">
              <w:rPr>
                <w:color w:val="000000"/>
                <w:sz w:val="21"/>
                <w:szCs w:val="21"/>
                <w:lang w:val="en-US" w:eastAsia="zh-CN"/>
              </w:rPr>
              <w:t>。</w:t>
            </w:r>
          </w:p>
          <w:p w:rsidR="007E01E8" w:rsidRPr="00D00FD0" w:rsidRDefault="007E01E8" w:rsidP="007E01E8">
            <w:pPr>
              <w:pStyle w:val="af4"/>
              <w:ind w:firstLine="420"/>
              <w:rPr>
                <w:color w:val="000000"/>
                <w:sz w:val="21"/>
                <w:szCs w:val="21"/>
                <w:lang w:val="en-US" w:eastAsia="zh-CN"/>
              </w:rPr>
            </w:pPr>
            <w:r w:rsidRPr="00D00FD0">
              <w:rPr>
                <w:color w:val="000000"/>
                <w:sz w:val="21"/>
                <w:szCs w:val="21"/>
                <w:lang w:val="en-US" w:eastAsia="zh-CN"/>
              </w:rPr>
              <w:t>2</w:t>
            </w:r>
            <w:r w:rsidRPr="00D00FD0">
              <w:rPr>
                <w:rFonts w:hint="eastAsia"/>
                <w:color w:val="000000"/>
                <w:sz w:val="21"/>
                <w:szCs w:val="21"/>
                <w:lang w:val="en-US" w:eastAsia="zh-CN"/>
              </w:rPr>
              <w:t>）</w:t>
            </w:r>
            <w:r w:rsidRPr="00D00FD0">
              <w:rPr>
                <w:color w:val="000000"/>
                <w:sz w:val="21"/>
                <w:szCs w:val="21"/>
                <w:lang w:val="en-US" w:eastAsia="zh-CN"/>
              </w:rPr>
              <w:t>对一般</w:t>
            </w:r>
            <w:r w:rsidRPr="00D00FD0">
              <w:rPr>
                <w:rFonts w:hint="eastAsia"/>
                <w:color w:val="000000"/>
                <w:sz w:val="21"/>
                <w:szCs w:val="21"/>
                <w:lang w:val="en-US" w:eastAsia="zh-CN"/>
              </w:rPr>
              <w:t>防渗</w:t>
            </w:r>
            <w:r w:rsidRPr="00D00FD0">
              <w:rPr>
                <w:color w:val="000000"/>
                <w:sz w:val="21"/>
                <w:szCs w:val="21"/>
                <w:lang w:val="en-US" w:eastAsia="zh-CN"/>
              </w:rPr>
              <w:t>区防渗措施：</w:t>
            </w:r>
            <w:r w:rsidR="00B93DC8" w:rsidRPr="00D00FD0">
              <w:rPr>
                <w:rFonts w:hint="eastAsia"/>
                <w:color w:val="000000"/>
                <w:sz w:val="21"/>
                <w:szCs w:val="21"/>
                <w:lang w:val="en-US" w:eastAsia="zh-CN"/>
              </w:rPr>
              <w:t>井场其他区域</w:t>
            </w:r>
            <w:r w:rsidRPr="00D00FD0">
              <w:rPr>
                <w:rFonts w:hint="eastAsia"/>
                <w:color w:val="000000"/>
                <w:sz w:val="21"/>
                <w:szCs w:val="21"/>
                <w:lang w:val="en-US" w:eastAsia="zh-CN"/>
              </w:rPr>
              <w:t>等</w:t>
            </w:r>
            <w:r w:rsidRPr="00D00FD0">
              <w:rPr>
                <w:color w:val="000000"/>
                <w:sz w:val="21"/>
                <w:szCs w:val="21"/>
                <w:lang w:val="en-US" w:eastAsia="zh-CN"/>
              </w:rPr>
              <w:t>对地面进行防渗、防腐处理，铺设</w:t>
            </w:r>
            <w:r w:rsidRPr="00D00FD0">
              <w:rPr>
                <w:color w:val="000000"/>
                <w:sz w:val="21"/>
                <w:szCs w:val="21"/>
                <w:lang w:val="en-US" w:eastAsia="zh-CN"/>
              </w:rPr>
              <w:t>1</w:t>
            </w:r>
            <w:r w:rsidRPr="00D00FD0">
              <w:rPr>
                <w:color w:val="000000"/>
                <w:sz w:val="21"/>
                <w:szCs w:val="21"/>
                <w:lang w:val="en-US" w:eastAsia="zh-CN"/>
              </w:rPr>
              <w:t>层厚度</w:t>
            </w:r>
            <w:r w:rsidRPr="00D00FD0">
              <w:rPr>
                <w:color w:val="000000"/>
                <w:sz w:val="21"/>
                <w:szCs w:val="21"/>
                <w:lang w:val="en-US" w:eastAsia="zh-CN"/>
              </w:rPr>
              <w:t>1.5mm</w:t>
            </w:r>
            <w:r w:rsidRPr="00D00FD0">
              <w:rPr>
                <w:color w:val="000000"/>
                <w:sz w:val="21"/>
                <w:szCs w:val="21"/>
                <w:lang w:val="en-US" w:eastAsia="zh-CN"/>
              </w:rPr>
              <w:t>的高密度聚乙烯（</w:t>
            </w:r>
            <w:r w:rsidRPr="00D00FD0">
              <w:rPr>
                <w:color w:val="000000"/>
                <w:sz w:val="21"/>
                <w:szCs w:val="21"/>
                <w:lang w:val="en-US" w:eastAsia="zh-CN"/>
              </w:rPr>
              <w:t>HDPE</w:t>
            </w:r>
            <w:r w:rsidRPr="00D00FD0">
              <w:rPr>
                <w:color w:val="000000"/>
                <w:sz w:val="21"/>
                <w:szCs w:val="21"/>
                <w:lang w:val="en-US" w:eastAsia="zh-CN"/>
              </w:rPr>
              <w:t>）防渗</w:t>
            </w:r>
            <w:r w:rsidRPr="00D00FD0">
              <w:rPr>
                <w:color w:val="000000"/>
                <w:sz w:val="21"/>
                <w:szCs w:val="21"/>
                <w:lang w:val="en-US" w:eastAsia="zh-CN"/>
              </w:rPr>
              <w:t>/</w:t>
            </w:r>
            <w:r w:rsidRPr="00D00FD0">
              <w:rPr>
                <w:color w:val="000000"/>
                <w:sz w:val="21"/>
                <w:szCs w:val="21"/>
                <w:lang w:val="en-US" w:eastAsia="zh-CN"/>
              </w:rPr>
              <w:t>土工膜，</w:t>
            </w:r>
            <w:r w:rsidR="00A55321" w:rsidRPr="00D00FD0">
              <w:rPr>
                <w:rFonts w:hint="eastAsia"/>
                <w:bCs/>
                <w:color w:val="000000"/>
                <w:sz w:val="21"/>
                <w:szCs w:val="21"/>
                <w:lang w:val="en-US" w:eastAsia="zh-CN"/>
              </w:rPr>
              <w:t>等效黏土防渗层</w:t>
            </w:r>
            <w:r w:rsidR="00A55321" w:rsidRPr="00D00FD0">
              <w:rPr>
                <w:rFonts w:hint="eastAsia"/>
                <w:bCs/>
                <w:color w:val="000000"/>
                <w:sz w:val="21"/>
                <w:szCs w:val="21"/>
                <w:lang w:val="en-US" w:eastAsia="zh-CN"/>
              </w:rPr>
              <w:t>Mb</w:t>
            </w:r>
            <w:r w:rsidR="00A55321" w:rsidRPr="00D00FD0">
              <w:rPr>
                <w:rFonts w:hint="eastAsia"/>
                <w:bCs/>
                <w:color w:val="000000"/>
                <w:sz w:val="21"/>
                <w:szCs w:val="21"/>
                <w:lang w:val="en-US" w:eastAsia="zh-CN"/>
              </w:rPr>
              <w:t>≥</w:t>
            </w:r>
            <w:r w:rsidR="00A55321" w:rsidRPr="00D00FD0">
              <w:rPr>
                <w:rFonts w:hint="eastAsia"/>
                <w:bCs/>
                <w:color w:val="000000"/>
                <w:sz w:val="21"/>
                <w:szCs w:val="21"/>
                <w:lang w:val="en-US" w:eastAsia="zh-CN"/>
              </w:rPr>
              <w:t>1.5m</w:t>
            </w:r>
            <w:r w:rsidR="00A55321" w:rsidRPr="00D00FD0">
              <w:rPr>
                <w:rFonts w:hint="eastAsia"/>
                <w:bCs/>
                <w:color w:val="000000"/>
                <w:sz w:val="21"/>
                <w:szCs w:val="21"/>
                <w:lang w:val="en-US" w:eastAsia="zh-CN"/>
              </w:rPr>
              <w:t>，</w:t>
            </w:r>
            <w:r w:rsidR="00A55321" w:rsidRPr="00D00FD0">
              <w:rPr>
                <w:rFonts w:hint="eastAsia"/>
                <w:bCs/>
                <w:color w:val="000000"/>
                <w:sz w:val="21"/>
                <w:szCs w:val="21"/>
                <w:lang w:val="en-US" w:eastAsia="zh-CN"/>
              </w:rPr>
              <w:t>K</w:t>
            </w:r>
            <w:r w:rsidR="00A55321" w:rsidRPr="00D00FD0">
              <w:rPr>
                <w:rFonts w:hint="eastAsia"/>
                <w:bCs/>
                <w:color w:val="000000"/>
                <w:sz w:val="21"/>
                <w:szCs w:val="21"/>
                <w:lang w:val="en-US" w:eastAsia="zh-CN"/>
              </w:rPr>
              <w:t>≤</w:t>
            </w:r>
            <w:r w:rsidR="00A55321" w:rsidRPr="00D00FD0">
              <w:rPr>
                <w:rFonts w:hint="eastAsia"/>
                <w:bCs/>
                <w:color w:val="000000"/>
                <w:sz w:val="21"/>
                <w:szCs w:val="21"/>
                <w:lang w:val="en-US" w:eastAsia="zh-CN"/>
              </w:rPr>
              <w:t>1</w:t>
            </w:r>
            <w:r w:rsidR="00A55321" w:rsidRPr="00D00FD0">
              <w:rPr>
                <w:color w:val="000000"/>
                <w:sz w:val="21"/>
                <w:szCs w:val="21"/>
                <w:lang w:val="en-US" w:eastAsia="zh-CN"/>
              </w:rPr>
              <w:t>×</w:t>
            </w:r>
            <w:r w:rsidR="00A55321" w:rsidRPr="00D00FD0">
              <w:rPr>
                <w:rFonts w:hint="eastAsia"/>
                <w:bCs/>
                <w:color w:val="000000"/>
                <w:sz w:val="21"/>
                <w:szCs w:val="21"/>
                <w:lang w:val="en-US" w:eastAsia="zh-CN"/>
              </w:rPr>
              <w:t>10</w:t>
            </w:r>
            <w:r w:rsidR="00A55321" w:rsidRPr="00D00FD0">
              <w:rPr>
                <w:rFonts w:hint="eastAsia"/>
                <w:bCs/>
                <w:color w:val="000000"/>
                <w:sz w:val="21"/>
                <w:szCs w:val="21"/>
                <w:vertAlign w:val="superscript"/>
                <w:lang w:val="en-US" w:eastAsia="zh-CN"/>
              </w:rPr>
              <w:t>-</w:t>
            </w:r>
            <w:r w:rsidR="00867A9C" w:rsidRPr="00D00FD0">
              <w:rPr>
                <w:rFonts w:hint="eastAsia"/>
                <w:bCs/>
                <w:color w:val="000000"/>
                <w:sz w:val="21"/>
                <w:szCs w:val="21"/>
                <w:vertAlign w:val="superscript"/>
                <w:lang w:val="en-US" w:eastAsia="zh-CN"/>
              </w:rPr>
              <w:t>7</w:t>
            </w:r>
            <w:r w:rsidR="00A55321" w:rsidRPr="00D00FD0">
              <w:rPr>
                <w:rFonts w:hint="eastAsia"/>
                <w:bCs/>
                <w:color w:val="000000"/>
                <w:sz w:val="21"/>
                <w:szCs w:val="21"/>
                <w:lang w:val="en-US" w:eastAsia="zh-CN"/>
              </w:rPr>
              <w:t>cm/s</w:t>
            </w:r>
            <w:r w:rsidRPr="00D00FD0">
              <w:rPr>
                <w:rFonts w:hint="eastAsia"/>
                <w:color w:val="000000"/>
                <w:sz w:val="21"/>
                <w:szCs w:val="21"/>
                <w:lang w:val="en-US" w:eastAsia="zh-CN"/>
              </w:rPr>
              <w:t>。</w:t>
            </w:r>
          </w:p>
          <w:p w:rsidR="007E01E8" w:rsidRDefault="007E01E8" w:rsidP="007E01E8">
            <w:pPr>
              <w:pStyle w:val="af4"/>
              <w:ind w:firstLine="420"/>
              <w:rPr>
                <w:color w:val="000000"/>
                <w:sz w:val="21"/>
                <w:szCs w:val="21"/>
                <w:lang w:val="en-US" w:eastAsia="zh-CN"/>
              </w:rPr>
            </w:pPr>
            <w:r w:rsidRPr="00D00FD0">
              <w:rPr>
                <w:rFonts w:hint="eastAsia"/>
                <w:color w:val="000000"/>
                <w:sz w:val="21"/>
                <w:szCs w:val="21"/>
                <w:lang w:val="en-US" w:eastAsia="zh-CN"/>
              </w:rPr>
              <w:t>3</w:t>
            </w:r>
            <w:r w:rsidRPr="00D00FD0">
              <w:rPr>
                <w:rFonts w:hint="eastAsia"/>
                <w:color w:val="000000"/>
                <w:sz w:val="21"/>
                <w:szCs w:val="21"/>
                <w:lang w:val="en-US" w:eastAsia="zh-CN"/>
              </w:rPr>
              <w:t>）</w:t>
            </w:r>
            <w:r w:rsidRPr="00D00FD0">
              <w:rPr>
                <w:color w:val="000000"/>
                <w:sz w:val="21"/>
                <w:szCs w:val="21"/>
                <w:lang w:val="en-US" w:eastAsia="zh-CN"/>
              </w:rPr>
              <w:t>对</w:t>
            </w:r>
            <w:r w:rsidRPr="00D00FD0">
              <w:rPr>
                <w:rFonts w:hint="eastAsia"/>
                <w:color w:val="000000"/>
                <w:sz w:val="21"/>
                <w:szCs w:val="21"/>
                <w:lang w:val="en-US" w:eastAsia="zh-CN"/>
              </w:rPr>
              <w:t>简单防渗</w:t>
            </w:r>
            <w:r w:rsidRPr="00D00FD0">
              <w:rPr>
                <w:color w:val="000000"/>
                <w:sz w:val="21"/>
                <w:szCs w:val="21"/>
                <w:lang w:val="en-US" w:eastAsia="zh-CN"/>
              </w:rPr>
              <w:t>区：</w:t>
            </w:r>
            <w:r w:rsidRPr="00D00FD0">
              <w:rPr>
                <w:rFonts w:hint="eastAsia"/>
                <w:color w:val="000000"/>
                <w:sz w:val="21"/>
                <w:szCs w:val="21"/>
                <w:lang w:val="en-US" w:eastAsia="zh-CN"/>
              </w:rPr>
              <w:t>值班房、生活区等其他区域</w:t>
            </w:r>
            <w:r w:rsidRPr="00D00FD0">
              <w:rPr>
                <w:color w:val="000000"/>
                <w:sz w:val="21"/>
                <w:szCs w:val="21"/>
                <w:lang w:val="en-US" w:eastAsia="zh-CN"/>
              </w:rPr>
              <w:t>地面采取</w:t>
            </w:r>
            <w:r w:rsidRPr="00D00FD0">
              <w:rPr>
                <w:rFonts w:hint="eastAsia"/>
                <w:color w:val="000000"/>
                <w:sz w:val="21"/>
                <w:szCs w:val="21"/>
                <w:lang w:val="en-US" w:eastAsia="zh-CN"/>
              </w:rPr>
              <w:t>砂石</w:t>
            </w:r>
            <w:r w:rsidRPr="00D00FD0">
              <w:rPr>
                <w:color w:val="000000"/>
                <w:sz w:val="21"/>
                <w:szCs w:val="21"/>
                <w:lang w:val="en-US" w:eastAsia="zh-CN"/>
              </w:rPr>
              <w:t>碾压方式</w:t>
            </w:r>
            <w:r w:rsidRPr="00D00FD0">
              <w:rPr>
                <w:rFonts w:hint="eastAsia"/>
                <w:color w:val="000000"/>
                <w:sz w:val="21"/>
                <w:szCs w:val="21"/>
                <w:lang w:val="en-US" w:eastAsia="zh-CN"/>
              </w:rPr>
              <w:t>。防渗分区图见附图</w:t>
            </w:r>
            <w:r w:rsidRPr="00D00FD0">
              <w:rPr>
                <w:rFonts w:hint="eastAsia"/>
                <w:color w:val="000000"/>
                <w:sz w:val="21"/>
                <w:szCs w:val="21"/>
                <w:lang w:val="en-US" w:eastAsia="zh-CN"/>
              </w:rPr>
              <w:t>9</w:t>
            </w:r>
            <w:r w:rsidRPr="00D00FD0">
              <w:rPr>
                <w:rFonts w:hint="eastAsia"/>
                <w:color w:val="000000"/>
                <w:sz w:val="21"/>
                <w:szCs w:val="21"/>
                <w:lang w:val="en-US" w:eastAsia="zh-CN"/>
              </w:rPr>
              <w:t>。</w:t>
            </w:r>
          </w:p>
          <w:p w:rsidR="007E01E8" w:rsidRDefault="007E01E8" w:rsidP="007E01E8">
            <w:pPr>
              <w:pStyle w:val="af4"/>
              <w:ind w:firstLine="420"/>
              <w:rPr>
                <w:color w:val="000000"/>
                <w:sz w:val="21"/>
                <w:szCs w:val="21"/>
                <w:lang w:val="en-US" w:eastAsia="zh-CN"/>
              </w:rPr>
            </w:pPr>
            <w:r w:rsidRPr="007E01E8">
              <w:rPr>
                <w:rFonts w:hint="eastAsia"/>
                <w:bCs/>
                <w:color w:val="000000"/>
                <w:sz w:val="21"/>
                <w:szCs w:val="21"/>
                <w:lang w:val="en-US" w:eastAsia="zh-CN"/>
              </w:rPr>
              <w:t>本次评价要求施工单位在建设期间做好防渗工程的现场拍照及其他相关资料的收集。</w:t>
            </w:r>
          </w:p>
          <w:p w:rsidR="00A93450" w:rsidRDefault="00A93450">
            <w:pPr>
              <w:pStyle w:val="af4"/>
              <w:ind w:firstLine="420"/>
              <w:rPr>
                <w:color w:val="000000"/>
                <w:sz w:val="21"/>
                <w:szCs w:val="21"/>
                <w:lang w:val="en-US" w:eastAsia="zh-CN"/>
              </w:rPr>
            </w:pPr>
            <w:r>
              <w:rPr>
                <w:rFonts w:hint="eastAsia"/>
                <w:color w:val="000000"/>
                <w:sz w:val="21"/>
                <w:szCs w:val="21"/>
                <w:lang w:val="en-US" w:eastAsia="zh-CN"/>
              </w:rPr>
              <w:t>三、</w:t>
            </w:r>
            <w:r w:rsidR="00B83574">
              <w:rPr>
                <w:rFonts w:hint="eastAsia"/>
                <w:color w:val="000000"/>
                <w:sz w:val="21"/>
                <w:szCs w:val="21"/>
                <w:lang w:val="en-US" w:eastAsia="zh-CN"/>
              </w:rPr>
              <w:t>勘探</w:t>
            </w:r>
            <w:r>
              <w:rPr>
                <w:rFonts w:hint="eastAsia"/>
                <w:color w:val="000000"/>
                <w:sz w:val="21"/>
                <w:szCs w:val="21"/>
                <w:lang w:val="en-US" w:eastAsia="zh-CN"/>
              </w:rPr>
              <w:t>期噪声污染治措施</w:t>
            </w:r>
          </w:p>
          <w:p w:rsidR="00ED06D2" w:rsidRPr="00ED06D2" w:rsidRDefault="00ED06D2" w:rsidP="00ED06D2">
            <w:pPr>
              <w:pStyle w:val="af4"/>
              <w:ind w:firstLine="420"/>
              <w:rPr>
                <w:bCs/>
                <w:sz w:val="21"/>
                <w:szCs w:val="21"/>
                <w:lang w:val="en-GB" w:eastAsia="zh-CN"/>
              </w:rPr>
            </w:pPr>
            <w:r w:rsidRPr="00ED06D2">
              <w:rPr>
                <w:rFonts w:hint="eastAsia"/>
                <w:bCs/>
                <w:sz w:val="21"/>
                <w:szCs w:val="21"/>
                <w:lang w:val="en-GB" w:eastAsia="zh-CN"/>
              </w:rPr>
              <w:t>为最大限度避免和减轻施工对周围其他声环境的不利影响，本评价对施工期噪声控制提出</w:t>
            </w:r>
            <w:r w:rsidRPr="00ED06D2">
              <w:rPr>
                <w:rFonts w:hint="eastAsia"/>
                <w:bCs/>
                <w:sz w:val="21"/>
                <w:szCs w:val="21"/>
                <w:lang w:val="en-GB" w:eastAsia="zh-CN"/>
              </w:rPr>
              <w:lastRenderedPageBreak/>
              <w:t>以下要求和建议：</w:t>
            </w:r>
          </w:p>
          <w:p w:rsidR="00ED06D2" w:rsidRPr="00ED06D2" w:rsidRDefault="00ED06D2" w:rsidP="00ED06D2">
            <w:pPr>
              <w:pStyle w:val="af4"/>
              <w:ind w:firstLine="420"/>
              <w:rPr>
                <w:bCs/>
                <w:sz w:val="21"/>
                <w:szCs w:val="21"/>
                <w:lang w:val="en-GB" w:eastAsia="zh-CN"/>
              </w:rPr>
            </w:pPr>
            <w:r w:rsidRPr="00ED06D2">
              <w:rPr>
                <w:rFonts w:hint="eastAsia"/>
                <w:bCs/>
                <w:sz w:val="21"/>
                <w:szCs w:val="21"/>
                <w:lang w:val="en-GB" w:eastAsia="zh-CN"/>
              </w:rPr>
              <w:t>（</w:t>
            </w:r>
            <w:r w:rsidRPr="00ED06D2">
              <w:rPr>
                <w:rFonts w:hint="eastAsia"/>
                <w:bCs/>
                <w:sz w:val="21"/>
                <w:szCs w:val="21"/>
                <w:lang w:val="en-GB" w:eastAsia="zh-CN"/>
              </w:rPr>
              <w:t>1</w:t>
            </w:r>
            <w:r w:rsidRPr="00ED06D2">
              <w:rPr>
                <w:rFonts w:hint="eastAsia"/>
                <w:bCs/>
                <w:sz w:val="21"/>
                <w:szCs w:val="21"/>
                <w:lang w:val="en-GB" w:eastAsia="zh-CN"/>
              </w:rPr>
              <w:t>）选用低噪声设备和工艺，对钻机、泥浆泵、柴油机等高噪声设备安放稳固，与地面保持良好接触，做好基础减振，并定期维护保养。</w:t>
            </w:r>
          </w:p>
          <w:p w:rsidR="00ED06D2" w:rsidRPr="00ED06D2" w:rsidRDefault="00ED06D2" w:rsidP="00ED06D2">
            <w:pPr>
              <w:pStyle w:val="af4"/>
              <w:ind w:firstLine="420"/>
              <w:rPr>
                <w:bCs/>
                <w:sz w:val="21"/>
                <w:szCs w:val="21"/>
                <w:lang w:val="en-GB" w:eastAsia="zh-CN"/>
              </w:rPr>
            </w:pPr>
            <w:r w:rsidRPr="00ED06D2">
              <w:rPr>
                <w:rFonts w:hint="eastAsia"/>
                <w:bCs/>
                <w:sz w:val="21"/>
                <w:szCs w:val="21"/>
                <w:lang w:val="en-GB" w:eastAsia="zh-CN"/>
              </w:rPr>
              <w:t>（</w:t>
            </w:r>
            <w:r w:rsidRPr="00ED06D2">
              <w:rPr>
                <w:rFonts w:hint="eastAsia"/>
                <w:bCs/>
                <w:sz w:val="21"/>
                <w:szCs w:val="21"/>
                <w:lang w:val="en-GB" w:eastAsia="zh-CN"/>
              </w:rPr>
              <w:t>2</w:t>
            </w:r>
            <w:r w:rsidRPr="00ED06D2">
              <w:rPr>
                <w:rFonts w:hint="eastAsia"/>
                <w:bCs/>
                <w:sz w:val="21"/>
                <w:szCs w:val="21"/>
                <w:lang w:val="en-GB" w:eastAsia="zh-CN"/>
              </w:rPr>
              <w:t>）制定施工计划时，尽可能避免高噪声设备同时施工。</w:t>
            </w:r>
          </w:p>
          <w:p w:rsidR="00ED06D2" w:rsidRPr="00ED06D2" w:rsidRDefault="00ED06D2" w:rsidP="00ED06D2">
            <w:pPr>
              <w:pStyle w:val="af4"/>
              <w:ind w:firstLine="420"/>
              <w:rPr>
                <w:bCs/>
                <w:sz w:val="21"/>
                <w:szCs w:val="21"/>
                <w:lang w:val="en-GB" w:eastAsia="zh-CN"/>
              </w:rPr>
            </w:pPr>
            <w:r w:rsidRPr="00ED06D2">
              <w:rPr>
                <w:rFonts w:hint="eastAsia"/>
                <w:bCs/>
                <w:sz w:val="21"/>
                <w:szCs w:val="21"/>
                <w:lang w:val="en-GB" w:eastAsia="zh-CN"/>
              </w:rPr>
              <w:t>（</w:t>
            </w:r>
            <w:r w:rsidRPr="00ED06D2">
              <w:rPr>
                <w:rFonts w:hint="eastAsia"/>
                <w:bCs/>
                <w:sz w:val="21"/>
                <w:szCs w:val="21"/>
                <w:lang w:val="en-GB" w:eastAsia="zh-CN"/>
              </w:rPr>
              <w:t>3</w:t>
            </w:r>
            <w:r w:rsidRPr="00ED06D2">
              <w:rPr>
                <w:rFonts w:hint="eastAsia"/>
                <w:bCs/>
                <w:sz w:val="21"/>
                <w:szCs w:val="21"/>
                <w:lang w:val="en-GB" w:eastAsia="zh-CN"/>
              </w:rPr>
              <w:t>）合理安排施工时间，将高噪声设备施工时间安排在日间。钻井施工作业为</w:t>
            </w:r>
            <w:r w:rsidRPr="00ED06D2">
              <w:rPr>
                <w:rFonts w:hint="eastAsia"/>
                <w:bCs/>
                <w:sz w:val="21"/>
                <w:szCs w:val="21"/>
                <w:lang w:val="en-GB" w:eastAsia="zh-CN"/>
              </w:rPr>
              <w:t>24h</w:t>
            </w:r>
            <w:r w:rsidRPr="00ED06D2">
              <w:rPr>
                <w:rFonts w:hint="eastAsia"/>
                <w:bCs/>
                <w:sz w:val="21"/>
                <w:szCs w:val="21"/>
                <w:lang w:val="en-GB" w:eastAsia="zh-CN"/>
              </w:rPr>
              <w:t>连续进行，夜间施工应告知周围单位或居民。</w:t>
            </w:r>
          </w:p>
          <w:p w:rsidR="00ED06D2" w:rsidRPr="00ED06D2" w:rsidRDefault="00ED06D2" w:rsidP="00ED06D2">
            <w:pPr>
              <w:pStyle w:val="af4"/>
              <w:ind w:firstLine="420"/>
              <w:rPr>
                <w:bCs/>
                <w:sz w:val="21"/>
                <w:szCs w:val="21"/>
                <w:lang w:val="en-GB" w:eastAsia="zh-CN"/>
              </w:rPr>
            </w:pPr>
            <w:r w:rsidRPr="00ED06D2">
              <w:rPr>
                <w:rFonts w:hint="eastAsia"/>
                <w:bCs/>
                <w:sz w:val="21"/>
                <w:szCs w:val="21"/>
                <w:lang w:val="en-GB" w:eastAsia="zh-CN"/>
              </w:rPr>
              <w:t>（</w:t>
            </w:r>
            <w:r w:rsidRPr="00ED06D2">
              <w:rPr>
                <w:rFonts w:hint="eastAsia"/>
                <w:bCs/>
                <w:sz w:val="21"/>
                <w:szCs w:val="21"/>
                <w:lang w:val="en-GB" w:eastAsia="zh-CN"/>
              </w:rPr>
              <w:t>4</w:t>
            </w:r>
            <w:r w:rsidRPr="00ED06D2">
              <w:rPr>
                <w:rFonts w:hint="eastAsia"/>
                <w:bCs/>
                <w:sz w:val="21"/>
                <w:szCs w:val="21"/>
                <w:lang w:val="en-GB" w:eastAsia="zh-CN"/>
              </w:rPr>
              <w:t>）尽量避免在同一地点安排大量的高噪声设备，以避免局部声级过高；井场各种管材轻拿轻放，减少撞击性噪声。</w:t>
            </w:r>
          </w:p>
          <w:p w:rsidR="00A93450" w:rsidRDefault="00ED06D2" w:rsidP="00ED06D2">
            <w:pPr>
              <w:pStyle w:val="af4"/>
              <w:ind w:firstLine="420"/>
              <w:rPr>
                <w:bCs/>
                <w:sz w:val="21"/>
                <w:szCs w:val="21"/>
                <w:lang w:val="en-GB" w:eastAsia="zh-CN"/>
              </w:rPr>
            </w:pPr>
            <w:r w:rsidRPr="00ED06D2">
              <w:rPr>
                <w:rFonts w:hint="eastAsia"/>
                <w:bCs/>
                <w:sz w:val="21"/>
                <w:szCs w:val="21"/>
                <w:lang w:val="en-GB" w:eastAsia="zh-CN"/>
              </w:rPr>
              <w:t>（</w:t>
            </w:r>
            <w:r w:rsidRPr="00ED06D2">
              <w:rPr>
                <w:rFonts w:hint="eastAsia"/>
                <w:bCs/>
                <w:sz w:val="21"/>
                <w:szCs w:val="21"/>
                <w:lang w:val="en-GB" w:eastAsia="zh-CN"/>
              </w:rPr>
              <w:t>5</w:t>
            </w:r>
            <w:r w:rsidRPr="00ED06D2">
              <w:rPr>
                <w:rFonts w:hint="eastAsia"/>
                <w:bCs/>
                <w:sz w:val="21"/>
                <w:szCs w:val="21"/>
                <w:lang w:val="en-GB" w:eastAsia="zh-CN"/>
              </w:rPr>
              <w:t>）对运输车辆定期维修、养护，运输车辆尽量选择避开居民区的路线和减少夜间运输量，在通过村庄等环境敏感点时减速慢行并减少喇叭鸣放，合理调配车辆来往行车密度，尽量避开附近村民休息时间。</w:t>
            </w:r>
          </w:p>
          <w:p w:rsidR="00ED06D2" w:rsidRDefault="00ED06D2" w:rsidP="00ED06D2">
            <w:pPr>
              <w:pStyle w:val="af4"/>
              <w:ind w:firstLine="420"/>
              <w:rPr>
                <w:color w:val="000000"/>
                <w:sz w:val="21"/>
                <w:szCs w:val="21"/>
                <w:lang w:val="en-US" w:eastAsia="zh-CN"/>
              </w:rPr>
            </w:pPr>
            <w:r w:rsidRPr="00ED06D2">
              <w:rPr>
                <w:bCs/>
                <w:color w:val="000000"/>
                <w:sz w:val="21"/>
                <w:szCs w:val="21"/>
                <w:lang w:val="en-GB" w:eastAsia="zh-CN"/>
              </w:rPr>
              <w:t>经采取以上措施后，项目区施工噪声对周围</w:t>
            </w:r>
            <w:r w:rsidR="007C0C49">
              <w:rPr>
                <w:rFonts w:hint="eastAsia"/>
                <w:bCs/>
                <w:color w:val="000000"/>
                <w:sz w:val="21"/>
                <w:szCs w:val="21"/>
                <w:lang w:val="en-GB" w:eastAsia="zh-CN"/>
              </w:rPr>
              <w:t>环境</w:t>
            </w:r>
            <w:r w:rsidRPr="00ED06D2">
              <w:rPr>
                <w:bCs/>
                <w:color w:val="000000"/>
                <w:sz w:val="21"/>
                <w:szCs w:val="21"/>
                <w:lang w:val="en-GB" w:eastAsia="zh-CN"/>
              </w:rPr>
              <w:t>影响较小，声环境质量可基本维持现状，勘探期结束后噪声影响随即消失</w:t>
            </w:r>
            <w:r w:rsidRPr="00ED06D2">
              <w:rPr>
                <w:rFonts w:hint="eastAsia"/>
                <w:bCs/>
                <w:color w:val="000000"/>
                <w:sz w:val="21"/>
                <w:szCs w:val="21"/>
                <w:lang w:val="en-GB" w:eastAsia="zh-CN"/>
              </w:rPr>
              <w:t>，</w:t>
            </w:r>
            <w:r w:rsidRPr="00ED06D2">
              <w:rPr>
                <w:bCs/>
                <w:color w:val="000000"/>
                <w:sz w:val="21"/>
                <w:szCs w:val="21"/>
                <w:lang w:val="en-GB" w:eastAsia="zh-CN"/>
              </w:rPr>
              <w:t>措施可行。</w:t>
            </w:r>
          </w:p>
          <w:p w:rsidR="00A93450" w:rsidRDefault="00A93450">
            <w:pPr>
              <w:pStyle w:val="af4"/>
              <w:ind w:firstLine="420"/>
              <w:rPr>
                <w:color w:val="000000"/>
                <w:sz w:val="21"/>
                <w:szCs w:val="21"/>
                <w:lang w:val="en-US" w:eastAsia="zh-CN"/>
              </w:rPr>
            </w:pPr>
            <w:r>
              <w:rPr>
                <w:rFonts w:hint="eastAsia"/>
                <w:color w:val="000000"/>
                <w:sz w:val="21"/>
                <w:szCs w:val="21"/>
                <w:lang w:val="en-US" w:eastAsia="zh-CN"/>
              </w:rPr>
              <w:t>四、</w:t>
            </w:r>
            <w:r w:rsidR="00B83574">
              <w:rPr>
                <w:rFonts w:hint="eastAsia"/>
                <w:color w:val="000000"/>
                <w:sz w:val="21"/>
                <w:szCs w:val="21"/>
                <w:lang w:val="en-US" w:eastAsia="zh-CN"/>
              </w:rPr>
              <w:t>勘探</w:t>
            </w:r>
            <w:r>
              <w:rPr>
                <w:rFonts w:hint="eastAsia"/>
                <w:color w:val="000000"/>
                <w:sz w:val="21"/>
                <w:szCs w:val="21"/>
                <w:lang w:val="en-US" w:eastAsia="zh-CN"/>
              </w:rPr>
              <w:t>期固废污染防治措施</w:t>
            </w:r>
          </w:p>
          <w:p w:rsidR="00A93450" w:rsidRDefault="00A93450">
            <w:pPr>
              <w:pStyle w:val="af4"/>
              <w:ind w:firstLine="420"/>
              <w:rPr>
                <w:rFonts w:ascii="宋体" w:hAnsi="宋体"/>
                <w:sz w:val="21"/>
                <w:szCs w:val="21"/>
                <w:lang w:eastAsia="zh-CN"/>
              </w:rPr>
            </w:pPr>
            <w:r>
              <w:rPr>
                <w:rFonts w:hAnsi="宋体" w:hint="eastAsia"/>
                <w:sz w:val="21"/>
                <w:szCs w:val="21"/>
                <w:lang w:eastAsia="zh-CN"/>
              </w:rPr>
              <w:t>1</w:t>
            </w:r>
            <w:r>
              <w:rPr>
                <w:rFonts w:hAnsi="宋体" w:hint="eastAsia"/>
                <w:sz w:val="21"/>
                <w:szCs w:val="21"/>
                <w:lang w:eastAsia="zh-CN"/>
              </w:rPr>
              <w:t>、</w:t>
            </w:r>
            <w:r w:rsidRPr="007E01E8">
              <w:rPr>
                <w:rFonts w:hAnsi="宋体" w:hint="eastAsia"/>
                <w:sz w:val="21"/>
                <w:szCs w:val="21"/>
                <w:lang w:eastAsia="zh-CN"/>
              </w:rPr>
              <w:t>使用环保型</w:t>
            </w:r>
            <w:r w:rsidRPr="00E13296">
              <w:rPr>
                <w:sz w:val="21"/>
                <w:szCs w:val="21"/>
                <w:lang w:eastAsia="zh-CN"/>
              </w:rPr>
              <w:t>泥浆，钻井废泥浆属于一般工业固体废物。</w:t>
            </w:r>
            <w:r w:rsidRPr="00E13296">
              <w:rPr>
                <w:rFonts w:hAnsi="宋体"/>
                <w:sz w:val="21"/>
                <w:szCs w:val="21"/>
                <w:lang w:eastAsia="zh-CN"/>
              </w:rPr>
              <w:t>钻井过程中产生的废钻井泥浆、岩屑暂存于泥浆</w:t>
            </w:r>
            <w:r w:rsidR="00E13296" w:rsidRPr="00E13296">
              <w:rPr>
                <w:rFonts w:hAnsi="宋体"/>
                <w:sz w:val="21"/>
                <w:szCs w:val="21"/>
                <w:lang w:eastAsia="zh-CN"/>
              </w:rPr>
              <w:t>循环储罐</w:t>
            </w:r>
            <w:r w:rsidRPr="00E13296">
              <w:rPr>
                <w:rFonts w:hAnsi="宋体"/>
                <w:sz w:val="21"/>
                <w:szCs w:val="21"/>
                <w:lang w:eastAsia="zh-CN"/>
              </w:rPr>
              <w:t>中，</w:t>
            </w:r>
            <w:r w:rsidR="00E13296" w:rsidRPr="00E13296">
              <w:rPr>
                <w:rFonts w:hAnsi="宋体"/>
                <w:sz w:val="21"/>
                <w:szCs w:val="21"/>
                <w:lang w:val="en-US" w:eastAsia="zh-CN"/>
              </w:rPr>
              <w:t>定期拉运至内蒙古隆庆工程技术有限公司乌拉特中旗年产</w:t>
            </w:r>
            <w:r w:rsidR="00E13296" w:rsidRPr="00E13296">
              <w:rPr>
                <w:sz w:val="21"/>
                <w:szCs w:val="21"/>
                <w:lang w:val="en-US" w:eastAsia="zh-CN"/>
              </w:rPr>
              <w:t xml:space="preserve"> 2 </w:t>
            </w:r>
            <w:r w:rsidR="00E13296" w:rsidRPr="00E13296">
              <w:rPr>
                <w:rFonts w:hAnsi="宋体"/>
                <w:sz w:val="21"/>
                <w:szCs w:val="21"/>
                <w:lang w:val="en-US" w:eastAsia="zh-CN"/>
              </w:rPr>
              <w:t>万吨三七灰土项目去集中处置</w:t>
            </w:r>
            <w:r w:rsidRPr="00E13296">
              <w:rPr>
                <w:rFonts w:hAnsi="宋体"/>
                <w:sz w:val="21"/>
                <w:szCs w:val="21"/>
                <w:lang w:eastAsia="zh-CN"/>
              </w:rPr>
              <w:t>。</w:t>
            </w:r>
          </w:p>
          <w:p w:rsidR="00A93450" w:rsidRDefault="00A93450">
            <w:pPr>
              <w:pStyle w:val="af4"/>
              <w:ind w:firstLine="420"/>
              <w:rPr>
                <w:color w:val="000000"/>
                <w:sz w:val="21"/>
                <w:szCs w:val="21"/>
                <w:lang w:val="en-US" w:eastAsia="zh-CN"/>
              </w:rPr>
            </w:pPr>
            <w:r>
              <w:rPr>
                <w:rFonts w:hint="eastAsia"/>
                <w:color w:val="000000"/>
                <w:sz w:val="21"/>
                <w:szCs w:val="21"/>
                <w:lang w:val="en-US" w:eastAsia="zh-CN"/>
              </w:rPr>
              <w:t>2</w:t>
            </w:r>
            <w:r>
              <w:rPr>
                <w:rFonts w:hint="eastAsia"/>
                <w:color w:val="000000"/>
                <w:sz w:val="21"/>
                <w:szCs w:val="21"/>
                <w:lang w:val="en-US" w:eastAsia="zh-CN"/>
              </w:rPr>
              <w:t>、</w:t>
            </w:r>
            <w:r>
              <w:rPr>
                <w:sz w:val="21"/>
                <w:szCs w:val="21"/>
                <w:lang w:val="en-US" w:eastAsia="zh-CN"/>
              </w:rPr>
              <w:t>施工单位应及时回收落地油等废物，在油管管桥下等部位铺三防布，防止原油落地，同时辅以人工收油方式，减少进入环境的落地油数量。建议采用</w:t>
            </w:r>
            <w:r>
              <w:rPr>
                <w:sz w:val="21"/>
                <w:szCs w:val="21"/>
                <w:lang w:val="en-US" w:eastAsia="zh-CN"/>
              </w:rPr>
              <w:t>“</w:t>
            </w:r>
            <w:r>
              <w:rPr>
                <w:sz w:val="21"/>
                <w:szCs w:val="21"/>
                <w:lang w:val="en-US" w:eastAsia="zh-CN"/>
              </w:rPr>
              <w:t>绿色修井技术和配套设备</w:t>
            </w:r>
            <w:r>
              <w:rPr>
                <w:sz w:val="21"/>
                <w:szCs w:val="21"/>
                <w:lang w:val="en-US" w:eastAsia="zh-CN"/>
              </w:rPr>
              <w:t>”</w:t>
            </w:r>
            <w:r>
              <w:rPr>
                <w:sz w:val="21"/>
                <w:szCs w:val="21"/>
                <w:lang w:val="en-US" w:eastAsia="zh-CN"/>
              </w:rPr>
              <w:t>，以原油不出井筒为目标，达到</w:t>
            </w:r>
            <w:r>
              <w:rPr>
                <w:sz w:val="21"/>
                <w:szCs w:val="21"/>
                <w:lang w:val="en-US" w:eastAsia="zh-CN"/>
              </w:rPr>
              <w:t>“</w:t>
            </w:r>
            <w:r>
              <w:rPr>
                <w:sz w:val="21"/>
                <w:szCs w:val="21"/>
                <w:lang w:val="en-US" w:eastAsia="zh-CN"/>
              </w:rPr>
              <w:t>三不沾油</w:t>
            </w:r>
            <w:r>
              <w:rPr>
                <w:sz w:val="21"/>
                <w:szCs w:val="21"/>
                <w:lang w:val="en-US" w:eastAsia="zh-CN"/>
              </w:rPr>
              <w:t>”</w:t>
            </w:r>
            <w:r>
              <w:rPr>
                <w:sz w:val="21"/>
                <w:szCs w:val="21"/>
                <w:lang w:val="en-US" w:eastAsia="zh-CN"/>
              </w:rPr>
              <w:t>，即井场不沾油、设备不沾油、操作工人身上不沾油。</w:t>
            </w:r>
          </w:p>
          <w:p w:rsidR="00A93450" w:rsidRDefault="00A93450">
            <w:pPr>
              <w:pStyle w:val="af4"/>
              <w:ind w:firstLine="420"/>
              <w:rPr>
                <w:sz w:val="21"/>
                <w:szCs w:val="21"/>
                <w:lang w:val="en-US" w:eastAsia="zh-CN"/>
              </w:rPr>
            </w:pPr>
            <w:r>
              <w:rPr>
                <w:rFonts w:hint="eastAsia"/>
                <w:color w:val="000000"/>
                <w:sz w:val="21"/>
                <w:szCs w:val="21"/>
                <w:lang w:val="en-US" w:eastAsia="zh-CN"/>
              </w:rPr>
              <w:t>3</w:t>
            </w:r>
            <w:r>
              <w:rPr>
                <w:rFonts w:hint="eastAsia"/>
                <w:color w:val="000000"/>
                <w:sz w:val="21"/>
                <w:szCs w:val="21"/>
                <w:lang w:val="en-US" w:eastAsia="zh-CN"/>
              </w:rPr>
              <w:t>、</w:t>
            </w:r>
            <w:r>
              <w:rPr>
                <w:sz w:val="21"/>
                <w:szCs w:val="21"/>
                <w:lang w:val="en-US" w:eastAsia="zh-CN"/>
              </w:rPr>
              <w:t>加强监督力度，最大限度控制落地油产生。井下作业时严格执行</w:t>
            </w:r>
            <w:r>
              <w:rPr>
                <w:sz w:val="21"/>
                <w:szCs w:val="21"/>
                <w:lang w:val="en-US" w:eastAsia="zh-CN"/>
              </w:rPr>
              <w:t>“</w:t>
            </w:r>
            <w:r>
              <w:rPr>
                <w:sz w:val="21"/>
                <w:szCs w:val="21"/>
                <w:lang w:val="en-US" w:eastAsia="zh-CN"/>
              </w:rPr>
              <w:t>铺设作业，带罐上岗</w:t>
            </w:r>
            <w:r>
              <w:rPr>
                <w:sz w:val="21"/>
                <w:szCs w:val="21"/>
                <w:lang w:val="en-US" w:eastAsia="zh-CN"/>
              </w:rPr>
              <w:t>”</w:t>
            </w:r>
            <w:r>
              <w:rPr>
                <w:sz w:val="21"/>
                <w:szCs w:val="21"/>
                <w:lang w:val="en-US" w:eastAsia="zh-CN"/>
              </w:rPr>
              <w:t>的作业模式，必须带罐（车）操作，且在作业井场地面铺设防渗膜，使落地油</w:t>
            </w:r>
            <w:r>
              <w:rPr>
                <w:sz w:val="21"/>
                <w:szCs w:val="21"/>
                <w:lang w:val="en-US" w:eastAsia="zh-CN"/>
              </w:rPr>
              <w:t xml:space="preserve"> 100%</w:t>
            </w:r>
            <w:r>
              <w:rPr>
                <w:sz w:val="21"/>
                <w:szCs w:val="21"/>
                <w:lang w:val="en-US" w:eastAsia="zh-CN"/>
              </w:rPr>
              <w:t>回收，定期交由有相应危险废物处理资质的单位处置。</w:t>
            </w:r>
          </w:p>
          <w:p w:rsidR="007E01E8" w:rsidRDefault="007E01E8" w:rsidP="007E01E8">
            <w:pPr>
              <w:pStyle w:val="af4"/>
              <w:ind w:firstLine="420"/>
              <w:rPr>
                <w:sz w:val="21"/>
                <w:szCs w:val="21"/>
                <w:lang w:val="en-US" w:eastAsia="zh-CN"/>
              </w:rPr>
            </w:pPr>
            <w:r>
              <w:rPr>
                <w:rFonts w:hint="eastAsia"/>
                <w:sz w:val="21"/>
                <w:szCs w:val="21"/>
                <w:lang w:val="en-US" w:eastAsia="zh-CN"/>
              </w:rPr>
              <w:t>4</w:t>
            </w:r>
            <w:r>
              <w:rPr>
                <w:rFonts w:hint="eastAsia"/>
                <w:sz w:val="21"/>
                <w:szCs w:val="21"/>
                <w:lang w:val="en-US" w:eastAsia="zh-CN"/>
              </w:rPr>
              <w:t>、</w:t>
            </w:r>
            <w:r w:rsidRPr="00C74F38">
              <w:rPr>
                <w:rFonts w:hint="eastAsia"/>
                <w:sz w:val="21"/>
                <w:szCs w:val="21"/>
                <w:lang w:val="en-US" w:eastAsia="zh-CN"/>
              </w:rPr>
              <w:t>产生生活垃圾设置垃圾箱集中收集，待勘探结束后委托环卫部门清运处理，严禁乱堆乱放，并采取防飞散措施，污染环境。</w:t>
            </w:r>
          </w:p>
          <w:p w:rsidR="007E01E8" w:rsidRDefault="00E13296" w:rsidP="00E13296">
            <w:pPr>
              <w:pStyle w:val="af4"/>
              <w:ind w:firstLine="420"/>
              <w:rPr>
                <w:color w:val="000000"/>
                <w:sz w:val="21"/>
                <w:szCs w:val="21"/>
                <w:lang w:val="en-US" w:eastAsia="zh-CN"/>
              </w:rPr>
            </w:pPr>
            <w:r w:rsidRPr="00E13296">
              <w:rPr>
                <w:rFonts w:hint="eastAsia"/>
                <w:sz w:val="21"/>
                <w:szCs w:val="21"/>
                <w:lang w:val="en-US" w:eastAsia="zh-CN"/>
              </w:rPr>
              <w:t>5</w:t>
            </w:r>
            <w:r w:rsidRPr="00E13296">
              <w:rPr>
                <w:rFonts w:hint="eastAsia"/>
                <w:sz w:val="21"/>
                <w:szCs w:val="21"/>
                <w:lang w:val="en-US" w:eastAsia="zh-CN"/>
              </w:rPr>
              <w:t>、</w:t>
            </w:r>
            <w:r w:rsidR="007E01E8" w:rsidRPr="00E13296">
              <w:rPr>
                <w:rFonts w:hint="eastAsia"/>
                <w:color w:val="000000"/>
                <w:sz w:val="21"/>
                <w:szCs w:val="21"/>
                <w:lang w:val="en-US" w:eastAsia="zh-CN"/>
              </w:rPr>
              <w:t>本项目井</w:t>
            </w:r>
            <w:r w:rsidR="007E01E8" w:rsidRPr="007E01E8">
              <w:rPr>
                <w:rFonts w:hint="eastAsia"/>
                <w:color w:val="000000"/>
                <w:sz w:val="21"/>
                <w:szCs w:val="21"/>
                <w:lang w:val="en-US" w:eastAsia="zh-CN"/>
              </w:rPr>
              <w:t>场设一间</w:t>
            </w:r>
            <w:r w:rsidR="007E01E8" w:rsidRPr="007E01E8">
              <w:rPr>
                <w:rFonts w:hint="eastAsia"/>
                <w:color w:val="000000"/>
                <w:sz w:val="21"/>
                <w:szCs w:val="21"/>
                <w:lang w:val="en-US" w:eastAsia="zh-CN"/>
              </w:rPr>
              <w:t>20m</w:t>
            </w:r>
            <w:r w:rsidR="007E01E8" w:rsidRPr="007E01E8">
              <w:rPr>
                <w:rFonts w:hint="eastAsia"/>
                <w:color w:val="000000"/>
                <w:sz w:val="21"/>
                <w:szCs w:val="21"/>
                <w:vertAlign w:val="superscript"/>
                <w:lang w:val="en-US" w:eastAsia="zh-CN"/>
              </w:rPr>
              <w:t>2</w:t>
            </w:r>
            <w:r w:rsidR="007E01E8" w:rsidRPr="007E01E8">
              <w:rPr>
                <w:rFonts w:hint="eastAsia"/>
                <w:color w:val="000000"/>
                <w:sz w:val="21"/>
                <w:szCs w:val="21"/>
                <w:lang w:val="en-US" w:eastAsia="zh-CN"/>
              </w:rPr>
              <w:t>的危废暂存间，用于暂存勘探期间产生的落地油等危险废物，地面做防渗，</w:t>
            </w:r>
            <w:r w:rsidR="007E01E8" w:rsidRPr="007E01E8">
              <w:rPr>
                <w:color w:val="000000"/>
                <w:sz w:val="21"/>
                <w:szCs w:val="21"/>
                <w:lang w:val="en-US" w:eastAsia="zh-CN"/>
              </w:rPr>
              <w:t>铺设</w:t>
            </w:r>
            <w:r w:rsidR="007E01E8" w:rsidRPr="007E01E8">
              <w:rPr>
                <w:rFonts w:hint="eastAsia"/>
                <w:color w:val="000000"/>
                <w:sz w:val="21"/>
                <w:szCs w:val="21"/>
                <w:lang w:val="en-US" w:eastAsia="zh-CN"/>
              </w:rPr>
              <w:t>1</w:t>
            </w:r>
            <w:r w:rsidR="007E01E8" w:rsidRPr="007E01E8">
              <w:rPr>
                <w:rFonts w:hint="eastAsia"/>
                <w:color w:val="000000"/>
                <w:sz w:val="21"/>
                <w:szCs w:val="21"/>
                <w:lang w:val="en-US" w:eastAsia="zh-CN"/>
              </w:rPr>
              <w:t>层</w:t>
            </w:r>
            <w:r w:rsidR="007E01E8" w:rsidRPr="007E01E8">
              <w:rPr>
                <w:color w:val="000000"/>
                <w:sz w:val="21"/>
                <w:szCs w:val="21"/>
                <w:lang w:val="en-US" w:eastAsia="zh-CN"/>
              </w:rPr>
              <w:t>厚度</w:t>
            </w:r>
            <w:r w:rsidR="005928BC">
              <w:rPr>
                <w:rFonts w:hint="eastAsia"/>
                <w:color w:val="000000"/>
                <w:sz w:val="21"/>
                <w:szCs w:val="21"/>
                <w:lang w:val="en-US" w:eastAsia="zh-CN"/>
              </w:rPr>
              <w:t>1.5</w:t>
            </w:r>
            <w:r w:rsidR="007E01E8" w:rsidRPr="007E01E8">
              <w:rPr>
                <w:color w:val="000000"/>
                <w:sz w:val="21"/>
                <w:szCs w:val="21"/>
                <w:lang w:val="en-US" w:eastAsia="zh-CN"/>
              </w:rPr>
              <w:t>mm</w:t>
            </w:r>
            <w:r w:rsidR="007E01E8" w:rsidRPr="007E01E8">
              <w:rPr>
                <w:color w:val="000000"/>
                <w:sz w:val="21"/>
                <w:szCs w:val="21"/>
                <w:lang w:val="en-US" w:eastAsia="zh-CN"/>
              </w:rPr>
              <w:t>的高密度聚乙烯（</w:t>
            </w:r>
            <w:r w:rsidR="007E01E8" w:rsidRPr="007E01E8">
              <w:rPr>
                <w:color w:val="000000"/>
                <w:sz w:val="21"/>
                <w:szCs w:val="21"/>
                <w:lang w:val="en-US" w:eastAsia="zh-CN"/>
              </w:rPr>
              <w:t>HDPE</w:t>
            </w:r>
            <w:r w:rsidR="007E01E8" w:rsidRPr="007E01E8">
              <w:rPr>
                <w:color w:val="000000"/>
                <w:sz w:val="21"/>
                <w:szCs w:val="21"/>
                <w:lang w:val="en-US" w:eastAsia="zh-CN"/>
              </w:rPr>
              <w:t>）防渗</w:t>
            </w:r>
            <w:r w:rsidR="007E01E8" w:rsidRPr="007E01E8">
              <w:rPr>
                <w:color w:val="000000"/>
                <w:sz w:val="21"/>
                <w:szCs w:val="21"/>
                <w:lang w:val="en-US" w:eastAsia="zh-CN"/>
              </w:rPr>
              <w:t>/</w:t>
            </w:r>
            <w:r w:rsidR="007E01E8" w:rsidRPr="007E01E8">
              <w:rPr>
                <w:color w:val="000000"/>
                <w:sz w:val="21"/>
                <w:szCs w:val="21"/>
                <w:lang w:val="en-US" w:eastAsia="zh-CN"/>
              </w:rPr>
              <w:t>土工膜</w:t>
            </w:r>
            <w:r w:rsidR="007E01E8" w:rsidRPr="007E01E8">
              <w:rPr>
                <w:rFonts w:hint="eastAsia"/>
                <w:color w:val="000000"/>
                <w:sz w:val="21"/>
                <w:szCs w:val="21"/>
                <w:lang w:val="en-US" w:eastAsia="zh-CN"/>
              </w:rPr>
              <w:t>，</w:t>
            </w:r>
            <w:r w:rsidR="00867A9C" w:rsidRPr="00867A9C">
              <w:rPr>
                <w:rFonts w:hint="eastAsia"/>
                <w:bCs/>
                <w:color w:val="000000"/>
                <w:sz w:val="21"/>
                <w:szCs w:val="21"/>
                <w:lang w:val="en-US" w:eastAsia="zh-CN"/>
              </w:rPr>
              <w:t>等效黏土防渗层</w:t>
            </w:r>
            <w:r w:rsidR="00867A9C" w:rsidRPr="00867A9C">
              <w:rPr>
                <w:rFonts w:hint="eastAsia"/>
                <w:bCs/>
                <w:color w:val="000000"/>
                <w:sz w:val="21"/>
                <w:szCs w:val="21"/>
                <w:lang w:val="en-US" w:eastAsia="zh-CN"/>
              </w:rPr>
              <w:t>Mb</w:t>
            </w:r>
            <w:r w:rsidR="00867A9C" w:rsidRPr="00867A9C">
              <w:rPr>
                <w:rFonts w:hint="eastAsia"/>
                <w:bCs/>
                <w:color w:val="000000"/>
                <w:sz w:val="21"/>
                <w:szCs w:val="21"/>
                <w:lang w:val="en-US" w:eastAsia="zh-CN"/>
              </w:rPr>
              <w:t>≥</w:t>
            </w:r>
            <w:r w:rsidR="00867A9C" w:rsidRPr="00867A9C">
              <w:rPr>
                <w:rFonts w:hint="eastAsia"/>
                <w:bCs/>
                <w:color w:val="000000"/>
                <w:sz w:val="21"/>
                <w:szCs w:val="21"/>
                <w:lang w:val="en-US" w:eastAsia="zh-CN"/>
              </w:rPr>
              <w:t>6.0m</w:t>
            </w:r>
            <w:r w:rsidR="00867A9C" w:rsidRPr="00867A9C">
              <w:rPr>
                <w:rFonts w:hint="eastAsia"/>
                <w:bCs/>
                <w:color w:val="000000"/>
                <w:sz w:val="21"/>
                <w:szCs w:val="21"/>
                <w:lang w:val="en-US" w:eastAsia="zh-CN"/>
              </w:rPr>
              <w:t>，</w:t>
            </w:r>
            <w:r w:rsidR="00867A9C" w:rsidRPr="00867A9C">
              <w:rPr>
                <w:rFonts w:hint="eastAsia"/>
                <w:bCs/>
                <w:color w:val="000000"/>
                <w:sz w:val="21"/>
                <w:szCs w:val="21"/>
                <w:lang w:val="en-US" w:eastAsia="zh-CN"/>
              </w:rPr>
              <w:t>K</w:t>
            </w:r>
            <w:r w:rsidR="00867A9C" w:rsidRPr="00867A9C">
              <w:rPr>
                <w:rFonts w:hint="eastAsia"/>
                <w:bCs/>
                <w:color w:val="000000"/>
                <w:sz w:val="21"/>
                <w:szCs w:val="21"/>
                <w:lang w:val="en-US" w:eastAsia="zh-CN"/>
              </w:rPr>
              <w:t>≤</w:t>
            </w:r>
            <w:r w:rsidR="00867A9C" w:rsidRPr="00867A9C">
              <w:rPr>
                <w:rFonts w:hint="eastAsia"/>
                <w:bCs/>
                <w:color w:val="000000"/>
                <w:sz w:val="21"/>
                <w:szCs w:val="21"/>
                <w:lang w:val="en-US" w:eastAsia="zh-CN"/>
              </w:rPr>
              <w:t>1</w:t>
            </w:r>
            <w:r w:rsidR="00867A9C" w:rsidRPr="00867A9C">
              <w:rPr>
                <w:color w:val="000000"/>
                <w:sz w:val="21"/>
                <w:szCs w:val="21"/>
                <w:lang w:val="en-US" w:eastAsia="zh-CN"/>
              </w:rPr>
              <w:t>×</w:t>
            </w:r>
            <w:r w:rsidR="00867A9C" w:rsidRPr="00867A9C">
              <w:rPr>
                <w:rFonts w:hint="eastAsia"/>
                <w:bCs/>
                <w:color w:val="000000"/>
                <w:sz w:val="21"/>
                <w:szCs w:val="21"/>
                <w:lang w:val="en-US" w:eastAsia="zh-CN"/>
              </w:rPr>
              <w:t>10</w:t>
            </w:r>
            <w:r w:rsidR="00867A9C" w:rsidRPr="00867A9C">
              <w:rPr>
                <w:rFonts w:hint="eastAsia"/>
                <w:bCs/>
                <w:color w:val="000000"/>
                <w:sz w:val="21"/>
                <w:szCs w:val="21"/>
                <w:vertAlign w:val="superscript"/>
                <w:lang w:val="en-US" w:eastAsia="zh-CN"/>
              </w:rPr>
              <w:t>-10</w:t>
            </w:r>
            <w:r w:rsidR="00867A9C" w:rsidRPr="00867A9C">
              <w:rPr>
                <w:rFonts w:hint="eastAsia"/>
                <w:bCs/>
                <w:color w:val="000000"/>
                <w:sz w:val="21"/>
                <w:szCs w:val="21"/>
                <w:lang w:val="en-US" w:eastAsia="zh-CN"/>
              </w:rPr>
              <w:t>cm/s</w:t>
            </w:r>
            <w:r w:rsidR="007E01E8" w:rsidRPr="007E01E8">
              <w:rPr>
                <w:rFonts w:hint="eastAsia"/>
                <w:color w:val="000000"/>
                <w:sz w:val="21"/>
                <w:szCs w:val="21"/>
                <w:lang w:val="en-US" w:eastAsia="zh-CN"/>
              </w:rPr>
              <w:t>，建设情况满足《危险废物贮存污染控制标准》（</w:t>
            </w:r>
            <w:r w:rsidR="007E01E8" w:rsidRPr="007E01E8">
              <w:rPr>
                <w:rFonts w:hint="eastAsia"/>
                <w:color w:val="000000"/>
                <w:sz w:val="21"/>
                <w:szCs w:val="21"/>
                <w:lang w:val="en-US" w:eastAsia="zh-CN"/>
              </w:rPr>
              <w:t>GB18597</w:t>
            </w:r>
            <w:r w:rsidR="007E01E8" w:rsidRPr="007E01E8">
              <w:rPr>
                <w:rFonts w:hint="eastAsia"/>
                <w:color w:val="000000"/>
                <w:sz w:val="21"/>
                <w:szCs w:val="21"/>
                <w:lang w:val="en-US" w:eastAsia="zh-CN"/>
              </w:rPr>
              <w:t>－</w:t>
            </w:r>
            <w:r w:rsidR="007E01E8" w:rsidRPr="007E01E8">
              <w:rPr>
                <w:rFonts w:hint="eastAsia"/>
                <w:color w:val="000000"/>
                <w:sz w:val="21"/>
                <w:szCs w:val="21"/>
                <w:lang w:val="en-US" w:eastAsia="zh-CN"/>
              </w:rPr>
              <w:t>2023</w:t>
            </w:r>
            <w:r w:rsidR="007E01E8" w:rsidRPr="007E01E8">
              <w:rPr>
                <w:rFonts w:hint="eastAsia"/>
                <w:color w:val="000000"/>
                <w:sz w:val="21"/>
                <w:szCs w:val="21"/>
                <w:lang w:val="en-US" w:eastAsia="zh-CN"/>
              </w:rPr>
              <w:t>）中相关标准要求。</w:t>
            </w:r>
          </w:p>
          <w:p w:rsidR="00F269C5" w:rsidRPr="00F269C5" w:rsidRDefault="00F269C5" w:rsidP="00F269C5">
            <w:pPr>
              <w:autoSpaceDE w:val="0"/>
              <w:autoSpaceDN w:val="0"/>
              <w:adjustRightInd w:val="0"/>
              <w:spacing w:line="360" w:lineRule="auto"/>
              <w:ind w:firstLineChars="200" w:firstLine="422"/>
              <w:jc w:val="center"/>
              <w:rPr>
                <w:b/>
                <w:kern w:val="0"/>
                <w:szCs w:val="21"/>
              </w:rPr>
            </w:pPr>
            <w:r w:rsidRPr="00F269C5">
              <w:rPr>
                <w:b/>
                <w:kern w:val="0"/>
                <w:szCs w:val="21"/>
              </w:rPr>
              <w:t>表</w:t>
            </w:r>
            <w:r w:rsidR="008A0044">
              <w:rPr>
                <w:rFonts w:hint="eastAsia"/>
                <w:b/>
                <w:kern w:val="0"/>
                <w:szCs w:val="21"/>
              </w:rPr>
              <w:t>49</w:t>
            </w:r>
            <w:r w:rsidRPr="00F269C5">
              <w:rPr>
                <w:b/>
                <w:kern w:val="0"/>
                <w:szCs w:val="21"/>
              </w:rPr>
              <w:t xml:space="preserve"> </w:t>
            </w:r>
            <w:r w:rsidRPr="00F269C5">
              <w:rPr>
                <w:rFonts w:hint="eastAsia"/>
                <w:b/>
                <w:kern w:val="0"/>
                <w:szCs w:val="21"/>
              </w:rPr>
              <w:t xml:space="preserve">   </w:t>
            </w:r>
            <w:r w:rsidRPr="00F269C5">
              <w:rPr>
                <w:b/>
                <w:kern w:val="0"/>
                <w:szCs w:val="21"/>
              </w:rPr>
              <w:t>危险废物产生情况一览表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19"/>
              <w:gridCol w:w="811"/>
              <w:gridCol w:w="811"/>
              <w:gridCol w:w="1253"/>
              <w:gridCol w:w="794"/>
              <w:gridCol w:w="1100"/>
              <w:gridCol w:w="496"/>
              <w:gridCol w:w="556"/>
              <w:gridCol w:w="709"/>
              <w:gridCol w:w="744"/>
              <w:gridCol w:w="914"/>
            </w:tblGrid>
            <w:tr w:rsidR="00F269C5" w:rsidRPr="006E544B" w:rsidTr="005928BC">
              <w:trPr>
                <w:trHeight w:val="454"/>
                <w:jc w:val="center"/>
              </w:trPr>
              <w:tc>
                <w:tcPr>
                  <w:tcW w:w="243" w:type="pct"/>
                  <w:vAlign w:val="center"/>
                </w:tcPr>
                <w:p w:rsidR="00F269C5" w:rsidRPr="006E544B" w:rsidRDefault="00F269C5" w:rsidP="00886312">
                  <w:pPr>
                    <w:jc w:val="center"/>
                    <w:textAlignment w:val="baseline"/>
                    <w:rPr>
                      <w:bCs/>
                      <w:kern w:val="0"/>
                      <w:szCs w:val="21"/>
                    </w:rPr>
                  </w:pPr>
                  <w:r w:rsidRPr="006E544B">
                    <w:rPr>
                      <w:bCs/>
                      <w:kern w:val="0"/>
                      <w:szCs w:val="21"/>
                    </w:rPr>
                    <w:t>序号</w:t>
                  </w:r>
                </w:p>
              </w:tc>
              <w:tc>
                <w:tcPr>
                  <w:tcW w:w="471" w:type="pct"/>
                  <w:vAlign w:val="center"/>
                </w:tcPr>
                <w:p w:rsidR="00F269C5" w:rsidRPr="006E544B" w:rsidRDefault="00F269C5" w:rsidP="00886312">
                  <w:pPr>
                    <w:jc w:val="center"/>
                    <w:textAlignment w:val="baseline"/>
                    <w:rPr>
                      <w:bCs/>
                      <w:kern w:val="0"/>
                      <w:szCs w:val="21"/>
                    </w:rPr>
                  </w:pPr>
                  <w:r w:rsidRPr="006E544B">
                    <w:rPr>
                      <w:bCs/>
                      <w:kern w:val="0"/>
                      <w:szCs w:val="21"/>
                    </w:rPr>
                    <w:t>危险废物名称</w:t>
                  </w:r>
                </w:p>
              </w:tc>
              <w:tc>
                <w:tcPr>
                  <w:tcW w:w="471" w:type="pct"/>
                  <w:vAlign w:val="center"/>
                </w:tcPr>
                <w:p w:rsidR="00F269C5" w:rsidRPr="006E544B" w:rsidRDefault="00F269C5" w:rsidP="00886312">
                  <w:pPr>
                    <w:jc w:val="center"/>
                    <w:textAlignment w:val="baseline"/>
                    <w:rPr>
                      <w:bCs/>
                      <w:kern w:val="0"/>
                      <w:szCs w:val="21"/>
                    </w:rPr>
                  </w:pPr>
                  <w:r w:rsidRPr="006E544B">
                    <w:rPr>
                      <w:bCs/>
                      <w:kern w:val="0"/>
                      <w:szCs w:val="21"/>
                    </w:rPr>
                    <w:t>危险废物类别</w:t>
                  </w:r>
                </w:p>
              </w:tc>
              <w:tc>
                <w:tcPr>
                  <w:tcW w:w="728" w:type="pct"/>
                  <w:vAlign w:val="center"/>
                </w:tcPr>
                <w:p w:rsidR="00F269C5" w:rsidRPr="006E544B" w:rsidRDefault="00F269C5" w:rsidP="00886312">
                  <w:pPr>
                    <w:jc w:val="center"/>
                    <w:textAlignment w:val="baseline"/>
                    <w:rPr>
                      <w:bCs/>
                      <w:kern w:val="0"/>
                      <w:szCs w:val="21"/>
                    </w:rPr>
                  </w:pPr>
                  <w:r w:rsidRPr="006E544B">
                    <w:rPr>
                      <w:bCs/>
                      <w:kern w:val="0"/>
                      <w:szCs w:val="21"/>
                    </w:rPr>
                    <w:t>危险废物代码</w:t>
                  </w:r>
                </w:p>
              </w:tc>
              <w:tc>
                <w:tcPr>
                  <w:tcW w:w="461" w:type="pct"/>
                  <w:vAlign w:val="center"/>
                </w:tcPr>
                <w:p w:rsidR="00F269C5" w:rsidRPr="006E544B" w:rsidRDefault="00F269C5" w:rsidP="00886312">
                  <w:pPr>
                    <w:jc w:val="center"/>
                    <w:textAlignment w:val="baseline"/>
                    <w:rPr>
                      <w:bCs/>
                      <w:kern w:val="0"/>
                      <w:szCs w:val="21"/>
                    </w:rPr>
                  </w:pPr>
                  <w:r w:rsidRPr="006E544B">
                    <w:rPr>
                      <w:bCs/>
                      <w:kern w:val="0"/>
                      <w:szCs w:val="21"/>
                    </w:rPr>
                    <w:t>产生量（</w:t>
                  </w:r>
                  <w:r w:rsidRPr="006E544B">
                    <w:rPr>
                      <w:bCs/>
                      <w:kern w:val="0"/>
                      <w:szCs w:val="21"/>
                    </w:rPr>
                    <w:t>t/a</w:t>
                  </w:r>
                  <w:r w:rsidRPr="006E544B">
                    <w:rPr>
                      <w:bCs/>
                      <w:kern w:val="0"/>
                      <w:szCs w:val="21"/>
                    </w:rPr>
                    <w:t>）</w:t>
                  </w:r>
                </w:p>
              </w:tc>
              <w:tc>
                <w:tcPr>
                  <w:tcW w:w="639" w:type="pct"/>
                  <w:vAlign w:val="center"/>
                </w:tcPr>
                <w:p w:rsidR="00F269C5" w:rsidRPr="006E544B" w:rsidRDefault="00F269C5" w:rsidP="00886312">
                  <w:pPr>
                    <w:jc w:val="center"/>
                    <w:textAlignment w:val="baseline"/>
                    <w:rPr>
                      <w:bCs/>
                      <w:kern w:val="0"/>
                      <w:szCs w:val="21"/>
                    </w:rPr>
                  </w:pPr>
                  <w:r w:rsidRPr="006E544B">
                    <w:rPr>
                      <w:bCs/>
                      <w:kern w:val="0"/>
                      <w:szCs w:val="21"/>
                    </w:rPr>
                    <w:t>产生工序及装置</w:t>
                  </w:r>
                </w:p>
              </w:tc>
              <w:tc>
                <w:tcPr>
                  <w:tcW w:w="288" w:type="pct"/>
                  <w:vAlign w:val="center"/>
                </w:tcPr>
                <w:p w:rsidR="00F269C5" w:rsidRPr="006E544B" w:rsidRDefault="00F269C5" w:rsidP="00886312">
                  <w:pPr>
                    <w:jc w:val="center"/>
                    <w:textAlignment w:val="baseline"/>
                    <w:rPr>
                      <w:bCs/>
                      <w:kern w:val="0"/>
                      <w:szCs w:val="21"/>
                    </w:rPr>
                  </w:pPr>
                  <w:r w:rsidRPr="006E544B">
                    <w:rPr>
                      <w:bCs/>
                      <w:kern w:val="0"/>
                      <w:szCs w:val="21"/>
                    </w:rPr>
                    <w:t>形态</w:t>
                  </w:r>
                </w:p>
              </w:tc>
              <w:tc>
                <w:tcPr>
                  <w:tcW w:w="323" w:type="pct"/>
                  <w:vAlign w:val="center"/>
                </w:tcPr>
                <w:p w:rsidR="00F269C5" w:rsidRPr="006E544B" w:rsidRDefault="00F269C5" w:rsidP="00886312">
                  <w:pPr>
                    <w:jc w:val="center"/>
                    <w:textAlignment w:val="baseline"/>
                    <w:rPr>
                      <w:bCs/>
                      <w:kern w:val="0"/>
                      <w:szCs w:val="21"/>
                    </w:rPr>
                  </w:pPr>
                  <w:r w:rsidRPr="006E544B">
                    <w:rPr>
                      <w:bCs/>
                      <w:kern w:val="0"/>
                      <w:szCs w:val="21"/>
                    </w:rPr>
                    <w:t>主要成分</w:t>
                  </w:r>
                </w:p>
              </w:tc>
              <w:tc>
                <w:tcPr>
                  <w:tcW w:w="412" w:type="pct"/>
                  <w:vAlign w:val="center"/>
                </w:tcPr>
                <w:p w:rsidR="00F269C5" w:rsidRPr="006E544B" w:rsidRDefault="00F269C5" w:rsidP="00886312">
                  <w:pPr>
                    <w:jc w:val="center"/>
                    <w:textAlignment w:val="baseline"/>
                    <w:rPr>
                      <w:bCs/>
                      <w:kern w:val="0"/>
                      <w:szCs w:val="21"/>
                    </w:rPr>
                  </w:pPr>
                  <w:r w:rsidRPr="006E544B">
                    <w:rPr>
                      <w:bCs/>
                      <w:kern w:val="0"/>
                      <w:szCs w:val="21"/>
                    </w:rPr>
                    <w:t>产废周期</w:t>
                  </w:r>
                </w:p>
              </w:tc>
              <w:tc>
                <w:tcPr>
                  <w:tcW w:w="432" w:type="pct"/>
                  <w:vAlign w:val="center"/>
                </w:tcPr>
                <w:p w:rsidR="00F269C5" w:rsidRPr="006E544B" w:rsidRDefault="00F269C5" w:rsidP="00886312">
                  <w:pPr>
                    <w:jc w:val="center"/>
                    <w:textAlignment w:val="baseline"/>
                    <w:rPr>
                      <w:bCs/>
                      <w:kern w:val="0"/>
                      <w:szCs w:val="21"/>
                    </w:rPr>
                  </w:pPr>
                  <w:r w:rsidRPr="006E544B">
                    <w:rPr>
                      <w:bCs/>
                      <w:kern w:val="0"/>
                      <w:szCs w:val="21"/>
                    </w:rPr>
                    <w:t>危险</w:t>
                  </w:r>
                </w:p>
                <w:p w:rsidR="00F269C5" w:rsidRPr="006E544B" w:rsidRDefault="00F269C5" w:rsidP="00886312">
                  <w:pPr>
                    <w:jc w:val="center"/>
                    <w:textAlignment w:val="baseline"/>
                    <w:rPr>
                      <w:bCs/>
                      <w:kern w:val="0"/>
                      <w:szCs w:val="21"/>
                    </w:rPr>
                  </w:pPr>
                  <w:r w:rsidRPr="006E544B">
                    <w:rPr>
                      <w:bCs/>
                      <w:kern w:val="0"/>
                      <w:szCs w:val="21"/>
                    </w:rPr>
                    <w:t>特性</w:t>
                  </w:r>
                </w:p>
              </w:tc>
              <w:tc>
                <w:tcPr>
                  <w:tcW w:w="531" w:type="pct"/>
                  <w:vAlign w:val="center"/>
                </w:tcPr>
                <w:p w:rsidR="00F269C5" w:rsidRPr="006E544B" w:rsidRDefault="00F269C5" w:rsidP="00886312">
                  <w:pPr>
                    <w:jc w:val="center"/>
                    <w:textAlignment w:val="baseline"/>
                    <w:rPr>
                      <w:bCs/>
                      <w:kern w:val="0"/>
                      <w:szCs w:val="21"/>
                    </w:rPr>
                  </w:pPr>
                  <w:r w:rsidRPr="006E544B">
                    <w:rPr>
                      <w:bCs/>
                      <w:kern w:val="0"/>
                      <w:szCs w:val="21"/>
                    </w:rPr>
                    <w:t>污染防治措施</w:t>
                  </w:r>
                </w:p>
              </w:tc>
            </w:tr>
            <w:tr w:rsidR="00F269C5" w:rsidRPr="006E544B" w:rsidTr="005928BC">
              <w:trPr>
                <w:trHeight w:val="454"/>
                <w:jc w:val="center"/>
              </w:trPr>
              <w:tc>
                <w:tcPr>
                  <w:tcW w:w="243" w:type="pct"/>
                  <w:vAlign w:val="center"/>
                </w:tcPr>
                <w:p w:rsidR="00F269C5" w:rsidRPr="006E544B" w:rsidRDefault="00F269C5" w:rsidP="00886312">
                  <w:pPr>
                    <w:jc w:val="center"/>
                    <w:textAlignment w:val="baseline"/>
                    <w:rPr>
                      <w:bCs/>
                      <w:kern w:val="0"/>
                      <w:szCs w:val="21"/>
                    </w:rPr>
                  </w:pPr>
                  <w:r w:rsidRPr="006E544B">
                    <w:rPr>
                      <w:rFonts w:hint="eastAsia"/>
                      <w:bCs/>
                      <w:kern w:val="0"/>
                      <w:szCs w:val="21"/>
                    </w:rPr>
                    <w:t>1</w:t>
                  </w:r>
                </w:p>
              </w:tc>
              <w:tc>
                <w:tcPr>
                  <w:tcW w:w="471" w:type="pct"/>
                  <w:vAlign w:val="center"/>
                </w:tcPr>
                <w:p w:rsidR="00F269C5" w:rsidRPr="006E544B" w:rsidRDefault="00F269C5" w:rsidP="00886312">
                  <w:pPr>
                    <w:jc w:val="center"/>
                    <w:textAlignment w:val="baseline"/>
                    <w:rPr>
                      <w:bCs/>
                      <w:kern w:val="0"/>
                      <w:szCs w:val="21"/>
                    </w:rPr>
                  </w:pPr>
                  <w:r w:rsidRPr="006E544B">
                    <w:rPr>
                      <w:bCs/>
                      <w:kern w:val="0"/>
                      <w:szCs w:val="21"/>
                    </w:rPr>
                    <w:t>落地油</w:t>
                  </w:r>
                </w:p>
              </w:tc>
              <w:tc>
                <w:tcPr>
                  <w:tcW w:w="471" w:type="pct"/>
                  <w:vAlign w:val="center"/>
                </w:tcPr>
                <w:p w:rsidR="00F269C5" w:rsidRPr="006E544B" w:rsidRDefault="00F269C5" w:rsidP="00886312">
                  <w:pPr>
                    <w:jc w:val="center"/>
                    <w:textAlignment w:val="baseline"/>
                    <w:rPr>
                      <w:bCs/>
                      <w:kern w:val="0"/>
                      <w:szCs w:val="21"/>
                    </w:rPr>
                  </w:pPr>
                  <w:r w:rsidRPr="006E544B">
                    <w:rPr>
                      <w:bCs/>
                      <w:kern w:val="0"/>
                      <w:szCs w:val="21"/>
                    </w:rPr>
                    <w:t>HW08</w:t>
                  </w:r>
                </w:p>
              </w:tc>
              <w:tc>
                <w:tcPr>
                  <w:tcW w:w="728" w:type="pct"/>
                  <w:vAlign w:val="center"/>
                </w:tcPr>
                <w:p w:rsidR="00F269C5" w:rsidRPr="006E544B" w:rsidRDefault="00F269C5" w:rsidP="00886312">
                  <w:pPr>
                    <w:jc w:val="center"/>
                    <w:textAlignment w:val="baseline"/>
                    <w:rPr>
                      <w:bCs/>
                      <w:kern w:val="0"/>
                      <w:szCs w:val="21"/>
                    </w:rPr>
                  </w:pPr>
                  <w:r w:rsidRPr="006E544B">
                    <w:rPr>
                      <w:bCs/>
                      <w:kern w:val="0"/>
                      <w:szCs w:val="21"/>
                    </w:rPr>
                    <w:t>071-001-08</w:t>
                  </w:r>
                </w:p>
              </w:tc>
              <w:tc>
                <w:tcPr>
                  <w:tcW w:w="461" w:type="pct"/>
                  <w:vAlign w:val="center"/>
                </w:tcPr>
                <w:p w:rsidR="00F269C5" w:rsidRPr="006E544B" w:rsidRDefault="00F269C5" w:rsidP="00886312">
                  <w:pPr>
                    <w:jc w:val="center"/>
                    <w:textAlignment w:val="baseline"/>
                    <w:rPr>
                      <w:bCs/>
                      <w:kern w:val="0"/>
                      <w:szCs w:val="21"/>
                    </w:rPr>
                  </w:pPr>
                  <w:r w:rsidRPr="006E544B">
                    <w:rPr>
                      <w:rFonts w:hint="eastAsia"/>
                      <w:bCs/>
                      <w:kern w:val="0"/>
                      <w:szCs w:val="21"/>
                    </w:rPr>
                    <w:t>0.</w:t>
                  </w:r>
                  <w:r>
                    <w:rPr>
                      <w:rFonts w:hint="eastAsia"/>
                      <w:bCs/>
                      <w:kern w:val="0"/>
                      <w:szCs w:val="21"/>
                    </w:rPr>
                    <w:t>05</w:t>
                  </w:r>
                  <w:r w:rsidRPr="006E544B">
                    <w:rPr>
                      <w:bCs/>
                      <w:kern w:val="0"/>
                      <w:szCs w:val="21"/>
                    </w:rPr>
                    <w:t>（事故状态）</w:t>
                  </w:r>
                </w:p>
              </w:tc>
              <w:tc>
                <w:tcPr>
                  <w:tcW w:w="639" w:type="pct"/>
                  <w:vAlign w:val="center"/>
                </w:tcPr>
                <w:p w:rsidR="00F269C5" w:rsidRPr="006E544B" w:rsidRDefault="00F269C5" w:rsidP="00886312">
                  <w:pPr>
                    <w:jc w:val="center"/>
                    <w:textAlignment w:val="baseline"/>
                    <w:rPr>
                      <w:bCs/>
                      <w:kern w:val="0"/>
                      <w:szCs w:val="21"/>
                    </w:rPr>
                  </w:pPr>
                  <w:r w:rsidRPr="006E544B">
                    <w:rPr>
                      <w:bCs/>
                      <w:kern w:val="0"/>
                      <w:szCs w:val="21"/>
                    </w:rPr>
                    <w:t>钻井</w:t>
                  </w:r>
                </w:p>
              </w:tc>
              <w:tc>
                <w:tcPr>
                  <w:tcW w:w="288" w:type="pct"/>
                  <w:vAlign w:val="center"/>
                </w:tcPr>
                <w:p w:rsidR="00F269C5" w:rsidRPr="006E544B" w:rsidRDefault="00F269C5" w:rsidP="00886312">
                  <w:pPr>
                    <w:jc w:val="center"/>
                    <w:textAlignment w:val="baseline"/>
                    <w:rPr>
                      <w:bCs/>
                      <w:kern w:val="0"/>
                      <w:szCs w:val="21"/>
                    </w:rPr>
                  </w:pPr>
                  <w:r w:rsidRPr="006E544B">
                    <w:rPr>
                      <w:bCs/>
                      <w:kern w:val="0"/>
                      <w:szCs w:val="21"/>
                    </w:rPr>
                    <w:t>液态</w:t>
                  </w:r>
                </w:p>
              </w:tc>
              <w:tc>
                <w:tcPr>
                  <w:tcW w:w="323" w:type="pct"/>
                  <w:vAlign w:val="center"/>
                </w:tcPr>
                <w:p w:rsidR="00F269C5" w:rsidRPr="006E544B" w:rsidRDefault="00F269C5" w:rsidP="00886312">
                  <w:pPr>
                    <w:jc w:val="center"/>
                    <w:textAlignment w:val="baseline"/>
                    <w:rPr>
                      <w:bCs/>
                      <w:kern w:val="0"/>
                      <w:szCs w:val="21"/>
                    </w:rPr>
                  </w:pPr>
                  <w:r w:rsidRPr="006E544B">
                    <w:rPr>
                      <w:bCs/>
                      <w:kern w:val="0"/>
                      <w:szCs w:val="21"/>
                    </w:rPr>
                    <w:t>油</w:t>
                  </w:r>
                </w:p>
              </w:tc>
              <w:tc>
                <w:tcPr>
                  <w:tcW w:w="412" w:type="pct"/>
                  <w:vAlign w:val="center"/>
                </w:tcPr>
                <w:p w:rsidR="00F269C5" w:rsidRPr="006E544B" w:rsidRDefault="00F269C5" w:rsidP="00886312">
                  <w:pPr>
                    <w:jc w:val="center"/>
                    <w:textAlignment w:val="baseline"/>
                    <w:rPr>
                      <w:bCs/>
                      <w:kern w:val="0"/>
                      <w:szCs w:val="21"/>
                    </w:rPr>
                  </w:pPr>
                  <w:r w:rsidRPr="006E544B">
                    <w:rPr>
                      <w:rFonts w:hint="eastAsia"/>
                      <w:bCs/>
                      <w:kern w:val="0"/>
                      <w:szCs w:val="21"/>
                    </w:rPr>
                    <w:t>勘探</w:t>
                  </w:r>
                  <w:r w:rsidRPr="006E544B">
                    <w:rPr>
                      <w:bCs/>
                      <w:kern w:val="0"/>
                      <w:szCs w:val="21"/>
                    </w:rPr>
                    <w:t>期</w:t>
                  </w:r>
                </w:p>
              </w:tc>
              <w:tc>
                <w:tcPr>
                  <w:tcW w:w="432" w:type="pct"/>
                  <w:vAlign w:val="center"/>
                </w:tcPr>
                <w:p w:rsidR="00F269C5" w:rsidRPr="006E544B" w:rsidRDefault="00F269C5" w:rsidP="00886312">
                  <w:pPr>
                    <w:jc w:val="center"/>
                    <w:textAlignment w:val="baseline"/>
                    <w:rPr>
                      <w:bCs/>
                      <w:kern w:val="0"/>
                      <w:szCs w:val="21"/>
                    </w:rPr>
                  </w:pPr>
                  <w:r w:rsidRPr="006E544B">
                    <w:rPr>
                      <w:bCs/>
                      <w:kern w:val="0"/>
                      <w:szCs w:val="21"/>
                    </w:rPr>
                    <w:t>T</w:t>
                  </w:r>
                  <w:r w:rsidRPr="006E544B">
                    <w:rPr>
                      <w:rFonts w:hint="eastAsia"/>
                      <w:bCs/>
                      <w:kern w:val="0"/>
                      <w:szCs w:val="21"/>
                    </w:rPr>
                    <w:t>，</w:t>
                  </w:r>
                  <w:r w:rsidRPr="006E544B">
                    <w:rPr>
                      <w:bCs/>
                      <w:kern w:val="0"/>
                      <w:szCs w:val="21"/>
                    </w:rPr>
                    <w:t>I</w:t>
                  </w:r>
                </w:p>
              </w:tc>
              <w:tc>
                <w:tcPr>
                  <w:tcW w:w="531" w:type="pct"/>
                  <w:vAlign w:val="center"/>
                </w:tcPr>
                <w:p w:rsidR="00F269C5" w:rsidRPr="006E544B" w:rsidRDefault="00F269C5" w:rsidP="00886312">
                  <w:pPr>
                    <w:jc w:val="center"/>
                    <w:textAlignment w:val="baseline"/>
                    <w:rPr>
                      <w:bCs/>
                      <w:kern w:val="0"/>
                      <w:szCs w:val="21"/>
                    </w:rPr>
                  </w:pPr>
                  <w:r w:rsidRPr="006E544B">
                    <w:rPr>
                      <w:bCs/>
                      <w:kern w:val="0"/>
                      <w:szCs w:val="21"/>
                    </w:rPr>
                    <w:t>专用容器收集，定</w:t>
                  </w:r>
                  <w:r w:rsidRPr="006E544B">
                    <w:rPr>
                      <w:bCs/>
                      <w:kern w:val="0"/>
                      <w:szCs w:val="21"/>
                    </w:rPr>
                    <w:lastRenderedPageBreak/>
                    <w:t>期由</w:t>
                  </w:r>
                  <w:r w:rsidRPr="009A39AC">
                    <w:rPr>
                      <w:rFonts w:hint="eastAsia"/>
                      <w:bCs/>
                      <w:kern w:val="0"/>
                      <w:szCs w:val="21"/>
                    </w:rPr>
                    <w:t>有资质的单位处置</w:t>
                  </w:r>
                  <w:r>
                    <w:rPr>
                      <w:rFonts w:hint="eastAsia"/>
                      <w:bCs/>
                      <w:kern w:val="0"/>
                      <w:szCs w:val="21"/>
                    </w:rPr>
                    <w:t>。</w:t>
                  </w:r>
                </w:p>
              </w:tc>
            </w:tr>
          </w:tbl>
          <w:p w:rsidR="00F269C5" w:rsidRDefault="00F269C5" w:rsidP="00F269C5">
            <w:pPr>
              <w:autoSpaceDE w:val="0"/>
              <w:autoSpaceDN w:val="0"/>
              <w:adjustRightInd w:val="0"/>
              <w:ind w:firstLineChars="200" w:firstLine="482"/>
              <w:jc w:val="center"/>
              <w:rPr>
                <w:b/>
                <w:kern w:val="0"/>
                <w:sz w:val="24"/>
              </w:rPr>
            </w:pPr>
          </w:p>
          <w:p w:rsidR="00F269C5" w:rsidRPr="00F269C5" w:rsidRDefault="00F269C5" w:rsidP="00F269C5">
            <w:pPr>
              <w:autoSpaceDE w:val="0"/>
              <w:autoSpaceDN w:val="0"/>
              <w:adjustRightInd w:val="0"/>
              <w:spacing w:line="360" w:lineRule="auto"/>
              <w:ind w:firstLineChars="200" w:firstLine="422"/>
              <w:jc w:val="center"/>
              <w:rPr>
                <w:b/>
                <w:kern w:val="0"/>
                <w:szCs w:val="21"/>
              </w:rPr>
            </w:pPr>
            <w:r w:rsidRPr="00F269C5">
              <w:rPr>
                <w:b/>
                <w:kern w:val="0"/>
                <w:szCs w:val="21"/>
              </w:rPr>
              <w:t>表</w:t>
            </w:r>
            <w:r w:rsidR="004B2144">
              <w:rPr>
                <w:rFonts w:hint="eastAsia"/>
                <w:b/>
                <w:kern w:val="0"/>
                <w:szCs w:val="21"/>
              </w:rPr>
              <w:t>5</w:t>
            </w:r>
            <w:r w:rsidR="008A0044">
              <w:rPr>
                <w:rFonts w:hint="eastAsia"/>
                <w:b/>
                <w:kern w:val="0"/>
                <w:szCs w:val="21"/>
              </w:rPr>
              <w:t>0</w:t>
            </w:r>
            <w:r w:rsidRPr="00F269C5">
              <w:rPr>
                <w:rFonts w:hint="eastAsia"/>
                <w:b/>
                <w:kern w:val="0"/>
                <w:szCs w:val="21"/>
              </w:rPr>
              <w:t xml:space="preserve"> </w:t>
            </w:r>
            <w:r>
              <w:rPr>
                <w:rFonts w:hint="eastAsia"/>
                <w:b/>
                <w:kern w:val="0"/>
                <w:szCs w:val="21"/>
              </w:rPr>
              <w:t xml:space="preserve">   </w:t>
            </w:r>
            <w:r w:rsidRPr="00F269C5">
              <w:rPr>
                <w:b/>
                <w:kern w:val="0"/>
                <w:szCs w:val="21"/>
              </w:rPr>
              <w:t>建设项目危险废物贮存场所（设施）基本情况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74"/>
              <w:gridCol w:w="932"/>
              <w:gridCol w:w="885"/>
              <w:gridCol w:w="923"/>
              <w:gridCol w:w="1329"/>
              <w:gridCol w:w="959"/>
              <w:gridCol w:w="733"/>
              <w:gridCol w:w="771"/>
              <w:gridCol w:w="773"/>
              <w:gridCol w:w="828"/>
            </w:tblGrid>
            <w:tr w:rsidR="00F269C5" w:rsidRPr="006E544B" w:rsidTr="00F269C5">
              <w:trPr>
                <w:trHeight w:val="81"/>
              </w:trPr>
              <w:tc>
                <w:tcPr>
                  <w:tcW w:w="275" w:type="pct"/>
                  <w:tcMar>
                    <w:left w:w="0" w:type="dxa"/>
                    <w:right w:w="0" w:type="dxa"/>
                  </w:tcMar>
                  <w:vAlign w:val="center"/>
                </w:tcPr>
                <w:p w:rsidR="00F269C5" w:rsidRPr="006E544B" w:rsidRDefault="00F269C5" w:rsidP="00886312">
                  <w:pPr>
                    <w:adjustRightInd w:val="0"/>
                    <w:jc w:val="center"/>
                    <w:textAlignment w:val="baseline"/>
                    <w:rPr>
                      <w:rFonts w:hAnsi="宋体"/>
                      <w:bCs/>
                      <w:kern w:val="0"/>
                    </w:rPr>
                  </w:pPr>
                  <w:r w:rsidRPr="006E544B">
                    <w:rPr>
                      <w:rFonts w:hAnsi="宋体" w:hint="eastAsia"/>
                      <w:bCs/>
                      <w:kern w:val="0"/>
                    </w:rPr>
                    <w:t>序号</w:t>
                  </w:r>
                </w:p>
              </w:tc>
              <w:tc>
                <w:tcPr>
                  <w:tcW w:w="541" w:type="pct"/>
                  <w:tcMar>
                    <w:left w:w="0" w:type="dxa"/>
                    <w:right w:w="0" w:type="dxa"/>
                  </w:tcMar>
                  <w:vAlign w:val="center"/>
                </w:tcPr>
                <w:p w:rsidR="00F269C5" w:rsidRPr="006E544B" w:rsidRDefault="00F269C5" w:rsidP="00886312">
                  <w:pPr>
                    <w:adjustRightInd w:val="0"/>
                    <w:jc w:val="center"/>
                    <w:textAlignment w:val="baseline"/>
                    <w:rPr>
                      <w:rFonts w:hAnsi="宋体"/>
                      <w:bCs/>
                      <w:kern w:val="0"/>
                    </w:rPr>
                  </w:pPr>
                  <w:r w:rsidRPr="006E544B">
                    <w:rPr>
                      <w:rFonts w:hAnsi="宋体" w:hint="eastAsia"/>
                      <w:bCs/>
                      <w:kern w:val="0"/>
                    </w:rPr>
                    <w:t>贮存场所名称</w:t>
                  </w:r>
                </w:p>
              </w:tc>
              <w:tc>
                <w:tcPr>
                  <w:tcW w:w="514" w:type="pct"/>
                  <w:tcMar>
                    <w:left w:w="0" w:type="dxa"/>
                    <w:right w:w="0" w:type="dxa"/>
                  </w:tcMar>
                  <w:vAlign w:val="center"/>
                </w:tcPr>
                <w:p w:rsidR="00F269C5" w:rsidRPr="006E544B" w:rsidRDefault="00F269C5" w:rsidP="00886312">
                  <w:pPr>
                    <w:adjustRightInd w:val="0"/>
                    <w:jc w:val="center"/>
                    <w:textAlignment w:val="baseline"/>
                    <w:rPr>
                      <w:rFonts w:hAnsi="宋体"/>
                      <w:bCs/>
                      <w:kern w:val="0"/>
                    </w:rPr>
                  </w:pPr>
                  <w:r w:rsidRPr="006E544B">
                    <w:rPr>
                      <w:rFonts w:hAnsi="宋体" w:hint="eastAsia"/>
                      <w:bCs/>
                      <w:kern w:val="0"/>
                    </w:rPr>
                    <w:t>危险废物名称</w:t>
                  </w:r>
                </w:p>
              </w:tc>
              <w:tc>
                <w:tcPr>
                  <w:tcW w:w="536" w:type="pct"/>
                  <w:tcMar>
                    <w:left w:w="0" w:type="dxa"/>
                    <w:right w:w="0" w:type="dxa"/>
                  </w:tcMar>
                  <w:vAlign w:val="center"/>
                </w:tcPr>
                <w:p w:rsidR="00F269C5" w:rsidRPr="006E544B" w:rsidRDefault="00F269C5" w:rsidP="00886312">
                  <w:pPr>
                    <w:adjustRightInd w:val="0"/>
                    <w:jc w:val="center"/>
                    <w:textAlignment w:val="baseline"/>
                    <w:rPr>
                      <w:rFonts w:hAnsi="宋体"/>
                      <w:bCs/>
                      <w:kern w:val="0"/>
                    </w:rPr>
                  </w:pPr>
                  <w:r w:rsidRPr="006E544B">
                    <w:rPr>
                      <w:rFonts w:hAnsi="宋体" w:hint="eastAsia"/>
                      <w:bCs/>
                      <w:kern w:val="0"/>
                    </w:rPr>
                    <w:t>危险废物类别</w:t>
                  </w:r>
                </w:p>
              </w:tc>
              <w:tc>
                <w:tcPr>
                  <w:tcW w:w="772" w:type="pct"/>
                  <w:tcMar>
                    <w:left w:w="0" w:type="dxa"/>
                    <w:right w:w="0" w:type="dxa"/>
                  </w:tcMar>
                  <w:vAlign w:val="center"/>
                </w:tcPr>
                <w:p w:rsidR="00F269C5" w:rsidRPr="006E544B" w:rsidRDefault="00F269C5" w:rsidP="00886312">
                  <w:pPr>
                    <w:adjustRightInd w:val="0"/>
                    <w:jc w:val="center"/>
                    <w:textAlignment w:val="baseline"/>
                    <w:rPr>
                      <w:rFonts w:hAnsi="宋体"/>
                      <w:bCs/>
                      <w:kern w:val="0"/>
                    </w:rPr>
                  </w:pPr>
                  <w:r w:rsidRPr="006E544B">
                    <w:rPr>
                      <w:rFonts w:hAnsi="宋体" w:hint="eastAsia"/>
                      <w:bCs/>
                      <w:kern w:val="0"/>
                    </w:rPr>
                    <w:t>危险废物代码</w:t>
                  </w:r>
                </w:p>
              </w:tc>
              <w:tc>
                <w:tcPr>
                  <w:tcW w:w="557" w:type="pct"/>
                  <w:tcMar>
                    <w:left w:w="0" w:type="dxa"/>
                    <w:right w:w="0" w:type="dxa"/>
                  </w:tcMar>
                  <w:vAlign w:val="center"/>
                </w:tcPr>
                <w:p w:rsidR="00F269C5" w:rsidRPr="006E544B" w:rsidRDefault="00F269C5" w:rsidP="00886312">
                  <w:pPr>
                    <w:adjustRightInd w:val="0"/>
                    <w:jc w:val="center"/>
                    <w:textAlignment w:val="baseline"/>
                    <w:rPr>
                      <w:rFonts w:hAnsi="宋体"/>
                      <w:bCs/>
                      <w:kern w:val="0"/>
                    </w:rPr>
                  </w:pPr>
                  <w:r w:rsidRPr="006E544B">
                    <w:rPr>
                      <w:rFonts w:hAnsi="宋体" w:hint="eastAsia"/>
                      <w:bCs/>
                      <w:kern w:val="0"/>
                    </w:rPr>
                    <w:t>位置</w:t>
                  </w:r>
                </w:p>
              </w:tc>
              <w:tc>
                <w:tcPr>
                  <w:tcW w:w="426" w:type="pct"/>
                  <w:tcMar>
                    <w:left w:w="0" w:type="dxa"/>
                    <w:right w:w="0" w:type="dxa"/>
                  </w:tcMar>
                  <w:vAlign w:val="center"/>
                </w:tcPr>
                <w:p w:rsidR="00F269C5" w:rsidRPr="006E544B" w:rsidRDefault="00F269C5" w:rsidP="00886312">
                  <w:pPr>
                    <w:adjustRightInd w:val="0"/>
                    <w:jc w:val="center"/>
                    <w:textAlignment w:val="baseline"/>
                    <w:rPr>
                      <w:rFonts w:hAnsi="宋体"/>
                      <w:bCs/>
                      <w:kern w:val="0"/>
                    </w:rPr>
                  </w:pPr>
                  <w:r w:rsidRPr="006E544B">
                    <w:rPr>
                      <w:rFonts w:hAnsi="宋体" w:hint="eastAsia"/>
                      <w:bCs/>
                      <w:kern w:val="0"/>
                    </w:rPr>
                    <w:t>占地面积</w:t>
                  </w:r>
                </w:p>
              </w:tc>
              <w:tc>
                <w:tcPr>
                  <w:tcW w:w="448" w:type="pct"/>
                  <w:tcMar>
                    <w:left w:w="0" w:type="dxa"/>
                    <w:right w:w="0" w:type="dxa"/>
                  </w:tcMar>
                  <w:vAlign w:val="center"/>
                </w:tcPr>
                <w:p w:rsidR="00F269C5" w:rsidRPr="006E544B" w:rsidRDefault="00F269C5" w:rsidP="00886312">
                  <w:pPr>
                    <w:adjustRightInd w:val="0"/>
                    <w:jc w:val="center"/>
                    <w:textAlignment w:val="baseline"/>
                    <w:rPr>
                      <w:rFonts w:hAnsi="宋体"/>
                      <w:bCs/>
                      <w:kern w:val="0"/>
                    </w:rPr>
                  </w:pPr>
                  <w:r w:rsidRPr="006E544B">
                    <w:rPr>
                      <w:rFonts w:hAnsi="宋体" w:hint="eastAsia"/>
                      <w:bCs/>
                      <w:kern w:val="0"/>
                    </w:rPr>
                    <w:t>贮存方式</w:t>
                  </w:r>
                </w:p>
              </w:tc>
              <w:tc>
                <w:tcPr>
                  <w:tcW w:w="449" w:type="pct"/>
                  <w:tcMar>
                    <w:left w:w="0" w:type="dxa"/>
                    <w:right w:w="0" w:type="dxa"/>
                  </w:tcMar>
                  <w:vAlign w:val="center"/>
                </w:tcPr>
                <w:p w:rsidR="00F269C5" w:rsidRPr="006E544B" w:rsidRDefault="00F269C5" w:rsidP="00886312">
                  <w:pPr>
                    <w:adjustRightInd w:val="0"/>
                    <w:jc w:val="center"/>
                    <w:textAlignment w:val="baseline"/>
                    <w:rPr>
                      <w:rFonts w:hAnsi="宋体"/>
                      <w:bCs/>
                      <w:kern w:val="0"/>
                    </w:rPr>
                  </w:pPr>
                  <w:r w:rsidRPr="006E544B">
                    <w:rPr>
                      <w:rFonts w:hAnsi="宋体" w:hint="eastAsia"/>
                      <w:bCs/>
                      <w:kern w:val="0"/>
                    </w:rPr>
                    <w:t>贮存能力</w:t>
                  </w:r>
                </w:p>
              </w:tc>
              <w:tc>
                <w:tcPr>
                  <w:tcW w:w="481" w:type="pct"/>
                  <w:tcMar>
                    <w:left w:w="0" w:type="dxa"/>
                    <w:right w:w="0" w:type="dxa"/>
                  </w:tcMar>
                  <w:vAlign w:val="center"/>
                </w:tcPr>
                <w:p w:rsidR="00F269C5" w:rsidRPr="006E544B" w:rsidRDefault="00F269C5" w:rsidP="00886312">
                  <w:pPr>
                    <w:adjustRightInd w:val="0"/>
                    <w:jc w:val="center"/>
                    <w:textAlignment w:val="baseline"/>
                    <w:rPr>
                      <w:rFonts w:hAnsi="宋体"/>
                      <w:bCs/>
                      <w:kern w:val="0"/>
                    </w:rPr>
                  </w:pPr>
                  <w:r w:rsidRPr="006E544B">
                    <w:rPr>
                      <w:rFonts w:hAnsi="宋体" w:hint="eastAsia"/>
                      <w:bCs/>
                      <w:kern w:val="0"/>
                    </w:rPr>
                    <w:t>贮存周期</w:t>
                  </w:r>
                </w:p>
              </w:tc>
            </w:tr>
            <w:tr w:rsidR="00F269C5" w:rsidRPr="006E544B" w:rsidTr="00F269C5">
              <w:trPr>
                <w:trHeight w:val="405"/>
              </w:trPr>
              <w:tc>
                <w:tcPr>
                  <w:tcW w:w="275" w:type="pct"/>
                  <w:vAlign w:val="center"/>
                </w:tcPr>
                <w:p w:rsidR="00F269C5" w:rsidRPr="006E544B" w:rsidRDefault="00F269C5" w:rsidP="00886312">
                  <w:pPr>
                    <w:adjustRightInd w:val="0"/>
                    <w:jc w:val="center"/>
                    <w:textAlignment w:val="baseline"/>
                    <w:rPr>
                      <w:bCs/>
                      <w:kern w:val="0"/>
                    </w:rPr>
                  </w:pPr>
                  <w:r w:rsidRPr="006E544B">
                    <w:rPr>
                      <w:rFonts w:hint="eastAsia"/>
                      <w:bCs/>
                      <w:kern w:val="0"/>
                    </w:rPr>
                    <w:t>1</w:t>
                  </w:r>
                </w:p>
              </w:tc>
              <w:tc>
                <w:tcPr>
                  <w:tcW w:w="541" w:type="pct"/>
                  <w:tcMar>
                    <w:left w:w="0" w:type="dxa"/>
                    <w:right w:w="0" w:type="dxa"/>
                  </w:tcMar>
                  <w:vAlign w:val="center"/>
                </w:tcPr>
                <w:p w:rsidR="00F269C5" w:rsidRPr="006E544B" w:rsidRDefault="00F269C5" w:rsidP="00886312">
                  <w:pPr>
                    <w:jc w:val="center"/>
                    <w:textAlignment w:val="baseline"/>
                    <w:rPr>
                      <w:bCs/>
                      <w:kern w:val="0"/>
                    </w:rPr>
                  </w:pPr>
                  <w:r w:rsidRPr="006E544B">
                    <w:rPr>
                      <w:bCs/>
                      <w:kern w:val="0"/>
                    </w:rPr>
                    <w:t>危废</w:t>
                  </w:r>
                  <w:r w:rsidRPr="006E544B">
                    <w:rPr>
                      <w:rFonts w:hint="eastAsia"/>
                      <w:bCs/>
                      <w:kern w:val="0"/>
                    </w:rPr>
                    <w:t>贮存点</w:t>
                  </w:r>
                </w:p>
              </w:tc>
              <w:tc>
                <w:tcPr>
                  <w:tcW w:w="514" w:type="pct"/>
                  <w:tcMar>
                    <w:left w:w="0" w:type="dxa"/>
                    <w:right w:w="0" w:type="dxa"/>
                  </w:tcMar>
                  <w:vAlign w:val="center"/>
                </w:tcPr>
                <w:p w:rsidR="00F269C5" w:rsidRPr="006E544B" w:rsidRDefault="00F269C5" w:rsidP="00886312">
                  <w:pPr>
                    <w:jc w:val="center"/>
                    <w:textAlignment w:val="baseline"/>
                    <w:rPr>
                      <w:bCs/>
                      <w:kern w:val="0"/>
                    </w:rPr>
                  </w:pPr>
                  <w:r w:rsidRPr="006E544B">
                    <w:rPr>
                      <w:bCs/>
                      <w:kern w:val="0"/>
                    </w:rPr>
                    <w:t>落地油</w:t>
                  </w:r>
                </w:p>
              </w:tc>
              <w:tc>
                <w:tcPr>
                  <w:tcW w:w="536" w:type="pct"/>
                  <w:vAlign w:val="center"/>
                </w:tcPr>
                <w:p w:rsidR="00F269C5" w:rsidRPr="006E544B" w:rsidRDefault="00F269C5" w:rsidP="00886312">
                  <w:pPr>
                    <w:jc w:val="center"/>
                    <w:textAlignment w:val="baseline"/>
                    <w:rPr>
                      <w:bCs/>
                      <w:kern w:val="0"/>
                    </w:rPr>
                  </w:pPr>
                  <w:r w:rsidRPr="006E544B">
                    <w:rPr>
                      <w:bCs/>
                      <w:kern w:val="0"/>
                    </w:rPr>
                    <w:t>HW08</w:t>
                  </w:r>
                </w:p>
              </w:tc>
              <w:tc>
                <w:tcPr>
                  <w:tcW w:w="772" w:type="pct"/>
                  <w:vAlign w:val="center"/>
                </w:tcPr>
                <w:p w:rsidR="00F269C5" w:rsidRPr="006E544B" w:rsidRDefault="00F269C5" w:rsidP="00886312">
                  <w:pPr>
                    <w:jc w:val="center"/>
                    <w:textAlignment w:val="baseline"/>
                    <w:rPr>
                      <w:bCs/>
                      <w:kern w:val="0"/>
                    </w:rPr>
                  </w:pPr>
                  <w:r w:rsidRPr="006E544B">
                    <w:rPr>
                      <w:bCs/>
                      <w:kern w:val="0"/>
                    </w:rPr>
                    <w:t>071-001-08</w:t>
                  </w:r>
                </w:p>
              </w:tc>
              <w:tc>
                <w:tcPr>
                  <w:tcW w:w="557" w:type="pct"/>
                  <w:vAlign w:val="center"/>
                </w:tcPr>
                <w:p w:rsidR="00F269C5" w:rsidRPr="006E544B" w:rsidRDefault="00F269C5" w:rsidP="00886312">
                  <w:pPr>
                    <w:adjustRightInd w:val="0"/>
                    <w:jc w:val="center"/>
                    <w:textAlignment w:val="baseline"/>
                    <w:rPr>
                      <w:bCs/>
                      <w:kern w:val="0"/>
                    </w:rPr>
                  </w:pPr>
                  <w:r w:rsidRPr="006E544B">
                    <w:rPr>
                      <w:bCs/>
                      <w:kern w:val="0"/>
                    </w:rPr>
                    <w:t>井场</w:t>
                  </w:r>
                </w:p>
              </w:tc>
              <w:tc>
                <w:tcPr>
                  <w:tcW w:w="426" w:type="pct"/>
                  <w:vAlign w:val="center"/>
                </w:tcPr>
                <w:p w:rsidR="00F269C5" w:rsidRPr="006E544B" w:rsidRDefault="00F269C5" w:rsidP="00886312">
                  <w:pPr>
                    <w:adjustRightInd w:val="0"/>
                    <w:jc w:val="center"/>
                    <w:textAlignment w:val="baseline"/>
                    <w:rPr>
                      <w:bCs/>
                      <w:kern w:val="0"/>
                    </w:rPr>
                  </w:pPr>
                  <w:r>
                    <w:rPr>
                      <w:rFonts w:hint="eastAsia"/>
                      <w:bCs/>
                      <w:kern w:val="0"/>
                    </w:rPr>
                    <w:t>2</w:t>
                  </w:r>
                  <w:r w:rsidRPr="006E544B">
                    <w:rPr>
                      <w:bCs/>
                      <w:kern w:val="0"/>
                    </w:rPr>
                    <w:t>0m</w:t>
                  </w:r>
                  <w:r w:rsidRPr="006E544B">
                    <w:rPr>
                      <w:bCs/>
                      <w:kern w:val="0"/>
                      <w:vertAlign w:val="superscript"/>
                    </w:rPr>
                    <w:t>2</w:t>
                  </w:r>
                </w:p>
              </w:tc>
              <w:tc>
                <w:tcPr>
                  <w:tcW w:w="448" w:type="pct"/>
                  <w:vAlign w:val="center"/>
                </w:tcPr>
                <w:p w:rsidR="00F269C5" w:rsidRPr="006E544B" w:rsidRDefault="00F269C5" w:rsidP="00886312">
                  <w:pPr>
                    <w:adjustRightInd w:val="0"/>
                    <w:jc w:val="center"/>
                    <w:textAlignment w:val="baseline"/>
                    <w:rPr>
                      <w:bCs/>
                      <w:kern w:val="0"/>
                    </w:rPr>
                  </w:pPr>
                  <w:r w:rsidRPr="006E544B">
                    <w:rPr>
                      <w:bCs/>
                      <w:kern w:val="0"/>
                    </w:rPr>
                    <w:t>罐内贮存</w:t>
                  </w:r>
                </w:p>
              </w:tc>
              <w:tc>
                <w:tcPr>
                  <w:tcW w:w="449" w:type="pct"/>
                  <w:vAlign w:val="center"/>
                </w:tcPr>
                <w:p w:rsidR="00F269C5" w:rsidRPr="006E544B" w:rsidRDefault="00F269C5" w:rsidP="00886312">
                  <w:pPr>
                    <w:adjustRightInd w:val="0"/>
                    <w:jc w:val="center"/>
                    <w:textAlignment w:val="baseline"/>
                    <w:rPr>
                      <w:bCs/>
                      <w:kern w:val="0"/>
                    </w:rPr>
                  </w:pPr>
                  <w:r w:rsidRPr="006E544B">
                    <w:rPr>
                      <w:rFonts w:hint="eastAsia"/>
                      <w:bCs/>
                      <w:kern w:val="0"/>
                    </w:rPr>
                    <w:t>1</w:t>
                  </w:r>
                  <w:r w:rsidRPr="006E544B">
                    <w:rPr>
                      <w:bCs/>
                      <w:kern w:val="0"/>
                    </w:rPr>
                    <w:t>t</w:t>
                  </w:r>
                </w:p>
              </w:tc>
              <w:tc>
                <w:tcPr>
                  <w:tcW w:w="481" w:type="pct"/>
                  <w:tcMar>
                    <w:left w:w="0" w:type="dxa"/>
                    <w:right w:w="0" w:type="dxa"/>
                  </w:tcMar>
                  <w:vAlign w:val="center"/>
                </w:tcPr>
                <w:p w:rsidR="00F269C5" w:rsidRPr="006E544B" w:rsidRDefault="00F269C5" w:rsidP="00886312">
                  <w:pPr>
                    <w:adjustRightInd w:val="0"/>
                    <w:jc w:val="center"/>
                    <w:textAlignment w:val="baseline"/>
                    <w:rPr>
                      <w:bCs/>
                      <w:kern w:val="0"/>
                    </w:rPr>
                  </w:pPr>
                  <w:r w:rsidRPr="006E544B">
                    <w:rPr>
                      <w:rFonts w:hint="eastAsia"/>
                      <w:bCs/>
                      <w:kern w:val="0"/>
                    </w:rPr>
                    <w:t>勘探</w:t>
                  </w:r>
                  <w:r w:rsidRPr="006E544B">
                    <w:rPr>
                      <w:bCs/>
                      <w:kern w:val="0"/>
                    </w:rPr>
                    <w:t>期</w:t>
                  </w:r>
                </w:p>
              </w:tc>
            </w:tr>
          </w:tbl>
          <w:p w:rsidR="00F269C5" w:rsidRPr="00F269C5" w:rsidRDefault="00F269C5" w:rsidP="00E13296">
            <w:pPr>
              <w:pStyle w:val="af4"/>
              <w:ind w:firstLine="420"/>
              <w:rPr>
                <w:sz w:val="21"/>
                <w:szCs w:val="21"/>
                <w:lang w:val="en-US" w:eastAsia="zh-CN"/>
              </w:rPr>
            </w:pPr>
          </w:p>
          <w:p w:rsidR="00ED06D2" w:rsidRPr="00ED06D2" w:rsidRDefault="00ED06D2" w:rsidP="00ED06D2">
            <w:pPr>
              <w:pStyle w:val="af4"/>
              <w:ind w:firstLine="420"/>
              <w:rPr>
                <w:color w:val="000000"/>
                <w:sz w:val="21"/>
                <w:szCs w:val="21"/>
                <w:lang w:val="en-US" w:eastAsia="zh-CN"/>
              </w:rPr>
            </w:pPr>
            <w:r w:rsidRPr="00ED06D2">
              <w:rPr>
                <w:rFonts w:hint="eastAsia"/>
                <w:color w:val="000000"/>
                <w:sz w:val="21"/>
                <w:szCs w:val="21"/>
                <w:lang w:val="en-US" w:eastAsia="zh-CN"/>
              </w:rPr>
              <w:t>（</w:t>
            </w:r>
            <w:r w:rsidRPr="00ED06D2">
              <w:rPr>
                <w:rFonts w:hint="eastAsia"/>
                <w:color w:val="000000"/>
                <w:sz w:val="21"/>
                <w:szCs w:val="21"/>
                <w:lang w:val="en-US" w:eastAsia="zh-CN"/>
              </w:rPr>
              <w:t>1</w:t>
            </w:r>
            <w:r w:rsidRPr="00ED06D2">
              <w:rPr>
                <w:rFonts w:hint="eastAsia"/>
                <w:color w:val="000000"/>
                <w:sz w:val="21"/>
                <w:szCs w:val="21"/>
                <w:lang w:val="en-US" w:eastAsia="zh-CN"/>
              </w:rPr>
              <w:t>）</w:t>
            </w:r>
            <w:r w:rsidRPr="00ED06D2">
              <w:rPr>
                <w:color w:val="000000"/>
                <w:sz w:val="21"/>
                <w:szCs w:val="21"/>
                <w:lang w:val="en-US" w:eastAsia="zh-CN"/>
              </w:rPr>
              <w:t>危险废物储存场所（设施）环境影响分析</w:t>
            </w:r>
          </w:p>
          <w:p w:rsidR="00ED06D2" w:rsidRPr="00ED06D2" w:rsidRDefault="00ED06D2" w:rsidP="00ED06D2">
            <w:pPr>
              <w:pStyle w:val="af4"/>
              <w:ind w:firstLine="420"/>
              <w:rPr>
                <w:color w:val="000000"/>
                <w:sz w:val="21"/>
                <w:szCs w:val="21"/>
                <w:lang w:val="en-US" w:eastAsia="zh-CN"/>
              </w:rPr>
            </w:pPr>
            <w:r w:rsidRPr="00ED06D2">
              <w:rPr>
                <w:rFonts w:hint="eastAsia"/>
                <w:color w:val="000000"/>
                <w:sz w:val="21"/>
                <w:szCs w:val="21"/>
                <w:lang w:val="en-US" w:eastAsia="zh-CN"/>
              </w:rPr>
              <w:t>本项目危废贮存点设置临时</w:t>
            </w:r>
            <w:r>
              <w:rPr>
                <w:rFonts w:hint="eastAsia"/>
                <w:color w:val="000000"/>
                <w:sz w:val="21"/>
                <w:szCs w:val="21"/>
                <w:lang w:val="en-US" w:eastAsia="zh-CN"/>
              </w:rPr>
              <w:t>危废暂存间</w:t>
            </w:r>
            <w:r w:rsidRPr="00ED06D2">
              <w:rPr>
                <w:rFonts w:hint="eastAsia"/>
                <w:color w:val="000000"/>
                <w:sz w:val="21"/>
                <w:szCs w:val="21"/>
                <w:lang w:val="en-US" w:eastAsia="zh-CN"/>
              </w:rPr>
              <w:t>，内部设隔板、托盘和围堰，活动板房仓库内部地面为水泥地面，地面与裙脚采取表面防渗措施，并设置专用容器。</w:t>
            </w:r>
            <w:r w:rsidRPr="00ED06D2">
              <w:rPr>
                <w:color w:val="000000"/>
                <w:sz w:val="21"/>
                <w:szCs w:val="21"/>
                <w:lang w:val="en-US" w:eastAsia="zh-CN"/>
              </w:rPr>
              <w:t>危险废物</w:t>
            </w:r>
            <w:r w:rsidRPr="00ED06D2">
              <w:rPr>
                <w:rFonts w:hint="eastAsia"/>
                <w:color w:val="000000"/>
                <w:sz w:val="21"/>
                <w:szCs w:val="21"/>
                <w:lang w:val="en-US" w:eastAsia="zh-CN"/>
              </w:rPr>
              <w:t>贮存点</w:t>
            </w:r>
            <w:r w:rsidRPr="00ED06D2">
              <w:rPr>
                <w:rFonts w:hint="eastAsia"/>
                <w:bCs/>
                <w:color w:val="000000"/>
                <w:sz w:val="21"/>
                <w:szCs w:val="21"/>
                <w:lang w:val="en-US" w:eastAsia="zh-CN"/>
              </w:rPr>
              <w:t>底部地面利用机械将衬层压实，</w:t>
            </w:r>
            <w:r w:rsidRPr="00ED06D2">
              <w:rPr>
                <w:color w:val="000000"/>
                <w:sz w:val="21"/>
                <w:szCs w:val="21"/>
                <w:lang w:val="en-US" w:eastAsia="zh-CN"/>
              </w:rPr>
              <w:t>采用复合式的衬层</w:t>
            </w:r>
            <w:r w:rsidRPr="00ED06D2">
              <w:rPr>
                <w:rFonts w:hint="eastAsia"/>
                <w:color w:val="000000"/>
                <w:sz w:val="21"/>
                <w:szCs w:val="21"/>
                <w:lang w:val="en-US" w:eastAsia="zh-CN"/>
              </w:rPr>
              <w:t>，</w:t>
            </w:r>
            <w:r w:rsidRPr="00ED06D2">
              <w:rPr>
                <w:rFonts w:hint="eastAsia"/>
                <w:bCs/>
                <w:color w:val="000000"/>
                <w:sz w:val="21"/>
                <w:szCs w:val="21"/>
                <w:lang w:val="en-US" w:eastAsia="zh-CN"/>
              </w:rPr>
              <w:t>设</w:t>
            </w:r>
            <w:r w:rsidRPr="00ED06D2">
              <w:rPr>
                <w:rFonts w:hint="eastAsia"/>
                <w:bCs/>
                <w:color w:val="000000"/>
                <w:sz w:val="21"/>
                <w:szCs w:val="21"/>
                <w:lang w:val="en-US" w:eastAsia="zh-CN"/>
              </w:rPr>
              <w:t>20cm</w:t>
            </w:r>
            <w:r w:rsidRPr="00ED06D2">
              <w:rPr>
                <w:rFonts w:hint="eastAsia"/>
                <w:bCs/>
                <w:color w:val="000000"/>
                <w:sz w:val="21"/>
                <w:szCs w:val="21"/>
                <w:lang w:val="en-US" w:eastAsia="zh-CN"/>
              </w:rPr>
              <w:t>高围堰，围堰内</w:t>
            </w:r>
            <w:r w:rsidRPr="00ED06D2">
              <w:rPr>
                <w:color w:val="000000"/>
                <w:sz w:val="21"/>
                <w:szCs w:val="21"/>
                <w:lang w:val="en-US" w:eastAsia="zh-CN"/>
              </w:rPr>
              <w:t>利用</w:t>
            </w:r>
            <w:r w:rsidR="005928BC">
              <w:rPr>
                <w:rFonts w:hint="eastAsia"/>
                <w:color w:val="000000"/>
                <w:sz w:val="21"/>
                <w:szCs w:val="21"/>
                <w:lang w:val="en-US" w:eastAsia="zh-CN"/>
              </w:rPr>
              <w:t>1.5</w:t>
            </w:r>
            <w:r w:rsidRPr="00ED06D2">
              <w:rPr>
                <w:color w:val="000000"/>
                <w:sz w:val="21"/>
                <w:szCs w:val="21"/>
                <w:lang w:val="en-US" w:eastAsia="zh-CN"/>
              </w:rPr>
              <w:t>mm</w:t>
            </w:r>
            <w:r w:rsidRPr="00ED06D2">
              <w:rPr>
                <w:color w:val="000000"/>
                <w:sz w:val="21"/>
                <w:szCs w:val="21"/>
                <w:lang w:val="en-US" w:eastAsia="zh-CN"/>
              </w:rPr>
              <w:t>厚高密度聚乙烯防渗膜双层作为底层，</w:t>
            </w:r>
            <w:r w:rsidR="00867A9C" w:rsidRPr="00867A9C">
              <w:rPr>
                <w:rFonts w:hint="eastAsia"/>
                <w:bCs/>
                <w:color w:val="000000"/>
                <w:sz w:val="21"/>
                <w:szCs w:val="21"/>
                <w:lang w:val="en-US" w:eastAsia="zh-CN"/>
              </w:rPr>
              <w:t>等效黏土防渗层</w:t>
            </w:r>
            <w:r w:rsidR="00867A9C" w:rsidRPr="00867A9C">
              <w:rPr>
                <w:rFonts w:hint="eastAsia"/>
                <w:bCs/>
                <w:color w:val="000000"/>
                <w:sz w:val="21"/>
                <w:szCs w:val="21"/>
                <w:lang w:val="en-US" w:eastAsia="zh-CN"/>
              </w:rPr>
              <w:t>Mb</w:t>
            </w:r>
            <w:r w:rsidR="00867A9C" w:rsidRPr="00867A9C">
              <w:rPr>
                <w:rFonts w:hint="eastAsia"/>
                <w:bCs/>
                <w:color w:val="000000"/>
                <w:sz w:val="21"/>
                <w:szCs w:val="21"/>
                <w:lang w:val="en-US" w:eastAsia="zh-CN"/>
              </w:rPr>
              <w:t>≥</w:t>
            </w:r>
            <w:r w:rsidR="00867A9C" w:rsidRPr="00867A9C">
              <w:rPr>
                <w:rFonts w:hint="eastAsia"/>
                <w:bCs/>
                <w:color w:val="000000"/>
                <w:sz w:val="21"/>
                <w:szCs w:val="21"/>
                <w:lang w:val="en-US" w:eastAsia="zh-CN"/>
              </w:rPr>
              <w:t>6.0m</w:t>
            </w:r>
            <w:r w:rsidR="00867A9C" w:rsidRPr="00867A9C">
              <w:rPr>
                <w:rFonts w:hint="eastAsia"/>
                <w:bCs/>
                <w:color w:val="000000"/>
                <w:sz w:val="21"/>
                <w:szCs w:val="21"/>
                <w:lang w:val="en-US" w:eastAsia="zh-CN"/>
              </w:rPr>
              <w:t>，</w:t>
            </w:r>
            <w:r w:rsidR="00867A9C" w:rsidRPr="00867A9C">
              <w:rPr>
                <w:rFonts w:hint="eastAsia"/>
                <w:bCs/>
                <w:color w:val="000000"/>
                <w:sz w:val="21"/>
                <w:szCs w:val="21"/>
                <w:lang w:val="en-US" w:eastAsia="zh-CN"/>
              </w:rPr>
              <w:t>K</w:t>
            </w:r>
            <w:r w:rsidR="00867A9C" w:rsidRPr="00867A9C">
              <w:rPr>
                <w:rFonts w:hint="eastAsia"/>
                <w:bCs/>
                <w:color w:val="000000"/>
                <w:sz w:val="21"/>
                <w:szCs w:val="21"/>
                <w:lang w:val="en-US" w:eastAsia="zh-CN"/>
              </w:rPr>
              <w:t>≤</w:t>
            </w:r>
            <w:r w:rsidR="00867A9C" w:rsidRPr="00867A9C">
              <w:rPr>
                <w:rFonts w:hint="eastAsia"/>
                <w:bCs/>
                <w:color w:val="000000"/>
                <w:sz w:val="21"/>
                <w:szCs w:val="21"/>
                <w:lang w:val="en-US" w:eastAsia="zh-CN"/>
              </w:rPr>
              <w:t>1</w:t>
            </w:r>
            <w:r w:rsidR="00867A9C" w:rsidRPr="00867A9C">
              <w:rPr>
                <w:color w:val="000000"/>
                <w:sz w:val="21"/>
                <w:szCs w:val="21"/>
                <w:lang w:val="en-US" w:eastAsia="zh-CN"/>
              </w:rPr>
              <w:t>×</w:t>
            </w:r>
            <w:r w:rsidR="00867A9C" w:rsidRPr="00867A9C">
              <w:rPr>
                <w:rFonts w:hint="eastAsia"/>
                <w:bCs/>
                <w:color w:val="000000"/>
                <w:sz w:val="21"/>
                <w:szCs w:val="21"/>
                <w:lang w:val="en-US" w:eastAsia="zh-CN"/>
              </w:rPr>
              <w:t>10</w:t>
            </w:r>
            <w:r w:rsidR="00867A9C" w:rsidRPr="00867A9C">
              <w:rPr>
                <w:rFonts w:hint="eastAsia"/>
                <w:bCs/>
                <w:color w:val="000000"/>
                <w:sz w:val="21"/>
                <w:szCs w:val="21"/>
                <w:vertAlign w:val="superscript"/>
                <w:lang w:val="en-US" w:eastAsia="zh-CN"/>
              </w:rPr>
              <w:t>-10</w:t>
            </w:r>
            <w:r w:rsidR="00867A9C" w:rsidRPr="00867A9C">
              <w:rPr>
                <w:rFonts w:hint="eastAsia"/>
                <w:bCs/>
                <w:color w:val="000000"/>
                <w:sz w:val="21"/>
                <w:szCs w:val="21"/>
                <w:lang w:val="en-US" w:eastAsia="zh-CN"/>
              </w:rPr>
              <w:t>cm/s</w:t>
            </w:r>
            <w:r w:rsidRPr="00ED06D2">
              <w:rPr>
                <w:color w:val="000000"/>
                <w:sz w:val="21"/>
                <w:szCs w:val="21"/>
                <w:lang w:val="en-US" w:eastAsia="zh-CN"/>
              </w:rPr>
              <w:t>。</w:t>
            </w:r>
            <w:r w:rsidRPr="00ED06D2">
              <w:rPr>
                <w:rFonts w:hint="eastAsia"/>
                <w:color w:val="000000"/>
                <w:sz w:val="21"/>
                <w:szCs w:val="21"/>
                <w:lang w:val="en-US" w:eastAsia="zh-CN"/>
              </w:rPr>
              <w:t>危废贮存点用于贮存事故状态下的落地油等，危险废物均采用桶（罐）装，贮存过程中挥发量较少，不会对环境空气产生明显影响。</w:t>
            </w:r>
          </w:p>
          <w:p w:rsidR="00ED06D2" w:rsidRPr="00ED06D2" w:rsidRDefault="00ED06D2" w:rsidP="00ED06D2">
            <w:pPr>
              <w:pStyle w:val="af4"/>
              <w:ind w:firstLine="420"/>
              <w:rPr>
                <w:color w:val="000000"/>
                <w:sz w:val="21"/>
                <w:szCs w:val="21"/>
                <w:lang w:val="en-US" w:eastAsia="zh-CN"/>
              </w:rPr>
            </w:pPr>
            <w:r w:rsidRPr="00ED06D2">
              <w:rPr>
                <w:color w:val="000000"/>
                <w:sz w:val="21"/>
                <w:szCs w:val="21"/>
                <w:lang w:val="en-US" w:eastAsia="zh-CN"/>
              </w:rPr>
              <w:t>严格落实</w:t>
            </w:r>
            <w:r w:rsidRPr="00ED06D2">
              <w:rPr>
                <w:rFonts w:hint="eastAsia"/>
                <w:color w:val="000000"/>
                <w:sz w:val="21"/>
                <w:szCs w:val="21"/>
                <w:lang w:val="en-US" w:eastAsia="zh-CN"/>
              </w:rPr>
              <w:t>防风、防晒、防雨、防漏、防渗、防腐以及其他环境污染防治措施</w:t>
            </w:r>
            <w:r w:rsidRPr="00ED06D2">
              <w:rPr>
                <w:color w:val="000000"/>
                <w:sz w:val="21"/>
                <w:szCs w:val="21"/>
                <w:lang w:val="en-US" w:eastAsia="zh-CN"/>
              </w:rPr>
              <w:t>，</w:t>
            </w:r>
            <w:r w:rsidRPr="00ED06D2">
              <w:rPr>
                <w:rFonts w:hint="eastAsia"/>
                <w:color w:val="000000"/>
                <w:sz w:val="21"/>
                <w:szCs w:val="21"/>
                <w:lang w:val="en-US" w:eastAsia="zh-CN"/>
              </w:rPr>
              <w:t>根据危险废物的类别、数量、形态、物理化学性质和污染防治等要求设置必要的贮存分区，避免不相容的危险废物接触、混合。</w:t>
            </w:r>
            <w:r w:rsidRPr="00ED06D2">
              <w:rPr>
                <w:color w:val="000000"/>
                <w:sz w:val="21"/>
                <w:szCs w:val="21"/>
                <w:lang w:val="en-US" w:eastAsia="zh-CN"/>
              </w:rPr>
              <w:t>危险废物放入符合标准的罐</w:t>
            </w:r>
            <w:r w:rsidRPr="00ED06D2">
              <w:rPr>
                <w:rFonts w:hint="eastAsia"/>
                <w:color w:val="000000"/>
                <w:sz w:val="21"/>
                <w:szCs w:val="21"/>
                <w:lang w:val="en-US" w:eastAsia="zh-CN"/>
              </w:rPr>
              <w:t>（桶）内，按要求设置危险废物贮存分区标志和危险废物标签等危险废物识别标志，包括废物名称、废物类别、废物代码、危险特性、主要成分、废物重量等内容，并做好收集、利用、贮存和转运中的二次污染防治。贮存点应及时清运贮存的危险废物，交有资质的单位统一处理并实行联单制管理，实时贮存量不超过</w:t>
            </w:r>
            <w:r w:rsidRPr="00ED06D2">
              <w:rPr>
                <w:rFonts w:hint="eastAsia"/>
                <w:color w:val="000000"/>
                <w:sz w:val="21"/>
                <w:szCs w:val="21"/>
                <w:lang w:val="en-US" w:eastAsia="zh-CN"/>
              </w:rPr>
              <w:t>3</w:t>
            </w:r>
            <w:r w:rsidRPr="00ED06D2">
              <w:rPr>
                <w:rFonts w:hint="eastAsia"/>
                <w:color w:val="000000"/>
                <w:sz w:val="21"/>
                <w:szCs w:val="21"/>
                <w:lang w:val="en-US" w:eastAsia="zh-CN"/>
              </w:rPr>
              <w:t>吨，处理率达到</w:t>
            </w:r>
            <w:r w:rsidRPr="00ED06D2">
              <w:rPr>
                <w:rFonts w:hint="eastAsia"/>
                <w:color w:val="000000"/>
                <w:sz w:val="21"/>
                <w:szCs w:val="21"/>
                <w:lang w:val="en-US" w:eastAsia="zh-CN"/>
              </w:rPr>
              <w:t>100%</w:t>
            </w:r>
            <w:r w:rsidRPr="00ED06D2">
              <w:rPr>
                <w:rFonts w:hint="eastAsia"/>
                <w:color w:val="000000"/>
                <w:sz w:val="21"/>
                <w:szCs w:val="21"/>
                <w:lang w:val="en-US" w:eastAsia="zh-CN"/>
              </w:rPr>
              <w:t>，符合环保相关要求。</w:t>
            </w:r>
          </w:p>
          <w:p w:rsidR="00ED06D2" w:rsidRPr="00ED06D2" w:rsidRDefault="00ED06D2" w:rsidP="00ED06D2">
            <w:pPr>
              <w:pStyle w:val="af4"/>
              <w:ind w:firstLine="420"/>
              <w:rPr>
                <w:color w:val="000000"/>
                <w:sz w:val="21"/>
                <w:szCs w:val="21"/>
                <w:lang w:val="en-US" w:eastAsia="zh-CN"/>
              </w:rPr>
            </w:pPr>
            <w:r w:rsidRPr="00ED06D2">
              <w:rPr>
                <w:rFonts w:hint="eastAsia"/>
                <w:color w:val="000000"/>
                <w:sz w:val="21"/>
                <w:szCs w:val="21"/>
                <w:lang w:val="en-US" w:eastAsia="zh-CN"/>
              </w:rPr>
              <w:t>危废贮存点设立危险废物警示标志，由专人双锁进行管理，做好危废情况的记录，记录上须注明危险废物的名称、来源、数量、特性等内容。由专人定期检查危险废物的贮存状况，及时清理贮存设施地面，更换破损泄漏的危险废物贮存容器和包装物，保证堆存危险废物的防雨、防风、防扬尘等设施功能完好</w:t>
            </w:r>
            <w:r w:rsidRPr="00ED06D2">
              <w:rPr>
                <w:color w:val="000000"/>
                <w:sz w:val="21"/>
                <w:szCs w:val="21"/>
                <w:lang w:val="en-US" w:eastAsia="zh-CN"/>
              </w:rPr>
              <w:t>。</w:t>
            </w:r>
          </w:p>
          <w:p w:rsidR="00ED06D2" w:rsidRPr="00ED06D2" w:rsidRDefault="00ED06D2" w:rsidP="00ED06D2">
            <w:pPr>
              <w:pStyle w:val="af4"/>
              <w:ind w:firstLine="420"/>
              <w:rPr>
                <w:color w:val="000000"/>
                <w:sz w:val="21"/>
                <w:szCs w:val="21"/>
                <w:lang w:val="en-US" w:eastAsia="zh-CN"/>
              </w:rPr>
            </w:pPr>
            <w:r w:rsidRPr="00ED06D2">
              <w:rPr>
                <w:color w:val="000000"/>
                <w:sz w:val="21"/>
                <w:szCs w:val="21"/>
                <w:lang w:val="en-US" w:eastAsia="zh-CN"/>
              </w:rPr>
              <w:t>为防止危险废物在场内临时存储过程中对环境产生污染影响，根据《危险废物贮存污染控制标准》（</w:t>
            </w:r>
            <w:r w:rsidRPr="00ED06D2">
              <w:rPr>
                <w:color w:val="000000"/>
                <w:sz w:val="21"/>
                <w:szCs w:val="21"/>
                <w:lang w:val="en-US" w:eastAsia="zh-CN"/>
              </w:rPr>
              <w:t>GB18597-20</w:t>
            </w:r>
            <w:r w:rsidRPr="00ED06D2">
              <w:rPr>
                <w:rFonts w:hint="eastAsia"/>
                <w:color w:val="000000"/>
                <w:sz w:val="21"/>
                <w:szCs w:val="21"/>
                <w:lang w:val="en-US" w:eastAsia="zh-CN"/>
              </w:rPr>
              <w:t>23</w:t>
            </w:r>
            <w:r w:rsidRPr="00ED06D2">
              <w:rPr>
                <w:color w:val="000000"/>
                <w:sz w:val="21"/>
                <w:szCs w:val="21"/>
                <w:lang w:val="en-US" w:eastAsia="zh-CN"/>
              </w:rPr>
              <w:t>）中的相关内容，本评价要求：</w:t>
            </w:r>
          </w:p>
          <w:p w:rsidR="00ED06D2" w:rsidRPr="00ED06D2" w:rsidRDefault="00ED06D2" w:rsidP="00ED06D2">
            <w:pPr>
              <w:pStyle w:val="af4"/>
              <w:ind w:firstLine="420"/>
              <w:rPr>
                <w:color w:val="000000"/>
                <w:sz w:val="21"/>
                <w:szCs w:val="21"/>
                <w:lang w:val="en-US" w:eastAsia="zh-CN"/>
              </w:rPr>
            </w:pPr>
            <w:r w:rsidRPr="00ED06D2">
              <w:rPr>
                <w:color w:val="000000"/>
                <w:sz w:val="21"/>
                <w:szCs w:val="21"/>
                <w:lang w:val="en-US" w:eastAsia="zh-CN"/>
              </w:rPr>
              <w:t>1</w:t>
            </w:r>
            <w:r w:rsidRPr="00ED06D2">
              <w:rPr>
                <w:color w:val="000000"/>
                <w:sz w:val="21"/>
                <w:szCs w:val="21"/>
                <w:lang w:val="en-US" w:eastAsia="zh-CN"/>
              </w:rPr>
              <w:t>）严格按照国家《危险废物污染防治技术政策</w:t>
            </w:r>
            <w:r w:rsidRPr="00ED06D2">
              <w:rPr>
                <w:rFonts w:hint="eastAsia"/>
                <w:color w:val="000000"/>
                <w:sz w:val="21"/>
                <w:szCs w:val="21"/>
                <w:lang w:val="en-US" w:eastAsia="zh-CN"/>
              </w:rPr>
              <w:t>》《</w:t>
            </w:r>
            <w:r w:rsidRPr="00ED06D2">
              <w:rPr>
                <w:color w:val="000000"/>
                <w:sz w:val="21"/>
                <w:szCs w:val="21"/>
                <w:lang w:val="en-US" w:eastAsia="zh-CN"/>
              </w:rPr>
              <w:t>危险废物贮存污染控制标准》（</w:t>
            </w:r>
            <w:r w:rsidRPr="00ED06D2">
              <w:rPr>
                <w:color w:val="000000"/>
                <w:sz w:val="21"/>
                <w:szCs w:val="21"/>
                <w:lang w:val="en-US" w:eastAsia="zh-CN"/>
              </w:rPr>
              <w:t>GB18597-20</w:t>
            </w:r>
            <w:r w:rsidRPr="00ED06D2">
              <w:rPr>
                <w:rFonts w:hint="eastAsia"/>
                <w:color w:val="000000"/>
                <w:sz w:val="21"/>
                <w:szCs w:val="21"/>
                <w:lang w:val="en-US" w:eastAsia="zh-CN"/>
              </w:rPr>
              <w:t>23</w:t>
            </w:r>
            <w:r w:rsidRPr="00ED06D2">
              <w:rPr>
                <w:color w:val="000000"/>
                <w:sz w:val="21"/>
                <w:szCs w:val="21"/>
                <w:lang w:val="en-US" w:eastAsia="zh-CN"/>
              </w:rPr>
              <w:t>）和危险废物管理的有关规定，严禁将危险废物随意丢弃，严禁将危险废物混入一般工业固体废物和生活垃圾中。</w:t>
            </w:r>
          </w:p>
          <w:p w:rsidR="00ED06D2" w:rsidRPr="00ED06D2" w:rsidRDefault="00ED06D2" w:rsidP="00ED06D2">
            <w:pPr>
              <w:pStyle w:val="af4"/>
              <w:ind w:firstLine="420"/>
              <w:rPr>
                <w:color w:val="000000"/>
                <w:sz w:val="21"/>
                <w:szCs w:val="21"/>
                <w:lang w:val="en-US" w:eastAsia="zh-CN"/>
              </w:rPr>
            </w:pPr>
            <w:r w:rsidRPr="00ED06D2">
              <w:rPr>
                <w:rFonts w:hint="eastAsia"/>
                <w:color w:val="000000"/>
                <w:sz w:val="21"/>
                <w:szCs w:val="21"/>
                <w:lang w:val="en-US" w:eastAsia="zh-CN"/>
              </w:rPr>
              <w:t>2</w:t>
            </w:r>
            <w:r w:rsidRPr="00ED06D2">
              <w:rPr>
                <w:rFonts w:hint="eastAsia"/>
                <w:color w:val="000000"/>
                <w:sz w:val="21"/>
                <w:szCs w:val="21"/>
                <w:lang w:val="en-US" w:eastAsia="zh-CN"/>
              </w:rPr>
              <w:t>）《中华人民共和国固体废物污染环境防治法》规定，禁止将危险废物提供或委托给无经营许可证的单位从事收集、贮存、处置的经营活动。在生产经营活动中产生危险废物的企业、</w:t>
            </w:r>
            <w:r w:rsidRPr="00ED06D2">
              <w:rPr>
                <w:rFonts w:hint="eastAsia"/>
                <w:color w:val="000000"/>
                <w:sz w:val="21"/>
                <w:szCs w:val="21"/>
                <w:lang w:val="en-US" w:eastAsia="zh-CN"/>
              </w:rPr>
              <w:lastRenderedPageBreak/>
              <w:t>事业单位和个人（简称危险废物产生者），负有防止和治理危险废物污染的责任和法律法规规定的其他责任。危险废物产生者应当采取清洁生产工艺，减少危险废物的产生。对所产生的危险废物应当采取综合利用或无害化处理措施，并建立危险废物污染防治的管理制度。危险废物产生者应当将危险废物转移到取得许可证的单位或场所，进行统一贮存、利用、处理和处置。贮存、利用、处理、处置危险废物的设施和场所，必须按规定设置统一的识别标志。</w:t>
            </w:r>
          </w:p>
          <w:p w:rsidR="00ED06D2" w:rsidRPr="00ED06D2" w:rsidRDefault="00ED06D2" w:rsidP="00ED06D2">
            <w:pPr>
              <w:pStyle w:val="af4"/>
              <w:ind w:firstLine="420"/>
              <w:rPr>
                <w:color w:val="000000"/>
                <w:sz w:val="21"/>
                <w:szCs w:val="21"/>
                <w:lang w:val="en-US" w:eastAsia="zh-CN"/>
              </w:rPr>
            </w:pPr>
            <w:r w:rsidRPr="00ED06D2">
              <w:rPr>
                <w:rFonts w:hint="eastAsia"/>
                <w:color w:val="000000"/>
                <w:sz w:val="21"/>
                <w:szCs w:val="21"/>
                <w:lang w:val="en-US" w:eastAsia="zh-CN"/>
              </w:rPr>
              <w:t>3</w:t>
            </w:r>
            <w:r w:rsidRPr="00ED06D2">
              <w:rPr>
                <w:rFonts w:hint="eastAsia"/>
                <w:color w:val="000000"/>
                <w:sz w:val="21"/>
                <w:szCs w:val="21"/>
                <w:lang w:val="en-US" w:eastAsia="zh-CN"/>
              </w:rPr>
              <w:t>）公司应向环保部门申报危险废物的种类、数量、成分特征、排放方式，并提供污染防治设施和废物主要去向等资料。在危险废物收集、运输之前，危险废物产生者应当根据危险废物的性质、形态，选择安全的包装方式，并向承运者和接收者提供安全防护要求的说明。强化职工的安全环保意识。</w:t>
            </w:r>
          </w:p>
          <w:p w:rsidR="00ED06D2" w:rsidRPr="00ED06D2" w:rsidRDefault="00ED06D2" w:rsidP="00ED06D2">
            <w:pPr>
              <w:pStyle w:val="af4"/>
              <w:ind w:firstLine="420"/>
              <w:rPr>
                <w:color w:val="000000"/>
                <w:sz w:val="21"/>
                <w:szCs w:val="21"/>
                <w:lang w:val="en-US" w:eastAsia="zh-CN"/>
              </w:rPr>
            </w:pPr>
            <w:r w:rsidRPr="00ED06D2">
              <w:rPr>
                <w:rFonts w:hint="eastAsia"/>
                <w:color w:val="000000"/>
                <w:sz w:val="21"/>
                <w:szCs w:val="21"/>
                <w:lang w:val="en-US" w:eastAsia="zh-CN"/>
              </w:rPr>
              <w:t>（</w:t>
            </w:r>
            <w:r w:rsidRPr="00ED06D2">
              <w:rPr>
                <w:rFonts w:hint="eastAsia"/>
                <w:color w:val="000000"/>
                <w:sz w:val="21"/>
                <w:szCs w:val="21"/>
                <w:lang w:val="en-US" w:eastAsia="zh-CN"/>
              </w:rPr>
              <w:t>2</w:t>
            </w:r>
            <w:r w:rsidRPr="00ED06D2">
              <w:rPr>
                <w:rFonts w:hint="eastAsia"/>
                <w:color w:val="000000"/>
                <w:sz w:val="21"/>
                <w:szCs w:val="21"/>
                <w:lang w:val="en-US" w:eastAsia="zh-CN"/>
              </w:rPr>
              <w:t>）</w:t>
            </w:r>
            <w:r w:rsidRPr="00ED06D2">
              <w:rPr>
                <w:color w:val="000000"/>
                <w:sz w:val="21"/>
                <w:szCs w:val="21"/>
                <w:lang w:val="en-US" w:eastAsia="zh-CN"/>
              </w:rPr>
              <w:t>运输过程中的环境影响分析</w:t>
            </w:r>
          </w:p>
          <w:p w:rsidR="00ED06D2" w:rsidRPr="00ED06D2" w:rsidRDefault="00ED06D2" w:rsidP="00ED06D2">
            <w:pPr>
              <w:pStyle w:val="af4"/>
              <w:ind w:firstLine="420"/>
              <w:rPr>
                <w:color w:val="000000"/>
                <w:sz w:val="21"/>
                <w:szCs w:val="21"/>
                <w:lang w:val="en-US" w:eastAsia="zh-CN"/>
              </w:rPr>
            </w:pPr>
            <w:r w:rsidRPr="00ED06D2">
              <w:rPr>
                <w:color w:val="000000"/>
                <w:sz w:val="21"/>
                <w:szCs w:val="21"/>
                <w:lang w:val="en-US" w:eastAsia="zh-CN"/>
              </w:rPr>
              <w:t>项目产生的危险废物经密闭容器收集后</w:t>
            </w:r>
            <w:r w:rsidRPr="00ED06D2">
              <w:rPr>
                <w:rFonts w:hint="eastAsia"/>
                <w:color w:val="000000"/>
                <w:sz w:val="21"/>
                <w:szCs w:val="21"/>
                <w:lang w:val="en-US" w:eastAsia="zh-CN"/>
              </w:rPr>
              <w:t>交有资质的单位处置</w:t>
            </w:r>
            <w:r w:rsidRPr="00ED06D2">
              <w:rPr>
                <w:color w:val="000000"/>
                <w:sz w:val="21"/>
                <w:szCs w:val="21"/>
                <w:lang w:val="en-US" w:eastAsia="zh-CN"/>
              </w:rPr>
              <w:t>。危险废物运输过程中全部采用密闭容器储存，运输路线尽量</w:t>
            </w:r>
            <w:r w:rsidRPr="00ED06D2">
              <w:rPr>
                <w:rFonts w:hint="eastAsia"/>
                <w:color w:val="000000"/>
                <w:sz w:val="21"/>
                <w:szCs w:val="21"/>
                <w:lang w:val="en-US" w:eastAsia="zh-CN"/>
              </w:rPr>
              <w:t>选取</w:t>
            </w:r>
            <w:r w:rsidRPr="00ED06D2">
              <w:rPr>
                <w:color w:val="000000"/>
                <w:sz w:val="21"/>
                <w:szCs w:val="21"/>
                <w:lang w:val="en-US" w:eastAsia="zh-CN"/>
              </w:rPr>
              <w:t>不经过办公区等人员密集区，转运结束后及时对转运路线进行检查和清理，确保无危险废物散落或泄漏在转运路线上。</w:t>
            </w:r>
          </w:p>
          <w:p w:rsidR="00ED06D2" w:rsidRPr="00ED06D2" w:rsidRDefault="00ED06D2" w:rsidP="00ED06D2">
            <w:pPr>
              <w:pStyle w:val="af4"/>
              <w:ind w:firstLine="420"/>
              <w:rPr>
                <w:color w:val="000000"/>
                <w:sz w:val="21"/>
                <w:szCs w:val="21"/>
                <w:lang w:val="en-US" w:eastAsia="zh-CN"/>
              </w:rPr>
            </w:pPr>
            <w:r w:rsidRPr="00ED06D2">
              <w:rPr>
                <w:color w:val="000000"/>
                <w:sz w:val="21"/>
                <w:szCs w:val="21"/>
                <w:lang w:val="en-US" w:eastAsia="zh-CN"/>
              </w:rPr>
              <w:t>危险废物的运输应采取危险废物转移联单制度，保证运输安全，防止非法转移和非法处置，保证危险废物的安全监控，防止危险废物污染事故的发生。所有装满运走的容器或贮罐都应</w:t>
            </w:r>
            <w:r w:rsidRPr="00ED06D2">
              <w:rPr>
                <w:rFonts w:hint="eastAsia"/>
                <w:color w:val="000000"/>
                <w:sz w:val="21"/>
                <w:szCs w:val="21"/>
                <w:lang w:val="en-US" w:eastAsia="zh-CN"/>
              </w:rPr>
              <w:t>标</w:t>
            </w:r>
            <w:r w:rsidRPr="00ED06D2">
              <w:rPr>
                <w:color w:val="000000"/>
                <w:sz w:val="21"/>
                <w:szCs w:val="21"/>
                <w:lang w:val="en-US" w:eastAsia="zh-CN"/>
              </w:rPr>
              <w:t>明内盛物的类别与危害说明，以及数量和装进日期，设置危险废物的识别标志。</w:t>
            </w:r>
          </w:p>
          <w:p w:rsidR="00ED06D2" w:rsidRPr="00ED06D2" w:rsidRDefault="00ED06D2" w:rsidP="00ED06D2">
            <w:pPr>
              <w:pStyle w:val="af4"/>
              <w:ind w:firstLine="420"/>
              <w:rPr>
                <w:color w:val="000000"/>
                <w:sz w:val="21"/>
                <w:szCs w:val="21"/>
                <w:lang w:val="en-US" w:eastAsia="zh-CN"/>
              </w:rPr>
            </w:pPr>
            <w:r w:rsidRPr="00ED06D2">
              <w:rPr>
                <w:color w:val="000000"/>
                <w:sz w:val="21"/>
                <w:szCs w:val="21"/>
                <w:lang w:val="en-US" w:eastAsia="zh-CN"/>
              </w:rPr>
              <w:t>危废</w:t>
            </w:r>
            <w:r w:rsidRPr="00ED06D2">
              <w:rPr>
                <w:rFonts w:hint="eastAsia"/>
                <w:color w:val="000000"/>
                <w:sz w:val="21"/>
                <w:szCs w:val="21"/>
                <w:lang w:val="en-US" w:eastAsia="zh-CN"/>
              </w:rPr>
              <w:t>贮存点</w:t>
            </w:r>
            <w:r w:rsidRPr="00ED06D2">
              <w:rPr>
                <w:color w:val="000000"/>
                <w:sz w:val="21"/>
                <w:szCs w:val="21"/>
                <w:lang w:val="en-US" w:eastAsia="zh-CN"/>
              </w:rPr>
              <w:t>地面采取防腐防渗措施，运输过程中加强环境管理严格遵守转移联单制度，不会对环境产生不利影响。</w:t>
            </w:r>
          </w:p>
          <w:p w:rsidR="00ED06D2" w:rsidRPr="00ED06D2" w:rsidRDefault="00ED06D2" w:rsidP="00ED06D2">
            <w:pPr>
              <w:pStyle w:val="af4"/>
              <w:ind w:firstLine="420"/>
              <w:rPr>
                <w:color w:val="000000"/>
                <w:sz w:val="21"/>
                <w:szCs w:val="21"/>
                <w:lang w:val="en-US" w:eastAsia="zh-CN"/>
              </w:rPr>
            </w:pPr>
            <w:r w:rsidRPr="00ED06D2">
              <w:rPr>
                <w:rFonts w:hint="eastAsia"/>
                <w:color w:val="000000"/>
                <w:sz w:val="21"/>
                <w:szCs w:val="21"/>
                <w:lang w:val="en-US" w:eastAsia="zh-CN"/>
              </w:rPr>
              <w:t>（</w:t>
            </w:r>
            <w:r w:rsidRPr="00ED06D2">
              <w:rPr>
                <w:rFonts w:hint="eastAsia"/>
                <w:color w:val="000000"/>
                <w:sz w:val="21"/>
                <w:szCs w:val="21"/>
                <w:lang w:val="en-US" w:eastAsia="zh-CN"/>
              </w:rPr>
              <w:t>3</w:t>
            </w:r>
            <w:r w:rsidRPr="00ED06D2">
              <w:rPr>
                <w:rFonts w:hint="eastAsia"/>
                <w:color w:val="000000"/>
                <w:sz w:val="21"/>
                <w:szCs w:val="21"/>
                <w:lang w:val="en-US" w:eastAsia="zh-CN"/>
              </w:rPr>
              <w:t>）</w:t>
            </w:r>
            <w:r w:rsidRPr="00ED06D2">
              <w:rPr>
                <w:color w:val="000000"/>
                <w:sz w:val="21"/>
                <w:szCs w:val="21"/>
                <w:lang w:val="en-US" w:eastAsia="zh-CN"/>
              </w:rPr>
              <w:t>委托利用或者处置的环境影响分析</w:t>
            </w:r>
          </w:p>
          <w:p w:rsidR="00ED06D2" w:rsidRPr="00ED06D2" w:rsidRDefault="00ED06D2" w:rsidP="00ED06D2">
            <w:pPr>
              <w:pStyle w:val="af4"/>
              <w:ind w:firstLine="420"/>
              <w:rPr>
                <w:color w:val="000000"/>
                <w:sz w:val="21"/>
                <w:szCs w:val="21"/>
                <w:lang w:val="en-US" w:eastAsia="zh-CN"/>
              </w:rPr>
            </w:pPr>
            <w:r w:rsidRPr="00ED06D2">
              <w:rPr>
                <w:color w:val="000000"/>
                <w:sz w:val="21"/>
                <w:szCs w:val="21"/>
                <w:lang w:val="en-US" w:eastAsia="zh-CN"/>
              </w:rPr>
              <w:t>本项目危险废物委托</w:t>
            </w:r>
            <w:r w:rsidRPr="00ED06D2">
              <w:rPr>
                <w:rFonts w:hint="eastAsia"/>
                <w:color w:val="000000"/>
                <w:sz w:val="21"/>
                <w:szCs w:val="21"/>
                <w:lang w:val="en-US" w:eastAsia="zh-CN"/>
              </w:rPr>
              <w:t>有资质的单位</w:t>
            </w:r>
            <w:r w:rsidRPr="00ED06D2">
              <w:rPr>
                <w:color w:val="000000"/>
                <w:sz w:val="21"/>
                <w:szCs w:val="21"/>
                <w:lang w:val="en-US" w:eastAsia="zh-CN"/>
              </w:rPr>
              <w:t>处置，不会产生显著的环境影响。</w:t>
            </w:r>
          </w:p>
          <w:p w:rsidR="00ED06D2" w:rsidRPr="00ED06D2" w:rsidRDefault="00ED06D2" w:rsidP="00ED06D2">
            <w:pPr>
              <w:pStyle w:val="af4"/>
              <w:ind w:firstLine="420"/>
              <w:rPr>
                <w:color w:val="000000"/>
                <w:sz w:val="21"/>
                <w:szCs w:val="21"/>
                <w:lang w:val="en-US" w:eastAsia="zh-CN"/>
              </w:rPr>
            </w:pPr>
            <w:r w:rsidRPr="00ED06D2">
              <w:rPr>
                <w:rFonts w:hint="eastAsia"/>
                <w:color w:val="000000"/>
                <w:sz w:val="21"/>
                <w:szCs w:val="21"/>
                <w:lang w:val="en-US" w:eastAsia="zh-CN"/>
              </w:rPr>
              <w:t>（</w:t>
            </w:r>
            <w:r w:rsidRPr="00ED06D2">
              <w:rPr>
                <w:rFonts w:hint="eastAsia"/>
                <w:color w:val="000000"/>
                <w:sz w:val="21"/>
                <w:szCs w:val="21"/>
                <w:lang w:val="en-US" w:eastAsia="zh-CN"/>
              </w:rPr>
              <w:t>4</w:t>
            </w:r>
            <w:r w:rsidRPr="00ED06D2">
              <w:rPr>
                <w:rFonts w:hint="eastAsia"/>
                <w:color w:val="000000"/>
                <w:sz w:val="21"/>
                <w:szCs w:val="21"/>
                <w:lang w:val="en-US" w:eastAsia="zh-CN"/>
              </w:rPr>
              <w:t>）</w:t>
            </w:r>
            <w:r w:rsidRPr="00ED06D2">
              <w:rPr>
                <w:color w:val="000000"/>
                <w:sz w:val="21"/>
                <w:szCs w:val="21"/>
                <w:lang w:val="en-US" w:eastAsia="zh-CN"/>
              </w:rPr>
              <w:t>其他</w:t>
            </w:r>
          </w:p>
          <w:p w:rsidR="00ED06D2" w:rsidRPr="00ED06D2" w:rsidRDefault="00ED06D2" w:rsidP="00ED06D2">
            <w:pPr>
              <w:pStyle w:val="af4"/>
              <w:ind w:firstLine="420"/>
              <w:rPr>
                <w:color w:val="000000"/>
                <w:sz w:val="21"/>
                <w:szCs w:val="21"/>
                <w:lang w:val="en-US" w:eastAsia="zh-CN"/>
              </w:rPr>
            </w:pPr>
            <w:r w:rsidRPr="00ED06D2">
              <w:rPr>
                <w:color w:val="000000"/>
                <w:sz w:val="21"/>
                <w:szCs w:val="21"/>
                <w:lang w:val="en-US" w:eastAsia="zh-CN"/>
              </w:rPr>
              <w:t>在收集、运输、贮存危险废物过程中，如发生泄漏事故时，应马上启动危险废物应急处置预案；收集、贮存、运输危险废物的场所、设施、设备和容器、包装物或其他物品转作他用时，必须经过消除污染的处理，并经环境保护检测部门检测，达到无害化标准，未达到标准的严禁转作他用。</w:t>
            </w:r>
          </w:p>
          <w:p w:rsidR="00ED06D2" w:rsidRDefault="00ED06D2" w:rsidP="00ED06D2">
            <w:pPr>
              <w:pStyle w:val="af4"/>
              <w:ind w:firstLine="420"/>
              <w:rPr>
                <w:color w:val="000000"/>
                <w:sz w:val="21"/>
                <w:szCs w:val="21"/>
                <w:lang w:val="en-US" w:eastAsia="zh-CN"/>
              </w:rPr>
            </w:pPr>
            <w:r w:rsidRPr="00ED06D2">
              <w:rPr>
                <w:color w:val="000000"/>
                <w:sz w:val="21"/>
                <w:szCs w:val="21"/>
                <w:lang w:val="en-US" w:eastAsia="zh-CN"/>
              </w:rPr>
              <w:t>综上分析可知，项目固体废物均可采取对应的环保措施无害化处置，不会对周围环境产生不利影响。</w:t>
            </w:r>
          </w:p>
          <w:p w:rsidR="00A93450" w:rsidRDefault="00A93450">
            <w:pPr>
              <w:pStyle w:val="af4"/>
              <w:ind w:firstLine="422"/>
              <w:rPr>
                <w:b/>
                <w:color w:val="000000"/>
                <w:sz w:val="21"/>
                <w:szCs w:val="21"/>
                <w:lang w:val="en-US" w:eastAsia="zh-CN"/>
              </w:rPr>
            </w:pPr>
            <w:r>
              <w:rPr>
                <w:rFonts w:hint="eastAsia"/>
                <w:b/>
                <w:color w:val="000000"/>
                <w:sz w:val="21"/>
                <w:szCs w:val="21"/>
                <w:lang w:val="en-US" w:eastAsia="zh-CN"/>
              </w:rPr>
              <w:t>五、生态环境保护措施</w:t>
            </w:r>
          </w:p>
          <w:p w:rsidR="00ED06D2" w:rsidRDefault="00ED06D2" w:rsidP="00BD0E51">
            <w:pPr>
              <w:widowControl/>
              <w:spacing w:line="360" w:lineRule="auto"/>
              <w:ind w:firstLineChars="200" w:firstLine="420"/>
              <w:jc w:val="left"/>
              <w:rPr>
                <w:szCs w:val="21"/>
              </w:rPr>
            </w:pPr>
            <w:r w:rsidRPr="00ED06D2">
              <w:rPr>
                <w:szCs w:val="21"/>
              </w:rPr>
              <w:t>项目所在区域由于油田开发活动的干扰将出现自发的退化演替，一般要</w:t>
            </w:r>
            <w:r w:rsidRPr="00ED06D2">
              <w:rPr>
                <w:szCs w:val="21"/>
              </w:rPr>
              <w:t>3</w:t>
            </w:r>
            <w:r w:rsidRPr="00ED06D2">
              <w:rPr>
                <w:rFonts w:hint="eastAsia"/>
                <w:szCs w:val="21"/>
              </w:rPr>
              <w:t>～</w:t>
            </w:r>
            <w:r w:rsidRPr="00ED06D2">
              <w:rPr>
                <w:szCs w:val="21"/>
              </w:rPr>
              <w:t>4</w:t>
            </w:r>
            <w:r w:rsidRPr="00ED06D2">
              <w:rPr>
                <w:szCs w:val="21"/>
              </w:rPr>
              <w:t>年以后才可恢复到开发前的情况，应采取以下生态保护与恢复措施：</w:t>
            </w:r>
          </w:p>
          <w:p w:rsidR="00ED06D2" w:rsidRDefault="00ED06D2" w:rsidP="00BD0E51">
            <w:pPr>
              <w:widowControl/>
              <w:spacing w:line="360" w:lineRule="auto"/>
              <w:ind w:firstLineChars="200" w:firstLine="420"/>
              <w:jc w:val="left"/>
              <w:rPr>
                <w:szCs w:val="21"/>
              </w:rPr>
            </w:pPr>
            <w:r>
              <w:rPr>
                <w:rFonts w:hint="eastAsia"/>
                <w:szCs w:val="21"/>
              </w:rPr>
              <w:t>1</w:t>
            </w:r>
            <w:r>
              <w:rPr>
                <w:rFonts w:hint="eastAsia"/>
                <w:szCs w:val="21"/>
              </w:rPr>
              <w:t>、</w:t>
            </w:r>
            <w:r w:rsidR="0049242A" w:rsidRPr="0049242A">
              <w:rPr>
                <w:szCs w:val="21"/>
              </w:rPr>
              <w:t>土地利用现有格局的保护</w:t>
            </w:r>
            <w:r>
              <w:rPr>
                <w:rFonts w:hint="eastAsia"/>
                <w:szCs w:val="21"/>
              </w:rPr>
              <w:t>措施</w:t>
            </w:r>
          </w:p>
          <w:p w:rsidR="00ED06D2" w:rsidRPr="005928BC" w:rsidRDefault="00ED06D2" w:rsidP="00BD0E51">
            <w:pPr>
              <w:widowControl/>
              <w:spacing w:line="360" w:lineRule="auto"/>
              <w:ind w:firstLineChars="200" w:firstLine="420"/>
              <w:jc w:val="left"/>
              <w:rPr>
                <w:szCs w:val="21"/>
              </w:rPr>
            </w:pPr>
            <w:r w:rsidRPr="005928BC">
              <w:rPr>
                <w:rFonts w:hint="eastAsia"/>
                <w:szCs w:val="21"/>
              </w:rPr>
              <w:t>1</w:t>
            </w:r>
            <w:r w:rsidRPr="005928BC">
              <w:rPr>
                <w:rFonts w:hint="eastAsia"/>
                <w:szCs w:val="21"/>
              </w:rPr>
              <w:t>）</w:t>
            </w:r>
            <w:r w:rsidRPr="005928BC">
              <w:rPr>
                <w:szCs w:val="21"/>
              </w:rPr>
              <w:t>对临时占地合理规划，严格控制占地面积。</w:t>
            </w:r>
          </w:p>
          <w:p w:rsidR="00ED06D2" w:rsidRPr="00ED06D2" w:rsidRDefault="00ED06D2" w:rsidP="00BD0E51">
            <w:pPr>
              <w:widowControl/>
              <w:spacing w:line="360" w:lineRule="auto"/>
              <w:ind w:firstLineChars="200" w:firstLine="420"/>
              <w:jc w:val="left"/>
              <w:rPr>
                <w:szCs w:val="21"/>
              </w:rPr>
            </w:pPr>
            <w:r w:rsidRPr="005928BC">
              <w:rPr>
                <w:rFonts w:hint="eastAsia"/>
                <w:szCs w:val="21"/>
              </w:rPr>
              <w:t>2</w:t>
            </w:r>
            <w:r w:rsidRPr="005928BC">
              <w:rPr>
                <w:rFonts w:hint="eastAsia"/>
                <w:szCs w:val="21"/>
              </w:rPr>
              <w:t>）</w:t>
            </w:r>
            <w:r w:rsidRPr="005928BC">
              <w:rPr>
                <w:szCs w:val="21"/>
              </w:rPr>
              <w:t>按设计标准规定，严格控制施工作业区面积，不得超过作业标准规定，对施工区域面积</w:t>
            </w:r>
            <w:r w:rsidRPr="005928BC">
              <w:rPr>
                <w:szCs w:val="21"/>
              </w:rPr>
              <w:lastRenderedPageBreak/>
              <w:t>控制在设计标准范围内，以减少土壤扰动和地表植被破坏，减少裸地和土方暴露面积</w:t>
            </w:r>
            <w:r w:rsidR="00B5015D" w:rsidRPr="005928BC">
              <w:rPr>
                <w:rFonts w:hint="eastAsia"/>
                <w:szCs w:val="21"/>
              </w:rPr>
              <w:t>，</w:t>
            </w:r>
            <w:r w:rsidR="00B5015D" w:rsidRPr="005928BC">
              <w:rPr>
                <w:szCs w:val="21"/>
              </w:rPr>
              <w:t>禁止影响占地范围外的基本草原</w:t>
            </w:r>
            <w:r w:rsidRPr="005928BC">
              <w:rPr>
                <w:szCs w:val="21"/>
              </w:rPr>
              <w:t>。</w:t>
            </w:r>
          </w:p>
          <w:p w:rsidR="00ED06D2" w:rsidRPr="00ED06D2" w:rsidRDefault="00ED06D2" w:rsidP="00BD0E51">
            <w:pPr>
              <w:widowControl/>
              <w:spacing w:line="360" w:lineRule="auto"/>
              <w:ind w:firstLineChars="200" w:firstLine="420"/>
              <w:jc w:val="left"/>
              <w:rPr>
                <w:szCs w:val="21"/>
              </w:rPr>
            </w:pPr>
            <w:r w:rsidRPr="00ED06D2">
              <w:rPr>
                <w:rFonts w:hint="eastAsia"/>
                <w:szCs w:val="21"/>
              </w:rPr>
              <w:t>3</w:t>
            </w:r>
            <w:r w:rsidRPr="00ED06D2">
              <w:rPr>
                <w:rFonts w:hint="eastAsia"/>
                <w:szCs w:val="21"/>
              </w:rPr>
              <w:t>）</w:t>
            </w:r>
            <w:r w:rsidRPr="00ED06D2">
              <w:rPr>
                <w:szCs w:val="21"/>
              </w:rPr>
              <w:t>一切施工作业尽量利用原有乡村道路，沿已有车辙行驶。杜绝车辆乱碾乱压的情况发生，不随意开设便道。</w:t>
            </w:r>
          </w:p>
          <w:p w:rsidR="00ED06D2" w:rsidRDefault="00ED06D2" w:rsidP="00BD0E51">
            <w:pPr>
              <w:widowControl/>
              <w:spacing w:line="360" w:lineRule="auto"/>
              <w:ind w:firstLineChars="200" w:firstLine="420"/>
              <w:jc w:val="left"/>
              <w:rPr>
                <w:szCs w:val="21"/>
              </w:rPr>
            </w:pPr>
            <w:r w:rsidRPr="00ED06D2">
              <w:rPr>
                <w:rFonts w:hint="eastAsia"/>
                <w:szCs w:val="21"/>
              </w:rPr>
              <w:t>4</w:t>
            </w:r>
            <w:r w:rsidRPr="00ED06D2">
              <w:rPr>
                <w:rFonts w:hint="eastAsia"/>
                <w:szCs w:val="21"/>
              </w:rPr>
              <w:t>）</w:t>
            </w:r>
            <w:r w:rsidRPr="00ED06D2">
              <w:rPr>
                <w:szCs w:val="21"/>
              </w:rPr>
              <w:t>现场施工作业机械应严格管理，划定活动范围，不得在道路、井场以外的地方行驶和作业，保持征地区域以外的植被不被破坏。</w:t>
            </w:r>
          </w:p>
          <w:p w:rsidR="0049242A" w:rsidRPr="0049242A" w:rsidRDefault="0049242A" w:rsidP="00BD0E51">
            <w:pPr>
              <w:widowControl/>
              <w:spacing w:line="360" w:lineRule="auto"/>
              <w:ind w:firstLineChars="200" w:firstLine="420"/>
              <w:jc w:val="left"/>
              <w:rPr>
                <w:szCs w:val="21"/>
              </w:rPr>
            </w:pPr>
            <w:r>
              <w:rPr>
                <w:rFonts w:hint="eastAsia"/>
                <w:szCs w:val="21"/>
              </w:rPr>
              <w:t>2</w:t>
            </w:r>
            <w:r>
              <w:rPr>
                <w:rFonts w:hint="eastAsia"/>
                <w:szCs w:val="21"/>
              </w:rPr>
              <w:t>、</w:t>
            </w:r>
            <w:r w:rsidRPr="0049242A">
              <w:rPr>
                <w:szCs w:val="21"/>
              </w:rPr>
              <w:t>生物多样性的保护措施</w:t>
            </w:r>
          </w:p>
          <w:p w:rsidR="0049242A" w:rsidRDefault="0049242A" w:rsidP="00BD0E51">
            <w:pPr>
              <w:widowControl/>
              <w:spacing w:line="360" w:lineRule="auto"/>
              <w:ind w:firstLineChars="200" w:firstLine="420"/>
              <w:jc w:val="left"/>
              <w:rPr>
                <w:szCs w:val="21"/>
              </w:rPr>
            </w:pPr>
            <w:r w:rsidRPr="0049242A">
              <w:rPr>
                <w:szCs w:val="21"/>
              </w:rPr>
              <w:t>施工单位应对施工人员开展增强野生动物保护意识的宣传工作，杜绝施工人员猎捕施工作业区附近的蛇类、鸟类等现象。建议在主要施工场地设置警牌，提醒施工人员保护野生动物。</w:t>
            </w:r>
          </w:p>
          <w:p w:rsidR="00A93450" w:rsidRDefault="003464A9" w:rsidP="00BD0E51">
            <w:pPr>
              <w:widowControl/>
              <w:spacing w:line="360" w:lineRule="auto"/>
              <w:ind w:firstLineChars="200" w:firstLine="420"/>
              <w:jc w:val="left"/>
              <w:rPr>
                <w:szCs w:val="21"/>
              </w:rPr>
            </w:pPr>
            <w:r>
              <w:rPr>
                <w:rFonts w:hint="eastAsia"/>
                <w:szCs w:val="21"/>
              </w:rPr>
              <w:t>3</w:t>
            </w:r>
            <w:r w:rsidR="00A93450">
              <w:rPr>
                <w:rFonts w:hint="eastAsia"/>
                <w:szCs w:val="21"/>
              </w:rPr>
              <w:t>、</w:t>
            </w:r>
            <w:r w:rsidR="00A93450">
              <w:rPr>
                <w:szCs w:val="21"/>
              </w:rPr>
              <w:t>临时占地恢复措施</w:t>
            </w:r>
          </w:p>
          <w:p w:rsidR="00A93450" w:rsidRDefault="00A93450" w:rsidP="00BD0E51">
            <w:pPr>
              <w:widowControl/>
              <w:spacing w:line="360" w:lineRule="auto"/>
              <w:ind w:firstLineChars="200" w:firstLine="420"/>
              <w:jc w:val="left"/>
              <w:rPr>
                <w:szCs w:val="21"/>
              </w:rPr>
            </w:pPr>
            <w:r w:rsidRPr="005928BC">
              <w:rPr>
                <w:szCs w:val="21"/>
              </w:rPr>
              <w:t>本项目临时占地期满后，占地单位需对临时占地进行清理，拆除临时建筑物，清除废弃材料，结合地形恢复场地并平整土地，</w:t>
            </w:r>
            <w:r w:rsidRPr="005928BC">
              <w:rPr>
                <w:szCs w:val="21"/>
              </w:rPr>
              <w:t xml:space="preserve"> </w:t>
            </w:r>
            <w:r w:rsidRPr="005928BC">
              <w:rPr>
                <w:szCs w:val="21"/>
              </w:rPr>
              <w:t>做到工完料净场地清。</w:t>
            </w:r>
          </w:p>
          <w:p w:rsidR="00A93450" w:rsidRDefault="00D675C5" w:rsidP="00BD0E51">
            <w:pPr>
              <w:widowControl/>
              <w:spacing w:line="360" w:lineRule="auto"/>
              <w:ind w:firstLineChars="200" w:firstLine="420"/>
              <w:jc w:val="left"/>
            </w:pPr>
            <w:r>
              <w:rPr>
                <w:rFonts w:hint="eastAsia"/>
                <w:szCs w:val="21"/>
              </w:rPr>
              <w:t>4</w:t>
            </w:r>
            <w:r w:rsidR="00A93450">
              <w:rPr>
                <w:szCs w:val="21"/>
              </w:rPr>
              <w:t>、</w:t>
            </w:r>
            <w:r w:rsidR="00A93450">
              <w:rPr>
                <w:rStyle w:val="fontstyle01"/>
                <w:rFonts w:ascii="Times New Roman" w:hint="default"/>
                <w:sz w:val="21"/>
                <w:szCs w:val="21"/>
              </w:rPr>
              <w:t>对植物的生态保护措施要求</w:t>
            </w:r>
          </w:p>
          <w:p w:rsidR="00F12DF8" w:rsidRPr="00A1487F" w:rsidRDefault="00F12DF8" w:rsidP="00BD0E51">
            <w:pPr>
              <w:widowControl/>
              <w:spacing w:line="360" w:lineRule="auto"/>
              <w:ind w:firstLineChars="200" w:firstLine="420"/>
              <w:jc w:val="left"/>
              <w:rPr>
                <w:szCs w:val="21"/>
              </w:rPr>
            </w:pPr>
            <w:r w:rsidRPr="00A1487F">
              <w:rPr>
                <w:rFonts w:hint="eastAsia"/>
                <w:szCs w:val="21"/>
              </w:rPr>
              <w:t>为避免</w:t>
            </w:r>
            <w:r>
              <w:rPr>
                <w:rFonts w:hint="eastAsia"/>
                <w:szCs w:val="21"/>
              </w:rPr>
              <w:t>勘探期</w:t>
            </w:r>
            <w:r w:rsidRPr="00A1487F">
              <w:rPr>
                <w:rFonts w:hint="eastAsia"/>
                <w:szCs w:val="21"/>
              </w:rPr>
              <w:t>对环境造成严重影响，采取相应保护措施如下：</w:t>
            </w:r>
          </w:p>
          <w:p w:rsidR="00F12DF8" w:rsidRPr="00A1487F" w:rsidRDefault="00F12DF8" w:rsidP="00BD0E51">
            <w:pPr>
              <w:widowControl/>
              <w:spacing w:line="360" w:lineRule="auto"/>
              <w:ind w:firstLineChars="200" w:firstLine="420"/>
              <w:jc w:val="left"/>
              <w:rPr>
                <w:szCs w:val="21"/>
              </w:rPr>
            </w:pPr>
            <w:r w:rsidRPr="00A1487F">
              <w:rPr>
                <w:rFonts w:hint="eastAsia"/>
                <w:szCs w:val="21"/>
              </w:rPr>
              <w:t>①泥浆</w:t>
            </w:r>
            <w:r w:rsidR="00D24064">
              <w:rPr>
                <w:rFonts w:hint="eastAsia"/>
                <w:szCs w:val="21"/>
              </w:rPr>
              <w:t>循环罐区</w:t>
            </w:r>
            <w:r w:rsidRPr="00A1487F">
              <w:rPr>
                <w:rFonts w:hint="eastAsia"/>
                <w:szCs w:val="21"/>
              </w:rPr>
              <w:t>、事故放喷池采取适当的防渗措施，</w:t>
            </w:r>
            <w:r w:rsidR="000666F2" w:rsidRPr="005928BC">
              <w:rPr>
                <w:szCs w:val="21"/>
              </w:rPr>
              <w:t>本项目在钻井勘探过程产生的</w:t>
            </w:r>
            <w:r w:rsidR="000666F2" w:rsidRPr="005928BC">
              <w:rPr>
                <w:rFonts w:hAnsi="宋体"/>
                <w:color w:val="000000"/>
                <w:kern w:val="0"/>
                <w:szCs w:val="21"/>
              </w:rPr>
              <w:t>钻井废水随同井下带出的岩屑进入泥浆循环罐中，沉淀后上清液循环利用，下层含岩屑泥浆拉运至内蒙古隆庆工程技术有限公司乌拉特中旗年产</w:t>
            </w:r>
            <w:r w:rsidR="000666F2" w:rsidRPr="005928BC">
              <w:rPr>
                <w:color w:val="000000"/>
                <w:kern w:val="0"/>
                <w:szCs w:val="21"/>
              </w:rPr>
              <w:t xml:space="preserve"> 2 </w:t>
            </w:r>
            <w:r w:rsidR="000666F2" w:rsidRPr="005928BC">
              <w:rPr>
                <w:rFonts w:hAnsi="宋体"/>
                <w:color w:val="000000"/>
                <w:kern w:val="0"/>
                <w:szCs w:val="21"/>
              </w:rPr>
              <w:t>万吨三七灰土项目去集中处置</w:t>
            </w:r>
            <w:r w:rsidRPr="00A1487F">
              <w:rPr>
                <w:rFonts w:hint="eastAsia"/>
                <w:szCs w:val="21"/>
              </w:rPr>
              <w:t>；</w:t>
            </w:r>
          </w:p>
          <w:p w:rsidR="00F12DF8" w:rsidRPr="00A1487F" w:rsidRDefault="00F12DF8" w:rsidP="00BD0E51">
            <w:pPr>
              <w:widowControl/>
              <w:spacing w:line="360" w:lineRule="auto"/>
              <w:ind w:firstLineChars="200" w:firstLine="420"/>
              <w:jc w:val="left"/>
              <w:rPr>
                <w:szCs w:val="21"/>
              </w:rPr>
            </w:pPr>
            <w:r w:rsidRPr="00A1487F">
              <w:rPr>
                <w:rFonts w:hint="eastAsia"/>
                <w:szCs w:val="21"/>
              </w:rPr>
              <w:t>②钻井施工过程中，应尽量减少占地面积，并规范行车路线及施工人员行为，严禁随意践踏、碾压施工区范围外的植被，不准乱挖、乱采野生植物；</w:t>
            </w:r>
          </w:p>
          <w:p w:rsidR="00F12DF8" w:rsidRPr="00A1487F" w:rsidRDefault="00F12DF8" w:rsidP="00BD0E51">
            <w:pPr>
              <w:widowControl/>
              <w:spacing w:line="360" w:lineRule="auto"/>
              <w:ind w:firstLineChars="200" w:firstLine="420"/>
              <w:jc w:val="left"/>
              <w:rPr>
                <w:szCs w:val="21"/>
              </w:rPr>
            </w:pPr>
            <w:r w:rsidRPr="00A1487F">
              <w:rPr>
                <w:rFonts w:hint="eastAsia"/>
                <w:szCs w:val="21"/>
              </w:rPr>
              <w:t>③充分利用已有的便道，尽量不再开辟临时的新进井通道；</w:t>
            </w:r>
          </w:p>
          <w:p w:rsidR="00F12DF8" w:rsidRPr="00A1487F" w:rsidRDefault="00F12DF8" w:rsidP="00BD0E51">
            <w:pPr>
              <w:widowControl/>
              <w:spacing w:line="360" w:lineRule="auto"/>
              <w:ind w:firstLineChars="200" w:firstLine="420"/>
              <w:jc w:val="left"/>
              <w:rPr>
                <w:szCs w:val="21"/>
              </w:rPr>
            </w:pPr>
            <w:r w:rsidRPr="00A1487F">
              <w:rPr>
                <w:rFonts w:hint="eastAsia"/>
                <w:szCs w:val="21"/>
              </w:rPr>
              <w:t>④缩短临时占地时间，施工完毕，立即恢复原貌；</w:t>
            </w:r>
          </w:p>
          <w:p w:rsidR="00F12DF8" w:rsidRPr="00A1487F" w:rsidRDefault="00F12DF8" w:rsidP="00BD0E51">
            <w:pPr>
              <w:widowControl/>
              <w:spacing w:line="360" w:lineRule="auto"/>
              <w:ind w:firstLineChars="200" w:firstLine="420"/>
              <w:jc w:val="left"/>
              <w:rPr>
                <w:szCs w:val="21"/>
              </w:rPr>
            </w:pPr>
            <w:r w:rsidRPr="00A1487F">
              <w:rPr>
                <w:rFonts w:hint="eastAsia"/>
                <w:szCs w:val="21"/>
              </w:rPr>
              <w:t>⑤实行施工监理制度，具体量化植被及土壤恢复数量及措施，包括临时土地进行平整，土地复垦；</w:t>
            </w:r>
          </w:p>
          <w:p w:rsidR="00F12DF8" w:rsidRPr="00D00FD0" w:rsidRDefault="00F12DF8" w:rsidP="00BD0E51">
            <w:pPr>
              <w:widowControl/>
              <w:spacing w:line="360" w:lineRule="auto"/>
              <w:ind w:firstLineChars="200" w:firstLine="420"/>
              <w:jc w:val="left"/>
              <w:rPr>
                <w:szCs w:val="21"/>
              </w:rPr>
            </w:pPr>
            <w:r w:rsidRPr="00D00FD0">
              <w:rPr>
                <w:rFonts w:hint="eastAsia"/>
                <w:szCs w:val="21"/>
              </w:rPr>
              <w:t>⑥及时、彻底清除钻井设备及井场的各类构建设施，平整场地，恢复生态；</w:t>
            </w:r>
          </w:p>
          <w:p w:rsidR="00F12DF8" w:rsidRPr="00A1487F" w:rsidRDefault="00F12DF8" w:rsidP="00BD0E51">
            <w:pPr>
              <w:widowControl/>
              <w:spacing w:line="360" w:lineRule="auto"/>
              <w:ind w:firstLineChars="200" w:firstLine="420"/>
              <w:jc w:val="left"/>
              <w:rPr>
                <w:szCs w:val="21"/>
              </w:rPr>
            </w:pPr>
            <w:r w:rsidRPr="00D00FD0">
              <w:rPr>
                <w:rFonts w:hint="eastAsia"/>
                <w:szCs w:val="21"/>
              </w:rPr>
              <w:t>⑦封井后选择当地乡土物种进行生态恢复，</w:t>
            </w:r>
            <w:r w:rsidR="00E71979" w:rsidRPr="00D00FD0">
              <w:rPr>
                <w:rFonts w:hint="eastAsia"/>
                <w:szCs w:val="21"/>
              </w:rPr>
              <w:t>若具有进一步开采价值，则保留井口，若没有开采价值则封井口</w:t>
            </w:r>
            <w:r w:rsidR="00C66EE1" w:rsidRPr="00D00FD0">
              <w:rPr>
                <w:rFonts w:hint="eastAsia"/>
                <w:szCs w:val="21"/>
              </w:rPr>
              <w:t>，临时占地进行生态恢复，恢复面积为</w:t>
            </w:r>
            <w:r w:rsidR="00C66EE1" w:rsidRPr="00D00FD0">
              <w:rPr>
                <w:rFonts w:hAnsi="宋体" w:hint="eastAsia"/>
                <w:szCs w:val="21"/>
              </w:rPr>
              <w:t>11390</w:t>
            </w:r>
            <w:r w:rsidR="00C66EE1" w:rsidRPr="00D00FD0">
              <w:rPr>
                <w:rFonts w:hint="eastAsia"/>
                <w:szCs w:val="21"/>
              </w:rPr>
              <w:t>m</w:t>
            </w:r>
            <w:r w:rsidR="00C66EE1" w:rsidRPr="00D00FD0">
              <w:rPr>
                <w:rFonts w:hint="eastAsia"/>
                <w:szCs w:val="21"/>
                <w:vertAlign w:val="superscript"/>
              </w:rPr>
              <w:t>2</w:t>
            </w:r>
            <w:r w:rsidR="00C66EE1" w:rsidRPr="00D00FD0">
              <w:rPr>
                <w:rFonts w:hint="eastAsia"/>
                <w:szCs w:val="21"/>
              </w:rPr>
              <w:t>，</w:t>
            </w:r>
            <w:r w:rsidRPr="00D00FD0">
              <w:rPr>
                <w:rFonts w:hint="eastAsia"/>
                <w:szCs w:val="21"/>
              </w:rPr>
              <w:t>恢复</w:t>
            </w:r>
            <w:r w:rsidR="00B5015D" w:rsidRPr="00D00FD0">
              <w:rPr>
                <w:rFonts w:hint="eastAsia"/>
                <w:szCs w:val="21"/>
              </w:rPr>
              <w:t>目标为基本草原原地貌，恢复率</w:t>
            </w:r>
            <w:r w:rsidR="00B5015D" w:rsidRPr="00D00FD0">
              <w:rPr>
                <w:rFonts w:hint="eastAsia"/>
                <w:szCs w:val="21"/>
              </w:rPr>
              <w:t>100%</w:t>
            </w:r>
            <w:r w:rsidRPr="00D00FD0">
              <w:rPr>
                <w:rFonts w:hint="eastAsia"/>
                <w:szCs w:val="21"/>
              </w:rPr>
              <w:t>；</w:t>
            </w:r>
          </w:p>
          <w:p w:rsidR="00F12DF8" w:rsidRPr="00A1487F" w:rsidRDefault="00F12DF8" w:rsidP="00BD0E51">
            <w:pPr>
              <w:widowControl/>
              <w:spacing w:line="360" w:lineRule="auto"/>
              <w:ind w:firstLineChars="200" w:firstLine="420"/>
              <w:jc w:val="left"/>
              <w:rPr>
                <w:szCs w:val="21"/>
                <w:lang w:val="zh-TW"/>
              </w:rPr>
            </w:pPr>
            <w:r w:rsidRPr="00A1487F">
              <w:rPr>
                <w:rFonts w:hint="eastAsia"/>
                <w:szCs w:val="21"/>
              </w:rPr>
              <w:t>⑧</w:t>
            </w:r>
            <w:r w:rsidRPr="00A1487F">
              <w:rPr>
                <w:rFonts w:hint="eastAsia"/>
                <w:szCs w:val="21"/>
                <w:lang w:val="zh-TW"/>
              </w:rPr>
              <w:t>及时清理作业现场，做到“工完、料尽、场地清”。</w:t>
            </w:r>
          </w:p>
          <w:p w:rsidR="00F12DF8" w:rsidRPr="00A1487F" w:rsidRDefault="005C045B" w:rsidP="00BD0E51">
            <w:pPr>
              <w:widowControl/>
              <w:spacing w:line="360" w:lineRule="auto"/>
              <w:ind w:firstLineChars="200" w:firstLine="420"/>
              <w:jc w:val="left"/>
              <w:rPr>
                <w:szCs w:val="21"/>
              </w:rPr>
            </w:pPr>
            <w:r w:rsidRPr="00A1487F">
              <w:rPr>
                <w:rFonts w:hint="eastAsia"/>
                <w:szCs w:val="21"/>
              </w:rPr>
              <w:fldChar w:fldCharType="begin"/>
            </w:r>
            <w:r w:rsidR="00F12DF8" w:rsidRPr="00A1487F">
              <w:rPr>
                <w:rFonts w:hint="eastAsia"/>
                <w:szCs w:val="21"/>
              </w:rPr>
              <w:instrText xml:space="preserve"> = 9 \* GB3 </w:instrText>
            </w:r>
            <w:r w:rsidRPr="00A1487F">
              <w:rPr>
                <w:rFonts w:hint="eastAsia"/>
                <w:szCs w:val="21"/>
              </w:rPr>
              <w:fldChar w:fldCharType="separate"/>
            </w:r>
            <w:r w:rsidR="00F12DF8" w:rsidRPr="00A1487F">
              <w:rPr>
                <w:rFonts w:hint="eastAsia"/>
                <w:szCs w:val="21"/>
              </w:rPr>
              <w:t>⑨</w:t>
            </w:r>
            <w:r w:rsidRPr="00A1487F">
              <w:rPr>
                <w:rFonts w:hint="eastAsia"/>
                <w:szCs w:val="21"/>
              </w:rPr>
              <w:fldChar w:fldCharType="end"/>
            </w:r>
            <w:r w:rsidR="00F12DF8" w:rsidRPr="00A1487F">
              <w:rPr>
                <w:rFonts w:hint="eastAsia"/>
                <w:szCs w:val="21"/>
              </w:rPr>
              <w:t>钻井施工取土时要先将表土推开，取土后再覆盖于取土处表面，并在完井后及时进行植被恢复。</w:t>
            </w:r>
          </w:p>
          <w:p w:rsidR="00F12DF8" w:rsidRPr="00A1487F" w:rsidRDefault="005C045B" w:rsidP="00BD0E51">
            <w:pPr>
              <w:widowControl/>
              <w:spacing w:line="360" w:lineRule="auto"/>
              <w:ind w:firstLineChars="200" w:firstLine="420"/>
              <w:jc w:val="left"/>
              <w:rPr>
                <w:szCs w:val="21"/>
              </w:rPr>
            </w:pPr>
            <w:r w:rsidRPr="00A1487F">
              <w:rPr>
                <w:rFonts w:hint="eastAsia"/>
                <w:szCs w:val="21"/>
              </w:rPr>
              <w:fldChar w:fldCharType="begin"/>
            </w:r>
            <w:r w:rsidR="00F12DF8" w:rsidRPr="00A1487F">
              <w:rPr>
                <w:rFonts w:hint="eastAsia"/>
                <w:szCs w:val="21"/>
              </w:rPr>
              <w:instrText xml:space="preserve"> = 10 \* GB3 </w:instrText>
            </w:r>
            <w:r w:rsidRPr="00A1487F">
              <w:rPr>
                <w:rFonts w:hint="eastAsia"/>
                <w:szCs w:val="21"/>
              </w:rPr>
              <w:fldChar w:fldCharType="separate"/>
            </w:r>
            <w:r w:rsidR="00F12DF8" w:rsidRPr="00A1487F">
              <w:rPr>
                <w:rFonts w:hint="eastAsia"/>
                <w:szCs w:val="21"/>
              </w:rPr>
              <w:t>⑩</w:t>
            </w:r>
            <w:r w:rsidRPr="00A1487F">
              <w:rPr>
                <w:rFonts w:hint="eastAsia"/>
                <w:szCs w:val="21"/>
              </w:rPr>
              <w:fldChar w:fldCharType="end"/>
            </w:r>
            <w:r w:rsidR="00F12DF8" w:rsidRPr="00A1487F">
              <w:rPr>
                <w:rFonts w:hint="eastAsia"/>
                <w:szCs w:val="21"/>
              </w:rPr>
              <w:t>钻井施工应编制施工预案，科学安排作业，最大限度减少钻机搬迁。对全部的临时占地进行植被恢复，以利于植被的自然恢复。</w:t>
            </w:r>
          </w:p>
          <w:p w:rsidR="00A93450" w:rsidRDefault="00F12DF8" w:rsidP="00BD0E51">
            <w:pPr>
              <w:widowControl/>
              <w:spacing w:line="360" w:lineRule="auto"/>
              <w:ind w:firstLineChars="200" w:firstLine="420"/>
              <w:jc w:val="left"/>
              <w:rPr>
                <w:szCs w:val="21"/>
              </w:rPr>
            </w:pPr>
            <w:r w:rsidRPr="00A1487F">
              <w:rPr>
                <w:rFonts w:hint="eastAsia"/>
                <w:szCs w:val="21"/>
              </w:rPr>
              <w:t>本项目完井后及时对</w:t>
            </w:r>
            <w:r w:rsidRPr="00A1487F">
              <w:rPr>
                <w:rFonts w:hint="eastAsia"/>
                <w:szCs w:val="21"/>
                <w:lang w:val="zh-TW"/>
              </w:rPr>
              <w:t>对井场</w:t>
            </w:r>
            <w:r w:rsidRPr="00A1487F">
              <w:rPr>
                <w:rFonts w:hint="eastAsia"/>
                <w:szCs w:val="21"/>
              </w:rPr>
              <w:t>进行填埋、覆土并平整场地，使现场恢复原样，完井后井场平</w:t>
            </w:r>
            <w:r w:rsidRPr="00A1487F">
              <w:rPr>
                <w:rFonts w:hint="eastAsia"/>
                <w:szCs w:val="21"/>
              </w:rPr>
              <w:lastRenderedPageBreak/>
              <w:t>整，无油污，无地坑，无“三废”物品；确保周围环境无污染。工程结束后生态恢复开始进行，对工程植被开始恢复。</w:t>
            </w:r>
          </w:p>
          <w:p w:rsidR="00A93450" w:rsidRDefault="00D675C5">
            <w:pPr>
              <w:pStyle w:val="47"/>
              <w:spacing w:line="360" w:lineRule="auto"/>
              <w:ind w:firstLine="480"/>
              <w:rPr>
                <w:color w:val="000000"/>
                <w:sz w:val="21"/>
                <w:szCs w:val="21"/>
              </w:rPr>
            </w:pPr>
            <w:r>
              <w:rPr>
                <w:rFonts w:hint="eastAsia"/>
                <w:sz w:val="24"/>
                <w:szCs w:val="24"/>
              </w:rPr>
              <w:t>5</w:t>
            </w:r>
            <w:r w:rsidR="00A93450">
              <w:rPr>
                <w:rFonts w:hint="eastAsia"/>
                <w:sz w:val="24"/>
                <w:szCs w:val="24"/>
              </w:rPr>
              <w:t>、</w:t>
            </w:r>
            <w:r w:rsidR="00A93450">
              <w:rPr>
                <w:rStyle w:val="fontstyle01"/>
                <w:rFonts w:ascii="Times New Roman" w:hint="default"/>
                <w:sz w:val="21"/>
                <w:szCs w:val="21"/>
              </w:rPr>
              <w:t>对野生动物的生态环保措施要求</w:t>
            </w:r>
          </w:p>
          <w:p w:rsidR="00A93450" w:rsidRDefault="00A93450">
            <w:pPr>
              <w:pStyle w:val="47"/>
              <w:spacing w:line="360" w:lineRule="auto"/>
              <w:ind w:firstLine="420"/>
            </w:pPr>
            <w:r>
              <w:rPr>
                <w:rStyle w:val="fontstyle01"/>
                <w:rFonts w:hint="default"/>
                <w:sz w:val="21"/>
                <w:szCs w:val="21"/>
              </w:rPr>
              <w:t>①</w:t>
            </w:r>
            <w:r>
              <w:rPr>
                <w:rStyle w:val="fontstyle01"/>
                <w:rFonts w:ascii="Times New Roman" w:hint="default"/>
                <w:sz w:val="21"/>
                <w:szCs w:val="21"/>
              </w:rPr>
              <w:t>为了更好的保护野生动物，建设单位在项目实施过程中要严格规定工作人员的活动范围，使之限于在施工作业带范围内活动，尽量不侵扰野生动物的栖息地。</w:t>
            </w:r>
          </w:p>
          <w:p w:rsidR="00A93450" w:rsidRDefault="00A93450">
            <w:pPr>
              <w:pStyle w:val="47"/>
              <w:spacing w:line="360" w:lineRule="auto"/>
              <w:ind w:firstLine="420"/>
              <w:rPr>
                <w:color w:val="000000"/>
                <w:sz w:val="21"/>
                <w:szCs w:val="21"/>
              </w:rPr>
            </w:pPr>
            <w:r>
              <w:rPr>
                <w:rStyle w:val="fontstyle01"/>
                <w:rFonts w:hint="default"/>
                <w:sz w:val="21"/>
                <w:szCs w:val="21"/>
              </w:rPr>
              <w:t>②</w:t>
            </w:r>
            <w:r>
              <w:rPr>
                <w:rStyle w:val="fontstyle01"/>
                <w:rFonts w:ascii="Times New Roman" w:hint="default"/>
                <w:sz w:val="21"/>
                <w:szCs w:val="21"/>
              </w:rPr>
              <w:t>对施工人员开展保护野生动物宣传教育工作，强化保护野生动物的观念，禁止施工人员随意惊吓、捕猎、宰杀野生动物。</w:t>
            </w:r>
          </w:p>
          <w:p w:rsidR="00A93450" w:rsidRPr="00D00FD0" w:rsidRDefault="00A93450">
            <w:pPr>
              <w:pStyle w:val="47"/>
              <w:spacing w:line="360" w:lineRule="auto"/>
              <w:ind w:firstLine="420"/>
              <w:rPr>
                <w:sz w:val="24"/>
                <w:szCs w:val="24"/>
              </w:rPr>
            </w:pPr>
            <w:r>
              <w:rPr>
                <w:rStyle w:val="fontstyle01"/>
                <w:rFonts w:hint="default"/>
                <w:sz w:val="21"/>
                <w:szCs w:val="21"/>
              </w:rPr>
              <w:t>③</w:t>
            </w:r>
            <w:r>
              <w:rPr>
                <w:rStyle w:val="fontstyle01"/>
                <w:rFonts w:ascii="Times New Roman" w:hint="default"/>
                <w:sz w:val="21"/>
                <w:szCs w:val="21"/>
              </w:rPr>
              <w:t>加强管理，确保各生产</w:t>
            </w:r>
            <w:r w:rsidRPr="00D00FD0">
              <w:rPr>
                <w:rStyle w:val="fontstyle01"/>
                <w:rFonts w:ascii="Times New Roman" w:hint="default"/>
                <w:sz w:val="21"/>
                <w:szCs w:val="21"/>
              </w:rPr>
              <w:t>设施的正常运行，避免强噪声环境的出现，避免对野生动物的惊扰。</w:t>
            </w:r>
          </w:p>
          <w:p w:rsidR="00A93450" w:rsidRPr="00D00FD0" w:rsidRDefault="00D675C5">
            <w:pPr>
              <w:pStyle w:val="47"/>
              <w:spacing w:line="360" w:lineRule="auto"/>
              <w:ind w:firstLine="420"/>
              <w:rPr>
                <w:sz w:val="21"/>
                <w:szCs w:val="21"/>
              </w:rPr>
            </w:pPr>
            <w:r w:rsidRPr="00D00FD0">
              <w:rPr>
                <w:rFonts w:hint="eastAsia"/>
                <w:sz w:val="21"/>
                <w:szCs w:val="21"/>
              </w:rPr>
              <w:t>6</w:t>
            </w:r>
            <w:r w:rsidR="00A93450" w:rsidRPr="00D00FD0">
              <w:rPr>
                <w:rFonts w:hint="eastAsia"/>
                <w:sz w:val="21"/>
                <w:szCs w:val="21"/>
              </w:rPr>
              <w:t>、生态恢复方案</w:t>
            </w:r>
          </w:p>
          <w:p w:rsidR="00F12DF8" w:rsidRPr="00D00FD0" w:rsidRDefault="00F12DF8" w:rsidP="00F12DF8">
            <w:pPr>
              <w:pStyle w:val="47"/>
              <w:spacing w:line="360" w:lineRule="auto"/>
              <w:ind w:firstLine="420"/>
              <w:rPr>
                <w:sz w:val="21"/>
                <w:szCs w:val="21"/>
              </w:rPr>
            </w:pPr>
            <w:r w:rsidRPr="00D00FD0">
              <w:rPr>
                <w:rFonts w:hint="eastAsia"/>
                <w:sz w:val="21"/>
                <w:szCs w:val="21"/>
              </w:rPr>
              <w:t>（</w:t>
            </w:r>
            <w:r w:rsidRPr="00D00FD0">
              <w:rPr>
                <w:rFonts w:hint="eastAsia"/>
                <w:sz w:val="21"/>
                <w:szCs w:val="21"/>
              </w:rPr>
              <w:t>1</w:t>
            </w:r>
            <w:r w:rsidRPr="00D00FD0">
              <w:rPr>
                <w:rFonts w:hint="eastAsia"/>
                <w:sz w:val="21"/>
                <w:szCs w:val="21"/>
              </w:rPr>
              <w:t>）井场临时占地生态恢复措施</w:t>
            </w:r>
          </w:p>
          <w:p w:rsidR="00F12DF8" w:rsidRPr="00D00FD0" w:rsidRDefault="00F12DF8" w:rsidP="00F12DF8">
            <w:pPr>
              <w:pStyle w:val="47"/>
              <w:spacing w:line="360" w:lineRule="auto"/>
              <w:ind w:firstLine="420"/>
              <w:rPr>
                <w:sz w:val="21"/>
                <w:szCs w:val="21"/>
              </w:rPr>
            </w:pPr>
            <w:r w:rsidRPr="00D00FD0">
              <w:rPr>
                <w:rFonts w:hint="eastAsia"/>
                <w:sz w:val="21"/>
                <w:szCs w:val="21"/>
              </w:rPr>
              <w:t>①</w:t>
            </w:r>
            <w:r w:rsidRPr="00D00FD0">
              <w:rPr>
                <w:sz w:val="21"/>
                <w:szCs w:val="21"/>
              </w:rPr>
              <w:t>工程措施</w:t>
            </w:r>
            <w:r w:rsidRPr="00D00FD0">
              <w:rPr>
                <w:rFonts w:hint="eastAsia"/>
                <w:sz w:val="21"/>
                <w:szCs w:val="21"/>
              </w:rPr>
              <w:t>：</w:t>
            </w:r>
          </w:p>
          <w:p w:rsidR="00F12DF8" w:rsidRDefault="00F12DF8" w:rsidP="00F12DF8">
            <w:pPr>
              <w:pStyle w:val="47"/>
              <w:spacing w:line="360" w:lineRule="auto"/>
              <w:ind w:firstLine="420"/>
              <w:rPr>
                <w:sz w:val="21"/>
                <w:szCs w:val="21"/>
              </w:rPr>
            </w:pPr>
            <w:r w:rsidRPr="00D00FD0">
              <w:rPr>
                <w:sz w:val="21"/>
                <w:szCs w:val="21"/>
              </w:rPr>
              <w:t>本项目</w:t>
            </w:r>
            <w:r w:rsidRPr="00D00FD0">
              <w:rPr>
                <w:rFonts w:hint="eastAsia"/>
                <w:sz w:val="21"/>
                <w:szCs w:val="21"/>
              </w:rPr>
              <w:t>勘探</w:t>
            </w:r>
            <w:r w:rsidRPr="00D00FD0">
              <w:rPr>
                <w:sz w:val="21"/>
                <w:szCs w:val="21"/>
              </w:rPr>
              <w:t>工程结束后，占地单位需对井场临时占地进行恢复</w:t>
            </w:r>
            <w:r w:rsidRPr="00D00FD0">
              <w:rPr>
                <w:rFonts w:hint="eastAsia"/>
                <w:sz w:val="21"/>
                <w:szCs w:val="21"/>
              </w:rPr>
              <w:t>，</w:t>
            </w:r>
            <w:r w:rsidR="00C66EE1" w:rsidRPr="00D00FD0">
              <w:rPr>
                <w:rFonts w:hint="eastAsia"/>
                <w:sz w:val="21"/>
                <w:szCs w:val="21"/>
              </w:rPr>
              <w:t>若具有进一步开采价值，则保留井口，若没有开采价值则封井口，临时占地进行恢复，恢复</w:t>
            </w:r>
            <w:r w:rsidR="00C66EE1" w:rsidRPr="00D00FD0">
              <w:rPr>
                <w:sz w:val="21"/>
                <w:szCs w:val="21"/>
              </w:rPr>
              <w:t>面积为</w:t>
            </w:r>
            <w:r w:rsidR="00C66EE1" w:rsidRPr="00D00FD0">
              <w:rPr>
                <w:rFonts w:hint="eastAsia"/>
                <w:sz w:val="21"/>
                <w:szCs w:val="21"/>
              </w:rPr>
              <w:t>8926m</w:t>
            </w:r>
            <w:r w:rsidR="00C66EE1" w:rsidRPr="00D00FD0">
              <w:rPr>
                <w:rFonts w:hint="eastAsia"/>
                <w:sz w:val="21"/>
                <w:szCs w:val="21"/>
                <w:vertAlign w:val="superscript"/>
              </w:rPr>
              <w:t>2</w:t>
            </w:r>
            <w:r w:rsidR="00C66EE1" w:rsidRPr="00D00FD0">
              <w:rPr>
                <w:rFonts w:hint="eastAsia"/>
                <w:sz w:val="21"/>
                <w:szCs w:val="21"/>
              </w:rPr>
              <w:t>，</w:t>
            </w:r>
            <w:r w:rsidRPr="00D00FD0">
              <w:rPr>
                <w:rFonts w:hint="eastAsia"/>
                <w:sz w:val="21"/>
                <w:szCs w:val="21"/>
              </w:rPr>
              <w:t>首先</w:t>
            </w:r>
            <w:r w:rsidRPr="00D00FD0">
              <w:rPr>
                <w:sz w:val="21"/>
                <w:szCs w:val="21"/>
              </w:rPr>
              <w:t>进行土地清理，拆除临时建筑物，清除废弃</w:t>
            </w:r>
            <w:r w:rsidRPr="00F12DF8">
              <w:rPr>
                <w:sz w:val="21"/>
                <w:szCs w:val="21"/>
              </w:rPr>
              <w:t>材料，结合地形恢复场地并平整土地，到工完料净场地清。</w:t>
            </w:r>
          </w:p>
          <w:p w:rsidR="00F12DF8" w:rsidRPr="00E1765D" w:rsidRDefault="00F12DF8" w:rsidP="00BD0E51">
            <w:pPr>
              <w:widowControl/>
              <w:spacing w:line="360" w:lineRule="auto"/>
              <w:ind w:firstLineChars="200" w:firstLine="420"/>
              <w:jc w:val="left"/>
              <w:rPr>
                <w:szCs w:val="21"/>
              </w:rPr>
            </w:pPr>
            <w:r w:rsidRPr="00F12DF8">
              <w:rPr>
                <w:rFonts w:hint="eastAsia"/>
                <w:szCs w:val="21"/>
              </w:rPr>
              <w:t>②</w:t>
            </w:r>
            <w:r w:rsidRPr="00E1765D">
              <w:rPr>
                <w:rFonts w:hint="eastAsia"/>
                <w:szCs w:val="21"/>
              </w:rPr>
              <w:t>植被措施：</w:t>
            </w:r>
          </w:p>
          <w:p w:rsidR="00F12DF8" w:rsidRPr="00E1765D" w:rsidRDefault="00B5015D" w:rsidP="00BD0E51">
            <w:pPr>
              <w:widowControl/>
              <w:spacing w:line="360" w:lineRule="auto"/>
              <w:ind w:firstLineChars="200" w:firstLine="420"/>
              <w:jc w:val="left"/>
              <w:rPr>
                <w:szCs w:val="21"/>
              </w:rPr>
            </w:pPr>
            <w:r>
              <w:rPr>
                <w:szCs w:val="21"/>
              </w:rPr>
              <w:t>本</w:t>
            </w:r>
            <w:r w:rsidR="00F12DF8" w:rsidRPr="00E1765D">
              <w:rPr>
                <w:rFonts w:hint="eastAsia"/>
                <w:szCs w:val="21"/>
              </w:rPr>
              <w:t>项目占地类型为</w:t>
            </w:r>
            <w:r w:rsidR="00F14316">
              <w:rPr>
                <w:rFonts w:hint="eastAsia"/>
                <w:szCs w:val="21"/>
              </w:rPr>
              <w:t>天然牧草地</w:t>
            </w:r>
            <w:r w:rsidR="00F12DF8" w:rsidRPr="00E1765D">
              <w:rPr>
                <w:rFonts w:hint="eastAsia"/>
                <w:szCs w:val="21"/>
              </w:rPr>
              <w:t>，根据现场实际情况，可以选择播撒耐旱抗旱植物如</w:t>
            </w:r>
            <w:r w:rsidR="005928BC">
              <w:rPr>
                <w:rFonts w:hint="eastAsia"/>
                <w:szCs w:val="21"/>
              </w:rPr>
              <w:t>戈壁针茅</w:t>
            </w:r>
            <w:r w:rsidR="007C5685">
              <w:rPr>
                <w:rFonts w:hint="eastAsia"/>
                <w:szCs w:val="21"/>
              </w:rPr>
              <w:t>等</w:t>
            </w:r>
            <w:r w:rsidR="00F12DF8" w:rsidRPr="00E1765D">
              <w:rPr>
                <w:rFonts w:hint="eastAsia"/>
                <w:szCs w:val="21"/>
              </w:rPr>
              <w:t>植物</w:t>
            </w:r>
            <w:r>
              <w:rPr>
                <w:rFonts w:hint="eastAsia"/>
                <w:szCs w:val="21"/>
              </w:rPr>
              <w:t>，</w:t>
            </w:r>
            <w:r w:rsidRPr="005928BC">
              <w:rPr>
                <w:rFonts w:hint="eastAsia"/>
                <w:szCs w:val="21"/>
              </w:rPr>
              <w:t>恢复面积为</w:t>
            </w:r>
            <w:r w:rsidR="005928BC" w:rsidRPr="005928BC">
              <w:rPr>
                <w:rFonts w:hAnsi="宋体" w:hint="eastAsia"/>
                <w:szCs w:val="21"/>
              </w:rPr>
              <w:t>8926</w:t>
            </w:r>
            <w:r w:rsidRPr="005928BC">
              <w:rPr>
                <w:rFonts w:hint="eastAsia"/>
                <w:szCs w:val="21"/>
              </w:rPr>
              <w:t>m</w:t>
            </w:r>
            <w:r w:rsidRPr="005928BC">
              <w:rPr>
                <w:rFonts w:hint="eastAsia"/>
                <w:szCs w:val="21"/>
                <w:vertAlign w:val="superscript"/>
              </w:rPr>
              <w:t>2</w:t>
            </w:r>
            <w:r w:rsidRPr="005928BC">
              <w:rPr>
                <w:rFonts w:hint="eastAsia"/>
                <w:szCs w:val="21"/>
              </w:rPr>
              <w:t>，</w:t>
            </w:r>
            <w:r w:rsidR="006B6E81" w:rsidRPr="005928BC">
              <w:rPr>
                <w:rFonts w:hint="eastAsia"/>
                <w:szCs w:val="21"/>
              </w:rPr>
              <w:t>恢复时间为临时占用草原期满之日起</w:t>
            </w:r>
            <w:r w:rsidR="00B84FE3">
              <w:rPr>
                <w:rFonts w:hint="eastAsia"/>
                <w:szCs w:val="21"/>
              </w:rPr>
              <w:t>三</w:t>
            </w:r>
            <w:r w:rsidR="006B6E81" w:rsidRPr="005928BC">
              <w:rPr>
                <w:rFonts w:hint="eastAsia"/>
                <w:szCs w:val="21"/>
              </w:rPr>
              <w:t>年内，</w:t>
            </w:r>
            <w:r w:rsidRPr="005928BC">
              <w:rPr>
                <w:rFonts w:hint="eastAsia"/>
                <w:szCs w:val="21"/>
              </w:rPr>
              <w:t>恢复目标为基本草原原地貌，恢复率</w:t>
            </w:r>
            <w:r w:rsidRPr="005928BC">
              <w:rPr>
                <w:rFonts w:hint="eastAsia"/>
                <w:szCs w:val="21"/>
              </w:rPr>
              <w:t>100%</w:t>
            </w:r>
            <w:r w:rsidR="00F12DF8" w:rsidRPr="00E1765D">
              <w:rPr>
                <w:rFonts w:hint="eastAsia"/>
                <w:szCs w:val="21"/>
              </w:rPr>
              <w:t>。</w:t>
            </w:r>
          </w:p>
          <w:p w:rsidR="00F12DF8" w:rsidRPr="00E1765D" w:rsidRDefault="00F12DF8" w:rsidP="00F12DF8">
            <w:pPr>
              <w:pStyle w:val="47"/>
              <w:spacing w:line="360" w:lineRule="auto"/>
              <w:ind w:firstLine="420"/>
              <w:rPr>
                <w:sz w:val="21"/>
                <w:szCs w:val="21"/>
              </w:rPr>
            </w:pPr>
            <w:r w:rsidRPr="00E1765D">
              <w:rPr>
                <w:rFonts w:hint="eastAsia"/>
                <w:sz w:val="21"/>
                <w:szCs w:val="21"/>
              </w:rPr>
              <w:t>（</w:t>
            </w:r>
            <w:r w:rsidR="005928BC">
              <w:rPr>
                <w:rFonts w:hint="eastAsia"/>
                <w:sz w:val="21"/>
                <w:szCs w:val="21"/>
              </w:rPr>
              <w:t>2</w:t>
            </w:r>
            <w:r w:rsidRPr="00E1765D">
              <w:rPr>
                <w:rFonts w:hint="eastAsia"/>
                <w:sz w:val="21"/>
                <w:szCs w:val="21"/>
              </w:rPr>
              <w:t>）生活区的生态恢复措施</w:t>
            </w:r>
          </w:p>
          <w:p w:rsidR="00F12DF8" w:rsidRPr="00E1765D" w:rsidRDefault="00F12DF8" w:rsidP="00BD0E51">
            <w:pPr>
              <w:widowControl/>
              <w:spacing w:line="360" w:lineRule="auto"/>
              <w:ind w:firstLineChars="200" w:firstLine="420"/>
              <w:jc w:val="left"/>
              <w:rPr>
                <w:szCs w:val="21"/>
              </w:rPr>
            </w:pPr>
            <w:r w:rsidRPr="00E1765D">
              <w:rPr>
                <w:rFonts w:hint="eastAsia"/>
                <w:szCs w:val="21"/>
              </w:rPr>
              <w:t>①</w:t>
            </w:r>
            <w:r w:rsidRPr="00E1765D">
              <w:rPr>
                <w:szCs w:val="21"/>
              </w:rPr>
              <w:t>工程措施</w:t>
            </w:r>
            <w:r w:rsidRPr="00E1765D">
              <w:rPr>
                <w:rFonts w:hint="eastAsia"/>
                <w:szCs w:val="21"/>
              </w:rPr>
              <w:t>：</w:t>
            </w:r>
          </w:p>
          <w:p w:rsidR="00F12DF8" w:rsidRPr="00E1765D" w:rsidRDefault="00F12DF8" w:rsidP="00BD0E51">
            <w:pPr>
              <w:widowControl/>
              <w:spacing w:line="360" w:lineRule="auto"/>
              <w:ind w:firstLineChars="200" w:firstLine="420"/>
              <w:jc w:val="left"/>
              <w:rPr>
                <w:szCs w:val="21"/>
              </w:rPr>
            </w:pPr>
            <w:r w:rsidRPr="00E1765D">
              <w:rPr>
                <w:szCs w:val="21"/>
              </w:rPr>
              <w:t>本项目</w:t>
            </w:r>
            <w:r w:rsidRPr="00E1765D">
              <w:rPr>
                <w:rFonts w:hint="eastAsia"/>
                <w:szCs w:val="21"/>
              </w:rPr>
              <w:t>勘探</w:t>
            </w:r>
            <w:r w:rsidRPr="00E1765D">
              <w:rPr>
                <w:szCs w:val="21"/>
              </w:rPr>
              <w:t>工程结束后，占地单位需对</w:t>
            </w:r>
            <w:r w:rsidRPr="00E1765D">
              <w:rPr>
                <w:rFonts w:hint="eastAsia"/>
                <w:szCs w:val="21"/>
              </w:rPr>
              <w:t>生活区</w:t>
            </w:r>
            <w:r w:rsidRPr="00E1765D">
              <w:rPr>
                <w:szCs w:val="21"/>
              </w:rPr>
              <w:t>临时占地</w:t>
            </w:r>
            <w:r w:rsidRPr="00E1765D">
              <w:rPr>
                <w:rFonts w:hint="eastAsia"/>
                <w:szCs w:val="21"/>
              </w:rPr>
              <w:t>，</w:t>
            </w:r>
            <w:r w:rsidRPr="00E1765D">
              <w:rPr>
                <w:szCs w:val="21"/>
              </w:rPr>
              <w:t>占地面积为</w:t>
            </w:r>
            <w:r w:rsidR="005928BC">
              <w:rPr>
                <w:rFonts w:hint="eastAsia"/>
                <w:szCs w:val="21"/>
              </w:rPr>
              <w:t>875</w:t>
            </w:r>
            <w:r w:rsidRPr="00E1765D">
              <w:rPr>
                <w:rFonts w:hint="eastAsia"/>
                <w:szCs w:val="21"/>
              </w:rPr>
              <w:t>m</w:t>
            </w:r>
            <w:r w:rsidRPr="00E1765D">
              <w:rPr>
                <w:rFonts w:hint="eastAsia"/>
                <w:szCs w:val="21"/>
                <w:vertAlign w:val="superscript"/>
              </w:rPr>
              <w:t>2</w:t>
            </w:r>
            <w:r w:rsidRPr="00E1765D">
              <w:rPr>
                <w:rFonts w:hint="eastAsia"/>
                <w:szCs w:val="21"/>
              </w:rPr>
              <w:t>，</w:t>
            </w:r>
            <w:r w:rsidRPr="00E1765D">
              <w:rPr>
                <w:szCs w:val="21"/>
              </w:rPr>
              <w:t>进行土地清理，拆除临时建筑物，清除废弃材料，结合地形恢复场地并平整土地，到工完料净场地清。</w:t>
            </w:r>
          </w:p>
          <w:p w:rsidR="00F12DF8" w:rsidRPr="00E1765D" w:rsidRDefault="00F12DF8" w:rsidP="00BD0E51">
            <w:pPr>
              <w:widowControl/>
              <w:spacing w:line="360" w:lineRule="auto"/>
              <w:ind w:firstLineChars="200" w:firstLine="420"/>
              <w:jc w:val="left"/>
              <w:rPr>
                <w:szCs w:val="21"/>
              </w:rPr>
            </w:pPr>
            <w:r w:rsidRPr="00F12DF8">
              <w:rPr>
                <w:rFonts w:hint="eastAsia"/>
                <w:szCs w:val="21"/>
              </w:rPr>
              <w:t>②</w:t>
            </w:r>
            <w:r w:rsidRPr="00E1765D">
              <w:rPr>
                <w:rFonts w:hint="eastAsia"/>
                <w:szCs w:val="21"/>
              </w:rPr>
              <w:t>植被措施：</w:t>
            </w:r>
          </w:p>
          <w:p w:rsidR="00F12DF8" w:rsidRPr="00E1765D" w:rsidRDefault="00F12DF8" w:rsidP="00BD0E51">
            <w:pPr>
              <w:widowControl/>
              <w:spacing w:line="360" w:lineRule="auto"/>
              <w:ind w:firstLineChars="200" w:firstLine="420"/>
              <w:jc w:val="left"/>
              <w:rPr>
                <w:szCs w:val="21"/>
              </w:rPr>
            </w:pPr>
            <w:r w:rsidRPr="00E1765D">
              <w:rPr>
                <w:rFonts w:hint="eastAsia"/>
                <w:szCs w:val="21"/>
              </w:rPr>
              <w:t>项目占地类型为</w:t>
            </w:r>
            <w:r w:rsidR="00F14316">
              <w:rPr>
                <w:rFonts w:hint="eastAsia"/>
                <w:szCs w:val="21"/>
              </w:rPr>
              <w:t>天然牧草地</w:t>
            </w:r>
            <w:r w:rsidRPr="00E1765D">
              <w:rPr>
                <w:rFonts w:hint="eastAsia"/>
                <w:szCs w:val="21"/>
              </w:rPr>
              <w:t>，根据现场实际情况，可以选择播撒耐旱抗旱植物如</w:t>
            </w:r>
            <w:r w:rsidR="005928BC">
              <w:rPr>
                <w:rFonts w:hint="eastAsia"/>
                <w:szCs w:val="21"/>
              </w:rPr>
              <w:t>戈壁针茅</w:t>
            </w:r>
            <w:r w:rsidRPr="00E1765D">
              <w:rPr>
                <w:rFonts w:hint="eastAsia"/>
                <w:szCs w:val="21"/>
              </w:rPr>
              <w:t>等沙漠植物</w:t>
            </w:r>
            <w:r w:rsidR="004B2144">
              <w:rPr>
                <w:rFonts w:hint="eastAsia"/>
                <w:szCs w:val="21"/>
              </w:rPr>
              <w:t>，</w:t>
            </w:r>
            <w:r w:rsidR="004B2144" w:rsidRPr="005928BC">
              <w:rPr>
                <w:rFonts w:hint="eastAsia"/>
                <w:szCs w:val="21"/>
              </w:rPr>
              <w:t>恢复面积为</w:t>
            </w:r>
            <w:r w:rsidR="005928BC" w:rsidRPr="005928BC">
              <w:rPr>
                <w:rFonts w:hAnsi="宋体" w:hint="eastAsia"/>
                <w:szCs w:val="21"/>
              </w:rPr>
              <w:t>875</w:t>
            </w:r>
            <w:r w:rsidR="004B2144" w:rsidRPr="005928BC">
              <w:rPr>
                <w:rFonts w:hint="eastAsia"/>
                <w:szCs w:val="21"/>
              </w:rPr>
              <w:t>m</w:t>
            </w:r>
            <w:r w:rsidR="004B2144" w:rsidRPr="005928BC">
              <w:rPr>
                <w:rFonts w:hint="eastAsia"/>
                <w:szCs w:val="21"/>
                <w:vertAlign w:val="superscript"/>
              </w:rPr>
              <w:t>2</w:t>
            </w:r>
            <w:r w:rsidR="004B2144" w:rsidRPr="005928BC">
              <w:rPr>
                <w:rFonts w:hint="eastAsia"/>
                <w:szCs w:val="21"/>
              </w:rPr>
              <w:t>，</w:t>
            </w:r>
            <w:r w:rsidR="006B6E81" w:rsidRPr="005928BC">
              <w:rPr>
                <w:rFonts w:hint="eastAsia"/>
                <w:szCs w:val="21"/>
              </w:rPr>
              <w:t>恢复时间为临时占用草原期满之日起</w:t>
            </w:r>
            <w:r w:rsidR="00B84FE3">
              <w:rPr>
                <w:rFonts w:hint="eastAsia"/>
                <w:szCs w:val="21"/>
              </w:rPr>
              <w:t>三</w:t>
            </w:r>
            <w:r w:rsidR="006B6E81" w:rsidRPr="005928BC">
              <w:rPr>
                <w:rFonts w:hint="eastAsia"/>
                <w:szCs w:val="21"/>
              </w:rPr>
              <w:t>年内，</w:t>
            </w:r>
            <w:r w:rsidR="004B2144" w:rsidRPr="005928BC">
              <w:rPr>
                <w:rFonts w:hint="eastAsia"/>
                <w:szCs w:val="21"/>
              </w:rPr>
              <w:t>恢复目标为基本草原原地貌，恢复率</w:t>
            </w:r>
            <w:r w:rsidR="004B2144" w:rsidRPr="005928BC">
              <w:rPr>
                <w:rFonts w:hint="eastAsia"/>
                <w:szCs w:val="21"/>
              </w:rPr>
              <w:t>100%</w:t>
            </w:r>
            <w:r w:rsidRPr="00E1765D">
              <w:rPr>
                <w:rFonts w:hint="eastAsia"/>
                <w:szCs w:val="21"/>
              </w:rPr>
              <w:t>。</w:t>
            </w:r>
          </w:p>
          <w:p w:rsidR="00F12DF8" w:rsidRPr="00E1765D" w:rsidRDefault="00F12DF8" w:rsidP="00F12DF8">
            <w:pPr>
              <w:pStyle w:val="47"/>
              <w:spacing w:line="360" w:lineRule="auto"/>
              <w:ind w:firstLine="420"/>
              <w:rPr>
                <w:sz w:val="21"/>
                <w:szCs w:val="21"/>
              </w:rPr>
            </w:pPr>
            <w:r w:rsidRPr="00E1765D">
              <w:rPr>
                <w:rFonts w:hint="eastAsia"/>
                <w:sz w:val="21"/>
                <w:szCs w:val="21"/>
              </w:rPr>
              <w:t>（</w:t>
            </w:r>
            <w:r w:rsidR="005928BC">
              <w:rPr>
                <w:rFonts w:hint="eastAsia"/>
                <w:sz w:val="21"/>
                <w:szCs w:val="21"/>
              </w:rPr>
              <w:t>3</w:t>
            </w:r>
            <w:r w:rsidRPr="00E1765D">
              <w:rPr>
                <w:rFonts w:hint="eastAsia"/>
                <w:sz w:val="21"/>
                <w:szCs w:val="21"/>
              </w:rPr>
              <w:t>）对进场道路的生态恢复措施</w:t>
            </w:r>
          </w:p>
          <w:p w:rsidR="00F12DF8" w:rsidRPr="00E1765D" w:rsidRDefault="00F12DF8" w:rsidP="00BD0E51">
            <w:pPr>
              <w:widowControl/>
              <w:spacing w:line="360" w:lineRule="auto"/>
              <w:ind w:firstLineChars="200" w:firstLine="420"/>
              <w:jc w:val="left"/>
              <w:rPr>
                <w:szCs w:val="21"/>
              </w:rPr>
            </w:pPr>
            <w:r w:rsidRPr="00E1765D">
              <w:rPr>
                <w:rFonts w:hint="eastAsia"/>
                <w:szCs w:val="21"/>
              </w:rPr>
              <w:t>①</w:t>
            </w:r>
            <w:r w:rsidRPr="00E1765D">
              <w:rPr>
                <w:szCs w:val="21"/>
              </w:rPr>
              <w:t>工程措施</w:t>
            </w:r>
            <w:r w:rsidRPr="00E1765D">
              <w:rPr>
                <w:rFonts w:hint="eastAsia"/>
                <w:szCs w:val="21"/>
              </w:rPr>
              <w:t>：</w:t>
            </w:r>
          </w:p>
          <w:p w:rsidR="00F12DF8" w:rsidRPr="00E1765D" w:rsidRDefault="00F12DF8" w:rsidP="00BD0E51">
            <w:pPr>
              <w:widowControl/>
              <w:spacing w:line="360" w:lineRule="auto"/>
              <w:ind w:firstLineChars="200" w:firstLine="420"/>
              <w:jc w:val="left"/>
              <w:rPr>
                <w:szCs w:val="21"/>
              </w:rPr>
            </w:pPr>
            <w:r w:rsidRPr="00E1765D">
              <w:rPr>
                <w:szCs w:val="21"/>
              </w:rPr>
              <w:t>本项目</w:t>
            </w:r>
            <w:r w:rsidRPr="00E1765D">
              <w:rPr>
                <w:rFonts w:hint="eastAsia"/>
                <w:szCs w:val="21"/>
              </w:rPr>
              <w:t>勘探</w:t>
            </w:r>
            <w:r w:rsidRPr="00E1765D">
              <w:rPr>
                <w:szCs w:val="21"/>
              </w:rPr>
              <w:t>工程结束后，占地单位需对</w:t>
            </w:r>
            <w:r w:rsidRPr="00E1765D">
              <w:rPr>
                <w:rFonts w:hint="eastAsia"/>
                <w:szCs w:val="21"/>
              </w:rPr>
              <w:t>进场道路</w:t>
            </w:r>
            <w:r w:rsidRPr="00E1765D">
              <w:rPr>
                <w:szCs w:val="21"/>
              </w:rPr>
              <w:t>临时占地进行恢复</w:t>
            </w:r>
            <w:r w:rsidRPr="00E1765D">
              <w:rPr>
                <w:rFonts w:hint="eastAsia"/>
                <w:szCs w:val="21"/>
              </w:rPr>
              <w:t>，恢复</w:t>
            </w:r>
            <w:r w:rsidRPr="00E1765D">
              <w:rPr>
                <w:szCs w:val="21"/>
              </w:rPr>
              <w:t>面积为</w:t>
            </w:r>
            <w:r w:rsidR="005928BC">
              <w:rPr>
                <w:rFonts w:hint="eastAsia"/>
                <w:szCs w:val="21"/>
              </w:rPr>
              <w:t>1589</w:t>
            </w:r>
            <w:r w:rsidRPr="00E1765D">
              <w:rPr>
                <w:rFonts w:hint="eastAsia"/>
                <w:szCs w:val="21"/>
              </w:rPr>
              <w:t>m</w:t>
            </w:r>
            <w:r w:rsidRPr="00E1765D">
              <w:rPr>
                <w:rFonts w:hint="eastAsia"/>
                <w:szCs w:val="21"/>
                <w:vertAlign w:val="superscript"/>
              </w:rPr>
              <w:t>2</w:t>
            </w:r>
            <w:r w:rsidRPr="00E1765D">
              <w:rPr>
                <w:rFonts w:hint="eastAsia"/>
                <w:szCs w:val="21"/>
              </w:rPr>
              <w:t>，</w:t>
            </w:r>
            <w:r w:rsidRPr="00E1765D">
              <w:rPr>
                <w:szCs w:val="21"/>
              </w:rPr>
              <w:t>进行土地清理，结合地形恢复场地并平整土地。</w:t>
            </w:r>
          </w:p>
          <w:p w:rsidR="00F12DF8" w:rsidRDefault="00F12DF8" w:rsidP="00BD0E51">
            <w:pPr>
              <w:widowControl/>
              <w:spacing w:line="360" w:lineRule="auto"/>
              <w:ind w:firstLineChars="200" w:firstLine="420"/>
              <w:jc w:val="left"/>
              <w:rPr>
                <w:szCs w:val="21"/>
                <w:highlight w:val="yellow"/>
              </w:rPr>
            </w:pPr>
            <w:r w:rsidRPr="00F12DF8">
              <w:rPr>
                <w:rFonts w:hint="eastAsia"/>
                <w:szCs w:val="21"/>
              </w:rPr>
              <w:t>②</w:t>
            </w:r>
            <w:r w:rsidRPr="00E1765D">
              <w:rPr>
                <w:rFonts w:hint="eastAsia"/>
                <w:szCs w:val="21"/>
              </w:rPr>
              <w:t>植被措施：</w:t>
            </w:r>
          </w:p>
          <w:p w:rsidR="00F12DF8" w:rsidRPr="00F12DF8" w:rsidRDefault="00F12DF8" w:rsidP="00BD0E51">
            <w:pPr>
              <w:widowControl/>
              <w:spacing w:line="360" w:lineRule="auto"/>
              <w:ind w:firstLineChars="200" w:firstLine="420"/>
              <w:jc w:val="left"/>
              <w:rPr>
                <w:szCs w:val="21"/>
              </w:rPr>
            </w:pPr>
            <w:r w:rsidRPr="00E1765D">
              <w:rPr>
                <w:rFonts w:hint="eastAsia"/>
                <w:szCs w:val="21"/>
              </w:rPr>
              <w:lastRenderedPageBreak/>
              <w:t>项目占地类型为</w:t>
            </w:r>
            <w:r w:rsidR="00F14316">
              <w:rPr>
                <w:rFonts w:hint="eastAsia"/>
                <w:szCs w:val="21"/>
              </w:rPr>
              <w:t>天然牧草地</w:t>
            </w:r>
            <w:r w:rsidR="007C5685">
              <w:rPr>
                <w:rFonts w:hint="eastAsia"/>
                <w:szCs w:val="21"/>
              </w:rPr>
              <w:t>，</w:t>
            </w:r>
            <w:r w:rsidRPr="00E1765D">
              <w:rPr>
                <w:rFonts w:hint="eastAsia"/>
                <w:szCs w:val="21"/>
              </w:rPr>
              <w:t>根据现场实际情况，</w:t>
            </w:r>
            <w:r w:rsidR="007C5685">
              <w:rPr>
                <w:rFonts w:hint="eastAsia"/>
                <w:szCs w:val="21"/>
              </w:rPr>
              <w:t>可以选择</w:t>
            </w:r>
            <w:r w:rsidRPr="00E1765D">
              <w:rPr>
                <w:rFonts w:hint="eastAsia"/>
                <w:szCs w:val="21"/>
              </w:rPr>
              <w:t>播撒耐旱抗旱植物如</w:t>
            </w:r>
            <w:r w:rsidR="005928BC">
              <w:rPr>
                <w:rFonts w:hint="eastAsia"/>
                <w:szCs w:val="21"/>
              </w:rPr>
              <w:t>戈壁针茅</w:t>
            </w:r>
            <w:r w:rsidRPr="00E1765D">
              <w:rPr>
                <w:rFonts w:hint="eastAsia"/>
                <w:szCs w:val="21"/>
              </w:rPr>
              <w:t>等沙漠植物</w:t>
            </w:r>
            <w:r w:rsidR="004B2144">
              <w:rPr>
                <w:rFonts w:hint="eastAsia"/>
                <w:szCs w:val="21"/>
              </w:rPr>
              <w:t>，</w:t>
            </w:r>
            <w:r w:rsidR="004B2144" w:rsidRPr="005928BC">
              <w:rPr>
                <w:rFonts w:hint="eastAsia"/>
                <w:szCs w:val="21"/>
              </w:rPr>
              <w:t>恢复面积为</w:t>
            </w:r>
            <w:r w:rsidR="005928BC" w:rsidRPr="005928BC">
              <w:rPr>
                <w:rFonts w:hAnsi="宋体" w:hint="eastAsia"/>
                <w:szCs w:val="21"/>
              </w:rPr>
              <w:t>1589</w:t>
            </w:r>
            <w:r w:rsidR="004B2144" w:rsidRPr="005928BC">
              <w:rPr>
                <w:rFonts w:hint="eastAsia"/>
                <w:szCs w:val="21"/>
              </w:rPr>
              <w:t>m</w:t>
            </w:r>
            <w:r w:rsidR="004B2144" w:rsidRPr="005928BC">
              <w:rPr>
                <w:rFonts w:hint="eastAsia"/>
                <w:szCs w:val="21"/>
                <w:vertAlign w:val="superscript"/>
              </w:rPr>
              <w:t>2</w:t>
            </w:r>
            <w:r w:rsidR="004B2144" w:rsidRPr="005928BC">
              <w:rPr>
                <w:rFonts w:hint="eastAsia"/>
                <w:szCs w:val="21"/>
              </w:rPr>
              <w:t>，</w:t>
            </w:r>
            <w:r w:rsidR="006B6E81" w:rsidRPr="005928BC">
              <w:rPr>
                <w:rFonts w:hint="eastAsia"/>
                <w:szCs w:val="21"/>
              </w:rPr>
              <w:t>恢复时间为临时占用草原期满之日起</w:t>
            </w:r>
            <w:r w:rsidR="00B84FE3">
              <w:rPr>
                <w:rFonts w:hint="eastAsia"/>
                <w:szCs w:val="21"/>
              </w:rPr>
              <w:t>三</w:t>
            </w:r>
            <w:r w:rsidR="006B6E81" w:rsidRPr="005928BC">
              <w:rPr>
                <w:rFonts w:hint="eastAsia"/>
                <w:szCs w:val="21"/>
              </w:rPr>
              <w:t>年内，</w:t>
            </w:r>
            <w:r w:rsidR="004B2144" w:rsidRPr="005928BC">
              <w:rPr>
                <w:rFonts w:hint="eastAsia"/>
                <w:szCs w:val="21"/>
              </w:rPr>
              <w:t>恢复目标为基本草原原地貌，恢复率</w:t>
            </w:r>
            <w:r w:rsidR="004B2144" w:rsidRPr="005928BC">
              <w:rPr>
                <w:rFonts w:hint="eastAsia"/>
                <w:szCs w:val="21"/>
              </w:rPr>
              <w:t>100%</w:t>
            </w:r>
            <w:r w:rsidRPr="00E1765D">
              <w:rPr>
                <w:rFonts w:hint="eastAsia"/>
                <w:szCs w:val="21"/>
              </w:rPr>
              <w:t>。</w:t>
            </w:r>
          </w:p>
          <w:p w:rsidR="00A93450" w:rsidRDefault="00A93450">
            <w:pPr>
              <w:adjustRightInd w:val="0"/>
              <w:snapToGrid w:val="0"/>
              <w:spacing w:line="360" w:lineRule="auto"/>
              <w:jc w:val="center"/>
              <w:rPr>
                <w:b/>
                <w:szCs w:val="21"/>
              </w:rPr>
            </w:pPr>
            <w:r>
              <w:rPr>
                <w:rFonts w:hint="eastAsia"/>
                <w:b/>
                <w:szCs w:val="21"/>
              </w:rPr>
              <w:t>表</w:t>
            </w:r>
            <w:r w:rsidR="00367CE3">
              <w:rPr>
                <w:rFonts w:hint="eastAsia"/>
                <w:b/>
                <w:szCs w:val="21"/>
              </w:rPr>
              <w:t>5</w:t>
            </w:r>
            <w:r w:rsidR="008A0044">
              <w:rPr>
                <w:rFonts w:hint="eastAsia"/>
                <w:b/>
                <w:szCs w:val="21"/>
              </w:rPr>
              <w:t>1</w:t>
            </w:r>
            <w:r>
              <w:rPr>
                <w:rFonts w:hint="eastAsia"/>
                <w:b/>
                <w:szCs w:val="21"/>
              </w:rPr>
              <w:t xml:space="preserve">    </w:t>
            </w:r>
            <w:r>
              <w:rPr>
                <w:rFonts w:hint="eastAsia"/>
                <w:b/>
                <w:szCs w:val="21"/>
              </w:rPr>
              <w:t>生态恢复措施计划表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84"/>
              <w:gridCol w:w="4281"/>
              <w:gridCol w:w="957"/>
              <w:gridCol w:w="1246"/>
              <w:gridCol w:w="1239"/>
            </w:tblGrid>
            <w:tr w:rsidR="00A93450" w:rsidTr="00F12DF8">
              <w:trPr>
                <w:trHeight w:val="18"/>
                <w:jc w:val="center"/>
              </w:trPr>
              <w:tc>
                <w:tcPr>
                  <w:tcW w:w="513" w:type="pct"/>
                  <w:vAlign w:val="center"/>
                </w:tcPr>
                <w:p w:rsidR="00A93450" w:rsidRDefault="00A93450">
                  <w:pPr>
                    <w:jc w:val="center"/>
                    <w:rPr>
                      <w:szCs w:val="21"/>
                    </w:rPr>
                  </w:pPr>
                  <w:r>
                    <w:rPr>
                      <w:szCs w:val="21"/>
                    </w:rPr>
                    <w:t>分区</w:t>
                  </w:r>
                </w:p>
              </w:tc>
              <w:tc>
                <w:tcPr>
                  <w:tcW w:w="2487" w:type="pct"/>
                  <w:vAlign w:val="center"/>
                </w:tcPr>
                <w:p w:rsidR="00A93450" w:rsidRDefault="00A93450">
                  <w:pPr>
                    <w:jc w:val="center"/>
                    <w:rPr>
                      <w:szCs w:val="21"/>
                    </w:rPr>
                  </w:pPr>
                  <w:r>
                    <w:rPr>
                      <w:szCs w:val="21"/>
                    </w:rPr>
                    <w:t>生态</w:t>
                  </w:r>
                </w:p>
                <w:p w:rsidR="00A93450" w:rsidRDefault="00A93450">
                  <w:pPr>
                    <w:jc w:val="center"/>
                    <w:rPr>
                      <w:szCs w:val="21"/>
                    </w:rPr>
                  </w:pPr>
                  <w:r>
                    <w:rPr>
                      <w:szCs w:val="21"/>
                    </w:rPr>
                    <w:t>措施</w:t>
                  </w:r>
                </w:p>
              </w:tc>
              <w:tc>
                <w:tcPr>
                  <w:tcW w:w="556" w:type="pct"/>
                  <w:vAlign w:val="center"/>
                </w:tcPr>
                <w:p w:rsidR="004059DE" w:rsidRDefault="004059DE">
                  <w:pPr>
                    <w:jc w:val="center"/>
                    <w:rPr>
                      <w:szCs w:val="21"/>
                    </w:rPr>
                  </w:pPr>
                  <w:r>
                    <w:rPr>
                      <w:szCs w:val="21"/>
                    </w:rPr>
                    <w:t>恢复</w:t>
                  </w:r>
                </w:p>
                <w:p w:rsidR="00A93450" w:rsidRDefault="00A93450">
                  <w:pPr>
                    <w:jc w:val="center"/>
                    <w:rPr>
                      <w:szCs w:val="21"/>
                    </w:rPr>
                  </w:pPr>
                  <w:r>
                    <w:rPr>
                      <w:szCs w:val="21"/>
                    </w:rPr>
                    <w:t>面积</w:t>
                  </w:r>
                </w:p>
                <w:p w:rsidR="00A93450" w:rsidRDefault="00A93450">
                  <w:pPr>
                    <w:jc w:val="center"/>
                    <w:rPr>
                      <w:szCs w:val="21"/>
                    </w:rPr>
                  </w:pPr>
                  <w:r>
                    <w:rPr>
                      <w:szCs w:val="21"/>
                    </w:rPr>
                    <w:t>（</w:t>
                  </w:r>
                  <w:r>
                    <w:rPr>
                      <w:szCs w:val="21"/>
                    </w:rPr>
                    <w:t>m</w:t>
                  </w:r>
                  <w:r>
                    <w:rPr>
                      <w:szCs w:val="21"/>
                      <w:vertAlign w:val="superscript"/>
                    </w:rPr>
                    <w:t>2</w:t>
                  </w:r>
                  <w:r>
                    <w:rPr>
                      <w:szCs w:val="21"/>
                    </w:rPr>
                    <w:t>）</w:t>
                  </w:r>
                </w:p>
              </w:tc>
              <w:tc>
                <w:tcPr>
                  <w:tcW w:w="724" w:type="pct"/>
                  <w:vAlign w:val="center"/>
                </w:tcPr>
                <w:p w:rsidR="00A93450" w:rsidRDefault="00A93450">
                  <w:pPr>
                    <w:jc w:val="center"/>
                    <w:rPr>
                      <w:szCs w:val="21"/>
                    </w:rPr>
                  </w:pPr>
                  <w:r>
                    <w:rPr>
                      <w:szCs w:val="21"/>
                    </w:rPr>
                    <w:t>时限</w:t>
                  </w:r>
                </w:p>
              </w:tc>
              <w:tc>
                <w:tcPr>
                  <w:tcW w:w="720" w:type="pct"/>
                  <w:vAlign w:val="center"/>
                </w:tcPr>
                <w:p w:rsidR="00A93450" w:rsidRDefault="00A93450">
                  <w:pPr>
                    <w:jc w:val="center"/>
                    <w:rPr>
                      <w:szCs w:val="21"/>
                    </w:rPr>
                  </w:pPr>
                  <w:r>
                    <w:rPr>
                      <w:szCs w:val="21"/>
                    </w:rPr>
                    <w:t>恢复目标</w:t>
                  </w:r>
                </w:p>
              </w:tc>
            </w:tr>
            <w:tr w:rsidR="00A93450" w:rsidTr="00F12DF8">
              <w:trPr>
                <w:trHeight w:val="1060"/>
                <w:jc w:val="center"/>
              </w:trPr>
              <w:tc>
                <w:tcPr>
                  <w:tcW w:w="513" w:type="pct"/>
                  <w:vAlign w:val="center"/>
                </w:tcPr>
                <w:p w:rsidR="00A93450" w:rsidRDefault="00A93450">
                  <w:pPr>
                    <w:jc w:val="center"/>
                    <w:rPr>
                      <w:szCs w:val="21"/>
                    </w:rPr>
                  </w:pPr>
                  <w:r>
                    <w:rPr>
                      <w:szCs w:val="21"/>
                    </w:rPr>
                    <w:t>井场临时占地</w:t>
                  </w:r>
                </w:p>
              </w:tc>
              <w:tc>
                <w:tcPr>
                  <w:tcW w:w="2487" w:type="pct"/>
                  <w:vAlign w:val="center"/>
                </w:tcPr>
                <w:p w:rsidR="00F12DF8" w:rsidRPr="005928BC" w:rsidRDefault="00F12DF8" w:rsidP="00F12DF8">
                  <w:pPr>
                    <w:rPr>
                      <w:szCs w:val="21"/>
                    </w:rPr>
                  </w:pPr>
                  <w:r w:rsidRPr="005928BC">
                    <w:rPr>
                      <w:rFonts w:hint="eastAsia"/>
                      <w:szCs w:val="21"/>
                    </w:rPr>
                    <w:t>①</w:t>
                  </w:r>
                  <w:r w:rsidRPr="005928BC">
                    <w:rPr>
                      <w:szCs w:val="21"/>
                    </w:rPr>
                    <w:t>工程措施：</w:t>
                  </w:r>
                </w:p>
                <w:p w:rsidR="00F12DF8" w:rsidRPr="005928BC" w:rsidRDefault="00F12DF8" w:rsidP="00F12DF8">
                  <w:pPr>
                    <w:rPr>
                      <w:szCs w:val="21"/>
                    </w:rPr>
                  </w:pPr>
                  <w:r w:rsidRPr="005928BC">
                    <w:rPr>
                      <w:szCs w:val="21"/>
                    </w:rPr>
                    <w:t>本项目</w:t>
                  </w:r>
                  <w:r w:rsidRPr="005928BC">
                    <w:rPr>
                      <w:rFonts w:hint="eastAsia"/>
                      <w:szCs w:val="21"/>
                    </w:rPr>
                    <w:t>勘探</w:t>
                  </w:r>
                  <w:r w:rsidRPr="005928BC">
                    <w:rPr>
                      <w:szCs w:val="21"/>
                    </w:rPr>
                    <w:t>工程结束后，占地单位需对井场临时占地进行恢复，</w:t>
                  </w:r>
                  <w:r w:rsidR="00C66EE1" w:rsidRPr="00C66EE1">
                    <w:rPr>
                      <w:rFonts w:hint="eastAsia"/>
                      <w:szCs w:val="21"/>
                    </w:rPr>
                    <w:t>若具有进</w:t>
                  </w:r>
                  <w:r w:rsidR="00C66EE1" w:rsidRPr="00D00FD0">
                    <w:rPr>
                      <w:rFonts w:hint="eastAsia"/>
                      <w:szCs w:val="21"/>
                    </w:rPr>
                    <w:t>一步开采价值，则保留井口，若没有开采价值则封井口，临时占地进行恢复，</w:t>
                  </w:r>
                  <w:r w:rsidRPr="00D00FD0">
                    <w:rPr>
                      <w:szCs w:val="21"/>
                    </w:rPr>
                    <w:t>恢复面积为</w:t>
                  </w:r>
                  <w:r w:rsidR="005928BC" w:rsidRPr="00D00FD0">
                    <w:rPr>
                      <w:rFonts w:hint="eastAsia"/>
                      <w:szCs w:val="21"/>
                    </w:rPr>
                    <w:t>8926</w:t>
                  </w:r>
                  <w:r w:rsidRPr="00D00FD0">
                    <w:rPr>
                      <w:rFonts w:hint="eastAsia"/>
                      <w:szCs w:val="21"/>
                    </w:rPr>
                    <w:t>m</w:t>
                  </w:r>
                  <w:r w:rsidRPr="00D00FD0">
                    <w:rPr>
                      <w:rFonts w:hint="eastAsia"/>
                      <w:szCs w:val="21"/>
                      <w:vertAlign w:val="superscript"/>
                    </w:rPr>
                    <w:t>2</w:t>
                  </w:r>
                  <w:r w:rsidRPr="00D00FD0">
                    <w:rPr>
                      <w:rFonts w:hint="eastAsia"/>
                      <w:szCs w:val="21"/>
                    </w:rPr>
                    <w:t>，首先</w:t>
                  </w:r>
                  <w:r w:rsidRPr="00D00FD0">
                    <w:rPr>
                      <w:szCs w:val="21"/>
                    </w:rPr>
                    <w:t>进行土地清理，拆除临时建筑</w:t>
                  </w:r>
                  <w:r w:rsidRPr="005928BC">
                    <w:rPr>
                      <w:szCs w:val="21"/>
                    </w:rPr>
                    <w:t>物，清除废弃材料，结合地形恢复场地并平整土地，到工完料净场地清。</w:t>
                  </w:r>
                </w:p>
                <w:p w:rsidR="00F12DF8" w:rsidRPr="005928BC" w:rsidRDefault="00F12DF8" w:rsidP="00F12DF8">
                  <w:pPr>
                    <w:rPr>
                      <w:szCs w:val="21"/>
                    </w:rPr>
                  </w:pPr>
                  <w:r w:rsidRPr="005928BC">
                    <w:rPr>
                      <w:rFonts w:hint="eastAsia"/>
                      <w:szCs w:val="21"/>
                    </w:rPr>
                    <w:t>②植被措施：</w:t>
                  </w:r>
                </w:p>
                <w:p w:rsidR="00A93450" w:rsidRPr="005928BC" w:rsidRDefault="00F12DF8" w:rsidP="00F14316">
                  <w:pPr>
                    <w:rPr>
                      <w:szCs w:val="21"/>
                    </w:rPr>
                  </w:pPr>
                  <w:r w:rsidRPr="005928BC">
                    <w:rPr>
                      <w:szCs w:val="21"/>
                    </w:rPr>
                    <w:t>结合生态解译结果以及当地原有生态原貌</w:t>
                  </w:r>
                  <w:r w:rsidRPr="005928BC">
                    <w:rPr>
                      <w:rFonts w:hint="eastAsia"/>
                      <w:szCs w:val="21"/>
                    </w:rPr>
                    <w:t>，项目占地类型为</w:t>
                  </w:r>
                  <w:r w:rsidR="00F14316" w:rsidRPr="005928BC">
                    <w:rPr>
                      <w:rFonts w:hint="eastAsia"/>
                      <w:szCs w:val="21"/>
                    </w:rPr>
                    <w:t>天然牧草地</w:t>
                  </w:r>
                  <w:r w:rsidRPr="005928BC">
                    <w:rPr>
                      <w:szCs w:val="21"/>
                    </w:rPr>
                    <w:t>，</w:t>
                  </w:r>
                  <w:r w:rsidRPr="005928BC">
                    <w:rPr>
                      <w:rFonts w:hint="eastAsia"/>
                      <w:szCs w:val="21"/>
                    </w:rPr>
                    <w:t>根据现场实际情况，可以选择播撒耐旱抗旱植物如</w:t>
                  </w:r>
                  <w:r w:rsidR="005928BC" w:rsidRPr="005928BC">
                    <w:rPr>
                      <w:rFonts w:hint="eastAsia"/>
                      <w:szCs w:val="21"/>
                    </w:rPr>
                    <w:t>戈壁针茅</w:t>
                  </w:r>
                  <w:r w:rsidRPr="005928BC">
                    <w:rPr>
                      <w:rFonts w:hint="eastAsia"/>
                      <w:szCs w:val="21"/>
                    </w:rPr>
                    <w:t>等沙漠植物。</w:t>
                  </w:r>
                </w:p>
              </w:tc>
              <w:tc>
                <w:tcPr>
                  <w:tcW w:w="556" w:type="pct"/>
                  <w:vAlign w:val="center"/>
                </w:tcPr>
                <w:p w:rsidR="00A93450" w:rsidRPr="005928BC" w:rsidRDefault="005928BC">
                  <w:pPr>
                    <w:jc w:val="center"/>
                    <w:rPr>
                      <w:szCs w:val="21"/>
                    </w:rPr>
                  </w:pPr>
                  <w:r w:rsidRPr="005928BC">
                    <w:rPr>
                      <w:rFonts w:hAnsi="宋体" w:hint="eastAsia"/>
                      <w:kern w:val="0"/>
                      <w:szCs w:val="21"/>
                    </w:rPr>
                    <w:t>8926</w:t>
                  </w:r>
                </w:p>
              </w:tc>
              <w:tc>
                <w:tcPr>
                  <w:tcW w:w="724" w:type="pct"/>
                  <w:vAlign w:val="center"/>
                </w:tcPr>
                <w:p w:rsidR="00A93450" w:rsidRPr="005928BC" w:rsidRDefault="006B6E81" w:rsidP="0096396B">
                  <w:pPr>
                    <w:jc w:val="center"/>
                    <w:rPr>
                      <w:szCs w:val="21"/>
                    </w:rPr>
                  </w:pPr>
                  <w:r w:rsidRPr="005928BC">
                    <w:rPr>
                      <w:rFonts w:hint="eastAsia"/>
                      <w:szCs w:val="21"/>
                    </w:rPr>
                    <w:t>临时占用草原期满之日起</w:t>
                  </w:r>
                  <w:r w:rsidR="00B84FE3">
                    <w:rPr>
                      <w:rFonts w:hint="eastAsia"/>
                      <w:szCs w:val="21"/>
                    </w:rPr>
                    <w:t>三</w:t>
                  </w:r>
                  <w:r w:rsidRPr="005928BC">
                    <w:rPr>
                      <w:rFonts w:hint="eastAsia"/>
                      <w:szCs w:val="21"/>
                    </w:rPr>
                    <w:t>年内</w:t>
                  </w:r>
                </w:p>
              </w:tc>
              <w:tc>
                <w:tcPr>
                  <w:tcW w:w="720" w:type="pct"/>
                  <w:vAlign w:val="center"/>
                </w:tcPr>
                <w:p w:rsidR="00A93450" w:rsidRDefault="004B2144">
                  <w:pPr>
                    <w:jc w:val="center"/>
                    <w:rPr>
                      <w:rFonts w:hAnsi="宋体"/>
                      <w:color w:val="000000"/>
                      <w:szCs w:val="21"/>
                    </w:rPr>
                  </w:pPr>
                  <w:r w:rsidRPr="004B2144">
                    <w:rPr>
                      <w:rStyle w:val="fontstyle01"/>
                      <w:rFonts w:ascii="Times New Roman" w:hint="default"/>
                      <w:sz w:val="21"/>
                      <w:szCs w:val="21"/>
                    </w:rPr>
                    <w:t>恢复率</w:t>
                  </w:r>
                  <w:r w:rsidR="00A93450" w:rsidRPr="004B2144">
                    <w:rPr>
                      <w:rStyle w:val="fontstyle21"/>
                      <w:rFonts w:ascii="Times New Roman" w:hAnsi="Times New Roman"/>
                      <w:sz w:val="21"/>
                      <w:szCs w:val="21"/>
                    </w:rPr>
                    <w:t>100%</w:t>
                  </w:r>
                  <w:r w:rsidR="00A93450" w:rsidRPr="004B2144">
                    <w:rPr>
                      <w:rStyle w:val="fontstyle01"/>
                      <w:rFonts w:ascii="Times New Roman" w:hint="default"/>
                      <w:sz w:val="21"/>
                      <w:szCs w:val="21"/>
                    </w:rPr>
                    <w:t>，</w:t>
                  </w:r>
                  <w:r w:rsidR="00A93450" w:rsidRPr="004B2144">
                    <w:rPr>
                      <w:rStyle w:val="fontstyle01"/>
                      <w:rFonts w:hint="default"/>
                      <w:sz w:val="21"/>
                      <w:szCs w:val="21"/>
                    </w:rPr>
                    <w:t>与</w:t>
                  </w:r>
                  <w:r w:rsidRPr="004B2144">
                    <w:rPr>
                      <w:rStyle w:val="fontstyle01"/>
                      <w:rFonts w:hint="default"/>
                      <w:sz w:val="21"/>
                      <w:szCs w:val="21"/>
                    </w:rPr>
                    <w:t>基本草原</w:t>
                  </w:r>
                  <w:r w:rsidR="00A93450" w:rsidRPr="004B2144">
                    <w:rPr>
                      <w:rStyle w:val="fontstyle01"/>
                      <w:rFonts w:hint="default"/>
                      <w:sz w:val="21"/>
                      <w:szCs w:val="21"/>
                    </w:rPr>
                    <w:t>原有地貌和景观协调</w:t>
                  </w:r>
                </w:p>
              </w:tc>
            </w:tr>
            <w:tr w:rsidR="00F12DF8" w:rsidTr="00F12DF8">
              <w:trPr>
                <w:trHeight w:val="1060"/>
                <w:jc w:val="center"/>
              </w:trPr>
              <w:tc>
                <w:tcPr>
                  <w:tcW w:w="513" w:type="pct"/>
                  <w:vAlign w:val="center"/>
                </w:tcPr>
                <w:p w:rsidR="00F12DF8" w:rsidRDefault="00F12DF8" w:rsidP="00F55341">
                  <w:pPr>
                    <w:jc w:val="center"/>
                    <w:rPr>
                      <w:szCs w:val="21"/>
                    </w:rPr>
                  </w:pPr>
                  <w:r>
                    <w:rPr>
                      <w:szCs w:val="21"/>
                    </w:rPr>
                    <w:t>生活区</w:t>
                  </w:r>
                </w:p>
                <w:p w:rsidR="00F12DF8" w:rsidRDefault="00F12DF8" w:rsidP="00F55341">
                  <w:pPr>
                    <w:jc w:val="center"/>
                    <w:rPr>
                      <w:szCs w:val="21"/>
                    </w:rPr>
                  </w:pPr>
                  <w:r>
                    <w:rPr>
                      <w:szCs w:val="21"/>
                    </w:rPr>
                    <w:t>临时占地</w:t>
                  </w:r>
                </w:p>
              </w:tc>
              <w:tc>
                <w:tcPr>
                  <w:tcW w:w="2487" w:type="pct"/>
                  <w:vAlign w:val="center"/>
                </w:tcPr>
                <w:p w:rsidR="00F12DF8" w:rsidRPr="005928BC" w:rsidRDefault="00F12DF8" w:rsidP="00F55341">
                  <w:pPr>
                    <w:rPr>
                      <w:szCs w:val="21"/>
                    </w:rPr>
                  </w:pPr>
                  <w:r w:rsidRPr="005928BC">
                    <w:rPr>
                      <w:rFonts w:hint="eastAsia"/>
                      <w:szCs w:val="21"/>
                    </w:rPr>
                    <w:t>①</w:t>
                  </w:r>
                  <w:r w:rsidRPr="005928BC">
                    <w:rPr>
                      <w:szCs w:val="21"/>
                    </w:rPr>
                    <w:t>工程措施：</w:t>
                  </w:r>
                </w:p>
                <w:p w:rsidR="00F12DF8" w:rsidRPr="005928BC" w:rsidRDefault="00F12DF8" w:rsidP="00F55341">
                  <w:pPr>
                    <w:rPr>
                      <w:szCs w:val="21"/>
                    </w:rPr>
                  </w:pPr>
                  <w:r w:rsidRPr="005928BC">
                    <w:rPr>
                      <w:szCs w:val="21"/>
                    </w:rPr>
                    <w:t>本项目</w:t>
                  </w:r>
                  <w:r w:rsidRPr="005928BC">
                    <w:rPr>
                      <w:rFonts w:hint="eastAsia"/>
                      <w:szCs w:val="21"/>
                    </w:rPr>
                    <w:t>勘探</w:t>
                  </w:r>
                  <w:r w:rsidRPr="005928BC">
                    <w:rPr>
                      <w:szCs w:val="21"/>
                    </w:rPr>
                    <w:t>工程结束后，占地单位需对生活区临时占地，占地面积为</w:t>
                  </w:r>
                  <w:r w:rsidR="005928BC" w:rsidRPr="005928BC">
                    <w:rPr>
                      <w:rFonts w:hint="eastAsia"/>
                      <w:szCs w:val="21"/>
                    </w:rPr>
                    <w:t>875</w:t>
                  </w:r>
                  <w:r w:rsidRPr="005928BC">
                    <w:rPr>
                      <w:rFonts w:hint="eastAsia"/>
                      <w:szCs w:val="21"/>
                    </w:rPr>
                    <w:t>m</w:t>
                  </w:r>
                  <w:r w:rsidRPr="005928BC">
                    <w:rPr>
                      <w:rFonts w:hint="eastAsia"/>
                      <w:szCs w:val="21"/>
                      <w:vertAlign w:val="superscript"/>
                    </w:rPr>
                    <w:t>2</w:t>
                  </w:r>
                  <w:r w:rsidRPr="005928BC">
                    <w:rPr>
                      <w:rFonts w:hint="eastAsia"/>
                      <w:szCs w:val="21"/>
                    </w:rPr>
                    <w:t>，</w:t>
                  </w:r>
                  <w:r w:rsidRPr="005928BC">
                    <w:rPr>
                      <w:szCs w:val="21"/>
                    </w:rPr>
                    <w:t>进行土地清理，拆除临时建筑物，清除废弃材料，结合地形恢复场地并平整土地，到工完料净场地清。</w:t>
                  </w:r>
                </w:p>
                <w:p w:rsidR="00F12DF8" w:rsidRPr="005928BC" w:rsidRDefault="00F12DF8" w:rsidP="00F55341">
                  <w:pPr>
                    <w:rPr>
                      <w:szCs w:val="21"/>
                    </w:rPr>
                  </w:pPr>
                  <w:r w:rsidRPr="005928BC">
                    <w:rPr>
                      <w:rFonts w:hint="eastAsia"/>
                      <w:szCs w:val="21"/>
                    </w:rPr>
                    <w:t>②植被措施：</w:t>
                  </w:r>
                </w:p>
                <w:p w:rsidR="00F12DF8" w:rsidRPr="005928BC" w:rsidRDefault="00F12DF8" w:rsidP="00F14316">
                  <w:pPr>
                    <w:rPr>
                      <w:szCs w:val="21"/>
                    </w:rPr>
                  </w:pPr>
                  <w:r w:rsidRPr="005928BC">
                    <w:rPr>
                      <w:szCs w:val="21"/>
                    </w:rPr>
                    <w:t>结合生态解译结果以及当地原有生态原貌</w:t>
                  </w:r>
                  <w:r w:rsidRPr="005928BC">
                    <w:rPr>
                      <w:rFonts w:hint="eastAsia"/>
                      <w:szCs w:val="21"/>
                    </w:rPr>
                    <w:t>，项目占地类型为</w:t>
                  </w:r>
                  <w:r w:rsidR="00F14316" w:rsidRPr="005928BC">
                    <w:rPr>
                      <w:rFonts w:hint="eastAsia"/>
                      <w:szCs w:val="21"/>
                    </w:rPr>
                    <w:t>天然牧草地</w:t>
                  </w:r>
                  <w:r w:rsidRPr="005928BC">
                    <w:rPr>
                      <w:szCs w:val="21"/>
                    </w:rPr>
                    <w:t>，</w:t>
                  </w:r>
                  <w:r w:rsidRPr="005928BC">
                    <w:rPr>
                      <w:rFonts w:hint="eastAsia"/>
                      <w:szCs w:val="21"/>
                    </w:rPr>
                    <w:t>根据现场实际情况，可以选择播撒耐旱抗旱植物如</w:t>
                  </w:r>
                  <w:r w:rsidR="005928BC" w:rsidRPr="005928BC">
                    <w:rPr>
                      <w:rFonts w:hint="eastAsia"/>
                      <w:szCs w:val="21"/>
                    </w:rPr>
                    <w:t>戈壁针茅</w:t>
                  </w:r>
                  <w:r w:rsidRPr="005928BC">
                    <w:rPr>
                      <w:rFonts w:hint="eastAsia"/>
                      <w:szCs w:val="21"/>
                    </w:rPr>
                    <w:t>等沙漠植物。</w:t>
                  </w:r>
                </w:p>
              </w:tc>
              <w:tc>
                <w:tcPr>
                  <w:tcW w:w="556" w:type="pct"/>
                  <w:vAlign w:val="center"/>
                </w:tcPr>
                <w:p w:rsidR="00F12DF8" w:rsidRPr="005928BC" w:rsidRDefault="005928BC" w:rsidP="00F55341">
                  <w:pPr>
                    <w:jc w:val="center"/>
                    <w:rPr>
                      <w:szCs w:val="21"/>
                    </w:rPr>
                  </w:pPr>
                  <w:r w:rsidRPr="005928BC">
                    <w:rPr>
                      <w:rFonts w:hint="eastAsia"/>
                      <w:szCs w:val="21"/>
                    </w:rPr>
                    <w:t>875</w:t>
                  </w:r>
                </w:p>
              </w:tc>
              <w:tc>
                <w:tcPr>
                  <w:tcW w:w="724" w:type="pct"/>
                  <w:vAlign w:val="center"/>
                </w:tcPr>
                <w:p w:rsidR="00F12DF8" w:rsidRPr="005928BC" w:rsidRDefault="006B6E81" w:rsidP="0096396B">
                  <w:pPr>
                    <w:jc w:val="center"/>
                    <w:rPr>
                      <w:szCs w:val="21"/>
                    </w:rPr>
                  </w:pPr>
                  <w:r w:rsidRPr="005928BC">
                    <w:rPr>
                      <w:rFonts w:hint="eastAsia"/>
                      <w:szCs w:val="21"/>
                    </w:rPr>
                    <w:t>临时占用草原期满之日起</w:t>
                  </w:r>
                  <w:r w:rsidR="00B84FE3">
                    <w:rPr>
                      <w:rFonts w:hint="eastAsia"/>
                      <w:szCs w:val="21"/>
                    </w:rPr>
                    <w:t>三</w:t>
                  </w:r>
                  <w:r w:rsidRPr="005928BC">
                    <w:rPr>
                      <w:rFonts w:hint="eastAsia"/>
                      <w:szCs w:val="21"/>
                    </w:rPr>
                    <w:t>年内</w:t>
                  </w:r>
                </w:p>
              </w:tc>
              <w:tc>
                <w:tcPr>
                  <w:tcW w:w="720" w:type="pct"/>
                  <w:vAlign w:val="center"/>
                </w:tcPr>
                <w:p w:rsidR="00F12DF8" w:rsidRDefault="004B2144" w:rsidP="00F55341">
                  <w:pPr>
                    <w:jc w:val="center"/>
                    <w:rPr>
                      <w:szCs w:val="21"/>
                    </w:rPr>
                  </w:pPr>
                  <w:r w:rsidRPr="004B2144">
                    <w:rPr>
                      <w:rStyle w:val="fontstyle01"/>
                      <w:rFonts w:ascii="Times New Roman" w:hint="default"/>
                      <w:sz w:val="21"/>
                      <w:szCs w:val="21"/>
                    </w:rPr>
                    <w:t>恢复率</w:t>
                  </w:r>
                  <w:r w:rsidRPr="004B2144">
                    <w:rPr>
                      <w:rStyle w:val="fontstyle21"/>
                      <w:rFonts w:ascii="Times New Roman" w:hAnsi="Times New Roman"/>
                      <w:sz w:val="21"/>
                      <w:szCs w:val="21"/>
                    </w:rPr>
                    <w:t>100%</w:t>
                  </w:r>
                  <w:r w:rsidRPr="004B2144">
                    <w:rPr>
                      <w:rStyle w:val="fontstyle01"/>
                      <w:rFonts w:ascii="Times New Roman" w:hint="default"/>
                      <w:sz w:val="21"/>
                      <w:szCs w:val="21"/>
                    </w:rPr>
                    <w:t>，</w:t>
                  </w:r>
                  <w:r w:rsidRPr="004B2144">
                    <w:rPr>
                      <w:rStyle w:val="fontstyle01"/>
                      <w:rFonts w:hint="default"/>
                      <w:sz w:val="21"/>
                      <w:szCs w:val="21"/>
                    </w:rPr>
                    <w:t>与基本草原原有地貌和景观协调</w:t>
                  </w:r>
                </w:p>
              </w:tc>
            </w:tr>
            <w:tr w:rsidR="00F12DF8" w:rsidTr="00F12DF8">
              <w:trPr>
                <w:trHeight w:val="1060"/>
                <w:jc w:val="center"/>
              </w:trPr>
              <w:tc>
                <w:tcPr>
                  <w:tcW w:w="513" w:type="pct"/>
                  <w:vAlign w:val="center"/>
                </w:tcPr>
                <w:p w:rsidR="00F12DF8" w:rsidRPr="00C74F38" w:rsidRDefault="00F12DF8" w:rsidP="00F55341">
                  <w:pPr>
                    <w:jc w:val="center"/>
                    <w:rPr>
                      <w:szCs w:val="21"/>
                    </w:rPr>
                  </w:pPr>
                  <w:r w:rsidRPr="00C74F38">
                    <w:rPr>
                      <w:szCs w:val="21"/>
                    </w:rPr>
                    <w:t>进场道路</w:t>
                  </w:r>
                </w:p>
              </w:tc>
              <w:tc>
                <w:tcPr>
                  <w:tcW w:w="2487" w:type="pct"/>
                  <w:vAlign w:val="center"/>
                </w:tcPr>
                <w:p w:rsidR="00F12DF8" w:rsidRPr="005928BC" w:rsidRDefault="00F12DF8" w:rsidP="00F55341">
                  <w:pPr>
                    <w:rPr>
                      <w:szCs w:val="21"/>
                    </w:rPr>
                  </w:pPr>
                  <w:r w:rsidRPr="005928BC">
                    <w:rPr>
                      <w:rFonts w:hint="eastAsia"/>
                      <w:szCs w:val="21"/>
                    </w:rPr>
                    <w:t>①</w:t>
                  </w:r>
                  <w:r w:rsidRPr="005928BC">
                    <w:rPr>
                      <w:szCs w:val="21"/>
                    </w:rPr>
                    <w:t>工程措施：</w:t>
                  </w:r>
                </w:p>
                <w:p w:rsidR="00F12DF8" w:rsidRPr="005928BC" w:rsidRDefault="00F12DF8" w:rsidP="00F55341">
                  <w:pPr>
                    <w:rPr>
                      <w:szCs w:val="21"/>
                    </w:rPr>
                  </w:pPr>
                  <w:r w:rsidRPr="005928BC">
                    <w:rPr>
                      <w:szCs w:val="21"/>
                    </w:rPr>
                    <w:t>本项目</w:t>
                  </w:r>
                  <w:r w:rsidRPr="005928BC">
                    <w:rPr>
                      <w:rFonts w:hint="eastAsia"/>
                      <w:szCs w:val="21"/>
                    </w:rPr>
                    <w:t>勘探</w:t>
                  </w:r>
                  <w:r w:rsidRPr="005928BC">
                    <w:rPr>
                      <w:szCs w:val="21"/>
                    </w:rPr>
                    <w:t>工程结束后，占地单位需对</w:t>
                  </w:r>
                  <w:r w:rsidRPr="005928BC">
                    <w:rPr>
                      <w:rFonts w:hint="eastAsia"/>
                      <w:szCs w:val="21"/>
                    </w:rPr>
                    <w:t>进场道路</w:t>
                  </w:r>
                  <w:r w:rsidRPr="005928BC">
                    <w:rPr>
                      <w:szCs w:val="21"/>
                    </w:rPr>
                    <w:t>临时占地进行恢复，恢复面积为</w:t>
                  </w:r>
                  <w:r w:rsidR="005928BC" w:rsidRPr="005928BC">
                    <w:rPr>
                      <w:rFonts w:hint="eastAsia"/>
                      <w:szCs w:val="21"/>
                    </w:rPr>
                    <w:t>1589</w:t>
                  </w:r>
                  <w:r w:rsidRPr="005928BC">
                    <w:rPr>
                      <w:rFonts w:hint="eastAsia"/>
                      <w:szCs w:val="21"/>
                    </w:rPr>
                    <w:t>m</w:t>
                  </w:r>
                  <w:r w:rsidRPr="005928BC">
                    <w:rPr>
                      <w:rFonts w:hint="eastAsia"/>
                      <w:szCs w:val="21"/>
                      <w:vertAlign w:val="superscript"/>
                    </w:rPr>
                    <w:t>2</w:t>
                  </w:r>
                  <w:r w:rsidRPr="005928BC">
                    <w:rPr>
                      <w:rFonts w:hint="eastAsia"/>
                      <w:szCs w:val="21"/>
                    </w:rPr>
                    <w:t>，</w:t>
                  </w:r>
                  <w:r w:rsidRPr="005928BC">
                    <w:rPr>
                      <w:szCs w:val="21"/>
                    </w:rPr>
                    <w:t>进行土地清理，结合地形恢复场地并平整土地。</w:t>
                  </w:r>
                  <w:r w:rsidR="00FB30D5" w:rsidRPr="005928BC">
                    <w:rPr>
                      <w:rFonts w:hint="eastAsia"/>
                      <w:bCs/>
                      <w:szCs w:val="21"/>
                    </w:rPr>
                    <w:t>路面不定期洒水抑尘。</w:t>
                  </w:r>
                </w:p>
                <w:p w:rsidR="00F12DF8" w:rsidRPr="005928BC" w:rsidRDefault="00F12DF8" w:rsidP="00F55341">
                  <w:pPr>
                    <w:rPr>
                      <w:szCs w:val="21"/>
                    </w:rPr>
                  </w:pPr>
                  <w:r w:rsidRPr="005928BC">
                    <w:rPr>
                      <w:rFonts w:hint="eastAsia"/>
                      <w:szCs w:val="21"/>
                    </w:rPr>
                    <w:t>②植被措施：</w:t>
                  </w:r>
                </w:p>
                <w:p w:rsidR="00F12DF8" w:rsidRPr="005928BC" w:rsidRDefault="00F12DF8" w:rsidP="00F14316">
                  <w:pPr>
                    <w:rPr>
                      <w:szCs w:val="21"/>
                    </w:rPr>
                  </w:pPr>
                  <w:r w:rsidRPr="005928BC">
                    <w:rPr>
                      <w:szCs w:val="21"/>
                    </w:rPr>
                    <w:t>结合生态解译结果以及当地原有生态原貌</w:t>
                  </w:r>
                  <w:r w:rsidRPr="005928BC">
                    <w:rPr>
                      <w:rFonts w:hint="eastAsia"/>
                      <w:szCs w:val="21"/>
                    </w:rPr>
                    <w:t>，项目占地类型为</w:t>
                  </w:r>
                  <w:r w:rsidR="00F14316" w:rsidRPr="005928BC">
                    <w:rPr>
                      <w:rFonts w:hint="eastAsia"/>
                      <w:szCs w:val="21"/>
                    </w:rPr>
                    <w:t>天然牧草地</w:t>
                  </w:r>
                  <w:r w:rsidRPr="005928BC">
                    <w:rPr>
                      <w:szCs w:val="21"/>
                    </w:rPr>
                    <w:t>，</w:t>
                  </w:r>
                  <w:r w:rsidRPr="005928BC">
                    <w:rPr>
                      <w:rFonts w:hint="eastAsia"/>
                      <w:szCs w:val="21"/>
                    </w:rPr>
                    <w:t>根据现场实际情况，</w:t>
                  </w:r>
                  <w:r w:rsidR="007C5685" w:rsidRPr="005928BC">
                    <w:rPr>
                      <w:rFonts w:hint="eastAsia"/>
                      <w:szCs w:val="21"/>
                    </w:rPr>
                    <w:t>可以选择</w:t>
                  </w:r>
                  <w:r w:rsidRPr="005928BC">
                    <w:rPr>
                      <w:rFonts w:hint="eastAsia"/>
                      <w:szCs w:val="21"/>
                    </w:rPr>
                    <w:t>播撒耐旱抗旱植物如</w:t>
                  </w:r>
                  <w:r w:rsidR="005928BC" w:rsidRPr="005928BC">
                    <w:rPr>
                      <w:rFonts w:hint="eastAsia"/>
                      <w:szCs w:val="21"/>
                    </w:rPr>
                    <w:t>戈壁针茅</w:t>
                  </w:r>
                  <w:r w:rsidRPr="005928BC">
                    <w:rPr>
                      <w:rFonts w:hint="eastAsia"/>
                      <w:szCs w:val="21"/>
                    </w:rPr>
                    <w:t>等沙漠植物。</w:t>
                  </w:r>
                </w:p>
              </w:tc>
              <w:tc>
                <w:tcPr>
                  <w:tcW w:w="556" w:type="pct"/>
                  <w:vAlign w:val="center"/>
                </w:tcPr>
                <w:p w:rsidR="00F12DF8" w:rsidRPr="005928BC" w:rsidRDefault="005928BC" w:rsidP="00F55341">
                  <w:pPr>
                    <w:jc w:val="center"/>
                    <w:rPr>
                      <w:szCs w:val="21"/>
                    </w:rPr>
                  </w:pPr>
                  <w:r w:rsidRPr="005928BC">
                    <w:rPr>
                      <w:rFonts w:hint="eastAsia"/>
                      <w:szCs w:val="21"/>
                    </w:rPr>
                    <w:t>1589</w:t>
                  </w:r>
                </w:p>
              </w:tc>
              <w:tc>
                <w:tcPr>
                  <w:tcW w:w="724" w:type="pct"/>
                  <w:vAlign w:val="center"/>
                </w:tcPr>
                <w:p w:rsidR="00F12DF8" w:rsidRPr="005928BC" w:rsidRDefault="006B6E81" w:rsidP="0096396B">
                  <w:pPr>
                    <w:jc w:val="center"/>
                    <w:rPr>
                      <w:szCs w:val="21"/>
                    </w:rPr>
                  </w:pPr>
                  <w:r w:rsidRPr="005928BC">
                    <w:rPr>
                      <w:rFonts w:hint="eastAsia"/>
                      <w:szCs w:val="21"/>
                    </w:rPr>
                    <w:t>临时占用草原期满之日起</w:t>
                  </w:r>
                  <w:r w:rsidR="00B84FE3">
                    <w:rPr>
                      <w:rFonts w:hint="eastAsia"/>
                      <w:szCs w:val="21"/>
                    </w:rPr>
                    <w:t>三</w:t>
                  </w:r>
                  <w:r w:rsidRPr="005928BC">
                    <w:rPr>
                      <w:rFonts w:hint="eastAsia"/>
                      <w:szCs w:val="21"/>
                    </w:rPr>
                    <w:t>年内</w:t>
                  </w:r>
                </w:p>
              </w:tc>
              <w:tc>
                <w:tcPr>
                  <w:tcW w:w="720" w:type="pct"/>
                  <w:vAlign w:val="center"/>
                </w:tcPr>
                <w:p w:rsidR="00F12DF8" w:rsidRDefault="004B2144" w:rsidP="00F55341">
                  <w:pPr>
                    <w:jc w:val="center"/>
                    <w:rPr>
                      <w:rStyle w:val="fontstyle01"/>
                      <w:rFonts w:ascii="Times New Roman" w:hint="default"/>
                      <w:sz w:val="21"/>
                      <w:szCs w:val="21"/>
                    </w:rPr>
                  </w:pPr>
                  <w:r w:rsidRPr="004B2144">
                    <w:rPr>
                      <w:rStyle w:val="fontstyle01"/>
                      <w:rFonts w:ascii="Times New Roman" w:hint="default"/>
                      <w:sz w:val="21"/>
                      <w:szCs w:val="21"/>
                    </w:rPr>
                    <w:t>恢复率</w:t>
                  </w:r>
                  <w:r w:rsidRPr="004B2144">
                    <w:rPr>
                      <w:rStyle w:val="fontstyle21"/>
                      <w:rFonts w:ascii="Times New Roman" w:hAnsi="Times New Roman"/>
                      <w:sz w:val="21"/>
                      <w:szCs w:val="21"/>
                    </w:rPr>
                    <w:t>100%</w:t>
                  </w:r>
                  <w:r w:rsidRPr="004B2144">
                    <w:rPr>
                      <w:rStyle w:val="fontstyle01"/>
                      <w:rFonts w:ascii="Times New Roman" w:hint="default"/>
                      <w:sz w:val="21"/>
                      <w:szCs w:val="21"/>
                    </w:rPr>
                    <w:t>，</w:t>
                  </w:r>
                  <w:r w:rsidRPr="004B2144">
                    <w:rPr>
                      <w:rStyle w:val="fontstyle01"/>
                      <w:rFonts w:hint="default"/>
                      <w:sz w:val="21"/>
                      <w:szCs w:val="21"/>
                    </w:rPr>
                    <w:t>与基本草原原有地貌和景观协调</w:t>
                  </w:r>
                </w:p>
              </w:tc>
            </w:tr>
            <w:tr w:rsidR="004059DE" w:rsidTr="004059DE">
              <w:trPr>
                <w:trHeight w:val="1060"/>
                <w:jc w:val="center"/>
              </w:trPr>
              <w:tc>
                <w:tcPr>
                  <w:tcW w:w="3000" w:type="pct"/>
                  <w:gridSpan w:val="2"/>
                  <w:vAlign w:val="center"/>
                </w:tcPr>
                <w:p w:rsidR="004059DE" w:rsidRPr="005928BC" w:rsidRDefault="004059DE" w:rsidP="004059DE">
                  <w:pPr>
                    <w:jc w:val="center"/>
                    <w:rPr>
                      <w:szCs w:val="21"/>
                    </w:rPr>
                  </w:pPr>
                  <w:r w:rsidRPr="005928BC">
                    <w:rPr>
                      <w:szCs w:val="21"/>
                    </w:rPr>
                    <w:t>总计</w:t>
                  </w:r>
                </w:p>
              </w:tc>
              <w:tc>
                <w:tcPr>
                  <w:tcW w:w="556" w:type="pct"/>
                  <w:vAlign w:val="center"/>
                </w:tcPr>
                <w:p w:rsidR="004059DE" w:rsidRPr="005928BC" w:rsidRDefault="004059DE" w:rsidP="005928BC">
                  <w:pPr>
                    <w:jc w:val="center"/>
                    <w:rPr>
                      <w:szCs w:val="21"/>
                    </w:rPr>
                  </w:pPr>
                  <w:r w:rsidRPr="005928BC">
                    <w:rPr>
                      <w:rFonts w:hint="eastAsia"/>
                      <w:szCs w:val="21"/>
                    </w:rPr>
                    <w:t>1</w:t>
                  </w:r>
                  <w:r w:rsidR="005928BC">
                    <w:rPr>
                      <w:rFonts w:hint="eastAsia"/>
                      <w:szCs w:val="21"/>
                    </w:rPr>
                    <w:t>1390</w:t>
                  </w:r>
                </w:p>
              </w:tc>
              <w:tc>
                <w:tcPr>
                  <w:tcW w:w="724" w:type="pct"/>
                  <w:vAlign w:val="center"/>
                </w:tcPr>
                <w:p w:rsidR="004059DE" w:rsidRPr="005928BC" w:rsidRDefault="006B6E81" w:rsidP="0096396B">
                  <w:pPr>
                    <w:jc w:val="center"/>
                    <w:rPr>
                      <w:szCs w:val="21"/>
                    </w:rPr>
                  </w:pPr>
                  <w:r w:rsidRPr="005928BC">
                    <w:rPr>
                      <w:rFonts w:hint="eastAsia"/>
                      <w:szCs w:val="21"/>
                    </w:rPr>
                    <w:t>临时占用草原期满之日起</w:t>
                  </w:r>
                  <w:r w:rsidR="00B84FE3">
                    <w:rPr>
                      <w:rFonts w:hint="eastAsia"/>
                      <w:szCs w:val="21"/>
                    </w:rPr>
                    <w:t>三</w:t>
                  </w:r>
                  <w:r w:rsidRPr="005928BC">
                    <w:rPr>
                      <w:rFonts w:hint="eastAsia"/>
                      <w:szCs w:val="21"/>
                    </w:rPr>
                    <w:t>年内</w:t>
                  </w:r>
                </w:p>
              </w:tc>
              <w:tc>
                <w:tcPr>
                  <w:tcW w:w="720" w:type="pct"/>
                  <w:vAlign w:val="center"/>
                </w:tcPr>
                <w:p w:rsidR="004059DE" w:rsidRDefault="004059DE" w:rsidP="00E31B24">
                  <w:pPr>
                    <w:jc w:val="center"/>
                    <w:rPr>
                      <w:rStyle w:val="fontstyle01"/>
                      <w:rFonts w:ascii="Times New Roman" w:hint="default"/>
                      <w:sz w:val="21"/>
                      <w:szCs w:val="21"/>
                    </w:rPr>
                  </w:pPr>
                  <w:r w:rsidRPr="004B2144">
                    <w:rPr>
                      <w:rStyle w:val="fontstyle01"/>
                      <w:rFonts w:ascii="Times New Roman" w:hint="default"/>
                      <w:sz w:val="21"/>
                      <w:szCs w:val="21"/>
                    </w:rPr>
                    <w:t>恢复率</w:t>
                  </w:r>
                  <w:r w:rsidRPr="004B2144">
                    <w:rPr>
                      <w:rStyle w:val="fontstyle21"/>
                      <w:rFonts w:ascii="Times New Roman" w:hAnsi="Times New Roman"/>
                      <w:sz w:val="21"/>
                      <w:szCs w:val="21"/>
                    </w:rPr>
                    <w:t>100%</w:t>
                  </w:r>
                  <w:r w:rsidRPr="004B2144">
                    <w:rPr>
                      <w:rStyle w:val="fontstyle01"/>
                      <w:rFonts w:ascii="Times New Roman" w:hint="default"/>
                      <w:sz w:val="21"/>
                      <w:szCs w:val="21"/>
                    </w:rPr>
                    <w:t>，</w:t>
                  </w:r>
                  <w:r w:rsidRPr="004B2144">
                    <w:rPr>
                      <w:rStyle w:val="fontstyle01"/>
                      <w:rFonts w:hint="default"/>
                      <w:sz w:val="21"/>
                      <w:szCs w:val="21"/>
                    </w:rPr>
                    <w:t>与基本草原原有地貌和景观协调</w:t>
                  </w:r>
                </w:p>
              </w:tc>
            </w:tr>
          </w:tbl>
          <w:p w:rsidR="00A93450" w:rsidRDefault="00D24064">
            <w:pPr>
              <w:pStyle w:val="47"/>
              <w:spacing w:line="360" w:lineRule="auto"/>
              <w:ind w:firstLine="420"/>
              <w:rPr>
                <w:sz w:val="21"/>
                <w:szCs w:val="21"/>
              </w:rPr>
            </w:pPr>
            <w:r>
              <w:rPr>
                <w:rFonts w:hint="eastAsia"/>
                <w:sz w:val="21"/>
                <w:szCs w:val="21"/>
              </w:rPr>
              <w:lastRenderedPageBreak/>
              <w:t>本项目完井后及时对井场</w:t>
            </w:r>
            <w:r w:rsidR="00A93450">
              <w:rPr>
                <w:rFonts w:hint="eastAsia"/>
                <w:sz w:val="21"/>
                <w:szCs w:val="21"/>
              </w:rPr>
              <w:t>及污水等进行复垦、覆土并平整场地，使现场恢复至</w:t>
            </w:r>
            <w:r w:rsidR="00A93450">
              <w:rPr>
                <w:rStyle w:val="fontstyle01"/>
                <w:rFonts w:hint="default"/>
                <w:sz w:val="21"/>
                <w:szCs w:val="21"/>
              </w:rPr>
              <w:t>与原有地貌和景观协调</w:t>
            </w:r>
            <w:r w:rsidR="00A93450">
              <w:rPr>
                <w:rFonts w:hint="eastAsia"/>
                <w:sz w:val="21"/>
                <w:szCs w:val="21"/>
              </w:rPr>
              <w:t>。</w:t>
            </w:r>
          </w:p>
          <w:p w:rsidR="00F12DF8" w:rsidRDefault="00D675C5" w:rsidP="00F12DF8">
            <w:pPr>
              <w:pStyle w:val="47"/>
              <w:spacing w:line="360" w:lineRule="auto"/>
              <w:ind w:firstLine="420"/>
              <w:rPr>
                <w:sz w:val="21"/>
                <w:szCs w:val="21"/>
              </w:rPr>
            </w:pPr>
            <w:r>
              <w:rPr>
                <w:rFonts w:hint="eastAsia"/>
                <w:sz w:val="21"/>
                <w:szCs w:val="21"/>
              </w:rPr>
              <w:t>7</w:t>
            </w:r>
            <w:r w:rsidR="00F12DF8">
              <w:rPr>
                <w:rFonts w:hint="eastAsia"/>
                <w:sz w:val="21"/>
                <w:szCs w:val="21"/>
              </w:rPr>
              <w:t>、生态监测方案</w:t>
            </w:r>
          </w:p>
          <w:p w:rsidR="00F12DF8" w:rsidRDefault="00F12DF8" w:rsidP="00F12DF8">
            <w:pPr>
              <w:spacing w:line="360" w:lineRule="auto"/>
              <w:jc w:val="center"/>
              <w:rPr>
                <w:b/>
              </w:rPr>
            </w:pPr>
            <w:r w:rsidRPr="006E7630">
              <w:rPr>
                <w:b/>
              </w:rPr>
              <w:t>表</w:t>
            </w:r>
            <w:r w:rsidR="00367CE3">
              <w:rPr>
                <w:rFonts w:hint="eastAsia"/>
                <w:b/>
              </w:rPr>
              <w:t>5</w:t>
            </w:r>
            <w:r w:rsidR="008A0044">
              <w:rPr>
                <w:rFonts w:hint="eastAsia"/>
                <w:b/>
              </w:rPr>
              <w:t>2</w:t>
            </w:r>
            <w:r w:rsidRPr="006E7630">
              <w:rPr>
                <w:rFonts w:hint="eastAsia"/>
                <w:b/>
              </w:rPr>
              <w:t xml:space="preserve">   </w:t>
            </w:r>
            <w:r w:rsidRPr="006E7630">
              <w:rPr>
                <w:b/>
              </w:rPr>
              <w:t xml:space="preserve"> </w:t>
            </w:r>
            <w:r w:rsidRPr="006E7630">
              <w:rPr>
                <w:b/>
              </w:rPr>
              <w:t>管护期环境监测计划建议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1134"/>
              <w:gridCol w:w="2527"/>
              <w:gridCol w:w="1300"/>
              <w:gridCol w:w="2203"/>
            </w:tblGrid>
            <w:tr w:rsidR="00F12DF8" w:rsidRPr="00D10F77" w:rsidTr="00FB30D5">
              <w:tc>
                <w:tcPr>
                  <w:tcW w:w="900" w:type="dxa"/>
                  <w:vAlign w:val="center"/>
                </w:tcPr>
                <w:p w:rsidR="00F12DF8" w:rsidRPr="00D10F77" w:rsidRDefault="00F12DF8" w:rsidP="00F55341">
                  <w:pPr>
                    <w:spacing w:line="360" w:lineRule="auto"/>
                    <w:jc w:val="center"/>
                  </w:pPr>
                  <w:r w:rsidRPr="00D10F77">
                    <w:rPr>
                      <w:rFonts w:hint="eastAsia"/>
                    </w:rPr>
                    <w:t>类别</w:t>
                  </w:r>
                </w:p>
              </w:tc>
              <w:tc>
                <w:tcPr>
                  <w:tcW w:w="1134" w:type="dxa"/>
                  <w:vAlign w:val="center"/>
                </w:tcPr>
                <w:p w:rsidR="00F12DF8" w:rsidRPr="00D10F77" w:rsidRDefault="00F12DF8" w:rsidP="00F55341">
                  <w:pPr>
                    <w:spacing w:line="360" w:lineRule="auto"/>
                    <w:jc w:val="center"/>
                  </w:pPr>
                  <w:r>
                    <w:rPr>
                      <w:rFonts w:hint="eastAsia"/>
                    </w:rPr>
                    <w:t>监测点位</w:t>
                  </w:r>
                </w:p>
              </w:tc>
              <w:tc>
                <w:tcPr>
                  <w:tcW w:w="2527" w:type="dxa"/>
                  <w:vAlign w:val="center"/>
                </w:tcPr>
                <w:p w:rsidR="00F12DF8" w:rsidRPr="00D10F77" w:rsidRDefault="00F12DF8" w:rsidP="00F55341">
                  <w:pPr>
                    <w:spacing w:line="360" w:lineRule="auto"/>
                    <w:jc w:val="center"/>
                  </w:pPr>
                  <w:r>
                    <w:rPr>
                      <w:rFonts w:hint="eastAsia"/>
                    </w:rPr>
                    <w:t>监测因子</w:t>
                  </w:r>
                </w:p>
              </w:tc>
              <w:tc>
                <w:tcPr>
                  <w:tcW w:w="1300" w:type="dxa"/>
                  <w:vAlign w:val="center"/>
                </w:tcPr>
                <w:p w:rsidR="00F12DF8" w:rsidRPr="00D10F77" w:rsidRDefault="00F12DF8" w:rsidP="00F55341">
                  <w:pPr>
                    <w:spacing w:line="360" w:lineRule="auto"/>
                    <w:jc w:val="center"/>
                  </w:pPr>
                  <w:r>
                    <w:rPr>
                      <w:rFonts w:hint="eastAsia"/>
                    </w:rPr>
                    <w:t>监测频次</w:t>
                  </w:r>
                </w:p>
              </w:tc>
              <w:tc>
                <w:tcPr>
                  <w:tcW w:w="2203" w:type="dxa"/>
                  <w:vAlign w:val="center"/>
                </w:tcPr>
                <w:p w:rsidR="00F12DF8" w:rsidRPr="00D10F77" w:rsidRDefault="00F12DF8" w:rsidP="00F55341">
                  <w:pPr>
                    <w:spacing w:line="360" w:lineRule="auto"/>
                    <w:jc w:val="center"/>
                  </w:pPr>
                  <w:r>
                    <w:rPr>
                      <w:rFonts w:hint="eastAsia"/>
                    </w:rPr>
                    <w:t>控制标准</w:t>
                  </w:r>
                </w:p>
              </w:tc>
            </w:tr>
            <w:tr w:rsidR="00F12DF8" w:rsidRPr="00D10F77" w:rsidTr="00FB30D5">
              <w:tc>
                <w:tcPr>
                  <w:tcW w:w="900" w:type="dxa"/>
                  <w:vAlign w:val="center"/>
                </w:tcPr>
                <w:p w:rsidR="00F12DF8" w:rsidRPr="00D10F77" w:rsidRDefault="00F12DF8" w:rsidP="00F55341">
                  <w:pPr>
                    <w:spacing w:line="360" w:lineRule="auto"/>
                    <w:jc w:val="center"/>
                  </w:pPr>
                  <w:r>
                    <w:rPr>
                      <w:rFonts w:hint="eastAsia"/>
                    </w:rPr>
                    <w:t>生态</w:t>
                  </w:r>
                </w:p>
              </w:tc>
              <w:tc>
                <w:tcPr>
                  <w:tcW w:w="1134" w:type="dxa"/>
                  <w:vAlign w:val="center"/>
                </w:tcPr>
                <w:p w:rsidR="00F12DF8" w:rsidRPr="00D10F77" w:rsidRDefault="00F12DF8" w:rsidP="00F55341">
                  <w:pPr>
                    <w:spacing w:line="360" w:lineRule="auto"/>
                    <w:jc w:val="center"/>
                  </w:pPr>
                  <w:r>
                    <w:rPr>
                      <w:rFonts w:hint="eastAsia"/>
                    </w:rPr>
                    <w:t>井场</w:t>
                  </w:r>
                </w:p>
              </w:tc>
              <w:tc>
                <w:tcPr>
                  <w:tcW w:w="2527" w:type="dxa"/>
                  <w:vAlign w:val="center"/>
                </w:tcPr>
                <w:p w:rsidR="00F12DF8" w:rsidRPr="00FE1BCB" w:rsidRDefault="00F12DF8" w:rsidP="00F55341">
                  <w:pPr>
                    <w:jc w:val="center"/>
                  </w:pPr>
                  <w:r w:rsidRPr="00FE1BCB">
                    <w:t>植被类型、植被盖度、生物量、植被恢复系数</w:t>
                  </w:r>
                </w:p>
              </w:tc>
              <w:tc>
                <w:tcPr>
                  <w:tcW w:w="1300" w:type="dxa"/>
                  <w:vAlign w:val="center"/>
                </w:tcPr>
                <w:p w:rsidR="00F12DF8" w:rsidRPr="00D10F77" w:rsidRDefault="00F12DF8" w:rsidP="00F55341">
                  <w:pPr>
                    <w:spacing w:line="360" w:lineRule="auto"/>
                    <w:jc w:val="center"/>
                  </w:pPr>
                  <w:r>
                    <w:rPr>
                      <w:rFonts w:hint="eastAsia"/>
                    </w:rPr>
                    <w:t>1</w:t>
                  </w:r>
                  <w:r>
                    <w:rPr>
                      <w:rFonts w:hint="eastAsia"/>
                    </w:rPr>
                    <w:t>次</w:t>
                  </w:r>
                  <w:r>
                    <w:rPr>
                      <w:rFonts w:hint="eastAsia"/>
                    </w:rPr>
                    <w:t>/</w:t>
                  </w:r>
                  <w:r>
                    <w:rPr>
                      <w:rFonts w:hint="eastAsia"/>
                    </w:rPr>
                    <w:t>年</w:t>
                  </w:r>
                </w:p>
              </w:tc>
              <w:tc>
                <w:tcPr>
                  <w:tcW w:w="2203" w:type="dxa"/>
                  <w:vAlign w:val="center"/>
                </w:tcPr>
                <w:p w:rsidR="00F12DF8" w:rsidRPr="00FE1BCB" w:rsidRDefault="00F12DF8" w:rsidP="00F55341">
                  <w:pPr>
                    <w:jc w:val="center"/>
                  </w:pPr>
                  <w:r w:rsidRPr="00FE1BCB">
                    <w:t>植被覆盖度最终不低于周边环境</w:t>
                  </w:r>
                </w:p>
              </w:tc>
            </w:tr>
          </w:tbl>
          <w:p w:rsidR="00F12DF8" w:rsidRPr="00F12DF8" w:rsidRDefault="00F12DF8">
            <w:pPr>
              <w:pStyle w:val="47"/>
              <w:spacing w:line="360" w:lineRule="auto"/>
              <w:ind w:firstLine="420"/>
              <w:rPr>
                <w:sz w:val="21"/>
                <w:szCs w:val="21"/>
              </w:rPr>
            </w:pPr>
          </w:p>
          <w:p w:rsidR="00A93450" w:rsidRDefault="007E01E8" w:rsidP="007E01E8">
            <w:pPr>
              <w:pStyle w:val="47"/>
              <w:spacing w:line="360" w:lineRule="auto"/>
              <w:ind w:firstLine="422"/>
              <w:rPr>
                <w:bCs w:val="0"/>
                <w:spacing w:val="10"/>
                <w:sz w:val="21"/>
                <w:szCs w:val="21"/>
              </w:rPr>
            </w:pPr>
            <w:r>
              <w:rPr>
                <w:rFonts w:hint="eastAsia"/>
                <w:b/>
                <w:color w:val="000000"/>
                <w:sz w:val="21"/>
                <w:szCs w:val="21"/>
              </w:rPr>
              <w:t>六、环境风险防范措施及应急措施</w:t>
            </w:r>
          </w:p>
          <w:p w:rsidR="005C0203" w:rsidRDefault="007E01E8" w:rsidP="005C0203">
            <w:pPr>
              <w:pStyle w:val="47"/>
              <w:spacing w:line="360" w:lineRule="auto"/>
              <w:ind w:firstLine="420"/>
              <w:rPr>
                <w:sz w:val="21"/>
                <w:szCs w:val="21"/>
              </w:rPr>
            </w:pPr>
            <w:r>
              <w:rPr>
                <w:sz w:val="21"/>
                <w:szCs w:val="21"/>
              </w:rPr>
              <w:t>本项目应在预防措施上切实做好防止井喷的各项措施，严格执行各类管理制度。主要措施是安装井控装置（防喷器、简易封井器等），同时采用随时调整泥浆密度，采用清水循环压井等技术，以最大限度地降低井喷事故的发生。</w:t>
            </w:r>
          </w:p>
          <w:p w:rsidR="007E01E8" w:rsidRDefault="005C0203" w:rsidP="005C0203">
            <w:pPr>
              <w:pStyle w:val="47"/>
              <w:spacing w:line="360" w:lineRule="auto"/>
              <w:ind w:firstLine="420"/>
              <w:rPr>
                <w:sz w:val="21"/>
                <w:szCs w:val="21"/>
              </w:rPr>
            </w:pPr>
            <w:r>
              <w:rPr>
                <w:rFonts w:hint="eastAsia"/>
                <w:sz w:val="21"/>
                <w:szCs w:val="21"/>
              </w:rPr>
              <w:t>1</w:t>
            </w:r>
            <w:r>
              <w:rPr>
                <w:rFonts w:hint="eastAsia"/>
                <w:sz w:val="21"/>
                <w:szCs w:val="21"/>
              </w:rPr>
              <w:t>、</w:t>
            </w:r>
            <w:r w:rsidR="007E01E8">
              <w:rPr>
                <w:sz w:val="21"/>
                <w:szCs w:val="21"/>
              </w:rPr>
              <w:t>钻井作业事故防范措施</w:t>
            </w:r>
          </w:p>
          <w:p w:rsidR="007E01E8" w:rsidRDefault="007E01E8" w:rsidP="00BD0E51">
            <w:pPr>
              <w:spacing w:line="360" w:lineRule="auto"/>
              <w:ind w:firstLineChars="200" w:firstLine="420"/>
              <w:rPr>
                <w:szCs w:val="21"/>
              </w:rPr>
            </w:pPr>
            <w:r>
              <w:rPr>
                <w:rFonts w:hint="eastAsia"/>
                <w:szCs w:val="21"/>
              </w:rPr>
              <w:t>a</w:t>
            </w:r>
            <w:r>
              <w:rPr>
                <w:rFonts w:hint="eastAsia"/>
                <w:szCs w:val="21"/>
              </w:rPr>
              <w:t>、开钻前向全队职工、钻井现场的所有工作人员进行地质、工程、钻井液和井控装备等方面的技术交底，并提出具体要求；</w:t>
            </w:r>
          </w:p>
          <w:p w:rsidR="007E01E8" w:rsidRDefault="007E01E8" w:rsidP="00BD0E51">
            <w:pPr>
              <w:spacing w:line="360" w:lineRule="auto"/>
              <w:ind w:firstLineChars="200" w:firstLine="420"/>
              <w:rPr>
                <w:szCs w:val="21"/>
              </w:rPr>
            </w:pPr>
            <w:r>
              <w:rPr>
                <w:rFonts w:hint="eastAsia"/>
                <w:szCs w:val="21"/>
              </w:rPr>
              <w:t>b</w:t>
            </w:r>
            <w:r>
              <w:rPr>
                <w:rFonts w:hint="eastAsia"/>
                <w:szCs w:val="21"/>
              </w:rPr>
              <w:t>、严格执行井控工作九项管理制度，落实溢流监测岗位、关井操作岗位和钻井队干部</w:t>
            </w:r>
            <w:r>
              <w:rPr>
                <w:rFonts w:hint="eastAsia"/>
                <w:szCs w:val="21"/>
              </w:rPr>
              <w:t>24h</w:t>
            </w:r>
            <w:r>
              <w:rPr>
                <w:rFonts w:hint="eastAsia"/>
                <w:szCs w:val="21"/>
              </w:rPr>
              <w:t>值班制度，井控准备工作及应急预案必须经验收合格后，方可钻开油气层；</w:t>
            </w:r>
          </w:p>
          <w:p w:rsidR="007E01E8" w:rsidRDefault="007E01E8" w:rsidP="00BD0E51">
            <w:pPr>
              <w:spacing w:line="360" w:lineRule="auto"/>
              <w:ind w:firstLineChars="200" w:firstLine="420"/>
              <w:rPr>
                <w:szCs w:val="21"/>
              </w:rPr>
            </w:pPr>
            <w:r>
              <w:rPr>
                <w:rFonts w:hint="eastAsia"/>
                <w:szCs w:val="21"/>
              </w:rPr>
              <w:t>c</w:t>
            </w:r>
            <w:r>
              <w:rPr>
                <w:rFonts w:hint="eastAsia"/>
                <w:szCs w:val="21"/>
              </w:rPr>
              <w:t>、各种井控装备及其它专用工具、消防器材、防爆电路系统配备齐全、运转正常；</w:t>
            </w:r>
          </w:p>
          <w:p w:rsidR="007E01E8" w:rsidRDefault="007E01E8" w:rsidP="00BD0E51">
            <w:pPr>
              <w:spacing w:line="360" w:lineRule="auto"/>
              <w:ind w:firstLineChars="200" w:firstLine="420"/>
              <w:rPr>
                <w:szCs w:val="21"/>
              </w:rPr>
            </w:pPr>
            <w:r>
              <w:rPr>
                <w:rFonts w:hint="eastAsia"/>
                <w:szCs w:val="21"/>
              </w:rPr>
              <w:t>d</w:t>
            </w:r>
            <w:r>
              <w:rPr>
                <w:rFonts w:hint="eastAsia"/>
                <w:szCs w:val="21"/>
              </w:rPr>
              <w:t>、每次起钻前必须活动方钻杆上、下旋塞一次，以保证其正常可靠；</w:t>
            </w:r>
          </w:p>
          <w:p w:rsidR="007E01E8" w:rsidRDefault="007E01E8" w:rsidP="00BD0E51">
            <w:pPr>
              <w:spacing w:line="360" w:lineRule="auto"/>
              <w:ind w:firstLineChars="200" w:firstLine="420"/>
              <w:rPr>
                <w:szCs w:val="21"/>
              </w:rPr>
            </w:pPr>
            <w:r>
              <w:rPr>
                <w:rFonts w:hint="eastAsia"/>
                <w:szCs w:val="21"/>
              </w:rPr>
              <w:t>e</w:t>
            </w:r>
            <w:r>
              <w:rPr>
                <w:rFonts w:hint="eastAsia"/>
                <w:szCs w:val="21"/>
              </w:rPr>
              <w:t>、气层钻进中，必须在近钻头位置安装钻具回压阀，同时钻台上配备一只与钻具尺寸相符的回压阀，且备有相应的抢接工具，在大门坡道上准备一根放喷单根（钻杆下部有与钻铤扣相符的配合接头）；</w:t>
            </w:r>
          </w:p>
          <w:p w:rsidR="007E01E8" w:rsidRDefault="007E01E8" w:rsidP="00BD0E51">
            <w:pPr>
              <w:spacing w:line="360" w:lineRule="auto"/>
              <w:ind w:firstLineChars="200" w:firstLine="420"/>
              <w:rPr>
                <w:szCs w:val="21"/>
              </w:rPr>
            </w:pPr>
            <w:r>
              <w:rPr>
                <w:rFonts w:hint="eastAsia"/>
                <w:szCs w:val="21"/>
              </w:rPr>
              <w:t>f</w:t>
            </w:r>
            <w:r>
              <w:rPr>
                <w:rFonts w:hint="eastAsia"/>
                <w:szCs w:val="21"/>
              </w:rPr>
              <w:t>、按班组进行放喷演习，并达到规定要求；</w:t>
            </w:r>
          </w:p>
          <w:p w:rsidR="007E01E8" w:rsidRDefault="007E01E8" w:rsidP="00BD0E51">
            <w:pPr>
              <w:spacing w:line="360" w:lineRule="auto"/>
              <w:ind w:firstLineChars="200" w:firstLine="420"/>
              <w:rPr>
                <w:szCs w:val="21"/>
              </w:rPr>
            </w:pPr>
            <w:r>
              <w:rPr>
                <w:rFonts w:hint="eastAsia"/>
                <w:szCs w:val="21"/>
              </w:rPr>
              <w:t>g</w:t>
            </w:r>
            <w:r>
              <w:rPr>
                <w:rFonts w:hint="eastAsia"/>
                <w:szCs w:val="21"/>
              </w:rPr>
              <w:t>、严格落实坐岗制度，无论钻进还是起下钻，或其它辅助作业，钻井班落实专人坐岗观察钻井液池液面变化和钻井液出口情况，录井人员除了在仪表上观察外，还对钻井液池液面变化和钻井液出口进行定时观察，定时测量进出口钻井液性能，两个岗都必须作好真实准确记录，值班干部必须对上述两个岗位工作情况进行定时和不定时检查，并当班签认；</w:t>
            </w:r>
          </w:p>
          <w:p w:rsidR="007E01E8" w:rsidRDefault="007E01E8" w:rsidP="00BD0E51">
            <w:pPr>
              <w:spacing w:line="360" w:lineRule="auto"/>
              <w:ind w:firstLineChars="200" w:firstLine="420"/>
              <w:rPr>
                <w:szCs w:val="21"/>
              </w:rPr>
            </w:pPr>
            <w:r>
              <w:rPr>
                <w:rFonts w:hint="eastAsia"/>
                <w:szCs w:val="21"/>
              </w:rPr>
              <w:t>h</w:t>
            </w:r>
            <w:r>
              <w:rPr>
                <w:rFonts w:hint="eastAsia"/>
                <w:szCs w:val="21"/>
              </w:rPr>
              <w:t>、认真搞好随钻地层压力的监测工作中，发现地层压力异常、溢流、井涌等情况，应及时关井并调整钻井液密度，同时上报有关部门；</w:t>
            </w:r>
          </w:p>
          <w:p w:rsidR="007E01E8" w:rsidRDefault="007E01E8" w:rsidP="00BD0E51">
            <w:pPr>
              <w:spacing w:line="360" w:lineRule="auto"/>
              <w:ind w:firstLineChars="200" w:firstLine="420"/>
              <w:rPr>
                <w:szCs w:val="21"/>
              </w:rPr>
            </w:pPr>
            <w:r>
              <w:rPr>
                <w:rFonts w:hint="eastAsia"/>
                <w:szCs w:val="21"/>
              </w:rPr>
              <w:t>i</w:t>
            </w:r>
            <w:r>
              <w:rPr>
                <w:rFonts w:hint="eastAsia"/>
                <w:szCs w:val="21"/>
              </w:rPr>
              <w:t>、严格控制起下钻速度，起钻必须按规定灌满钻井液；</w:t>
            </w:r>
          </w:p>
          <w:p w:rsidR="007E01E8" w:rsidRDefault="007E01E8" w:rsidP="00BD0E51">
            <w:pPr>
              <w:spacing w:line="360" w:lineRule="auto"/>
              <w:ind w:firstLineChars="200" w:firstLine="420"/>
              <w:rPr>
                <w:szCs w:val="21"/>
              </w:rPr>
            </w:pPr>
            <w:r>
              <w:rPr>
                <w:rFonts w:hint="eastAsia"/>
                <w:szCs w:val="21"/>
              </w:rPr>
              <w:t>j</w:t>
            </w:r>
            <w:r>
              <w:rPr>
                <w:rFonts w:hint="eastAsia"/>
                <w:szCs w:val="21"/>
              </w:rPr>
              <w:t>、加强井场设备的运行、保养和检查，保证设备的正常运行，设备检修必须按有关规定执行；</w:t>
            </w:r>
          </w:p>
          <w:p w:rsidR="007E01E8" w:rsidRDefault="007E01E8" w:rsidP="00BD0E51">
            <w:pPr>
              <w:spacing w:line="360" w:lineRule="auto"/>
              <w:ind w:firstLineChars="200" w:firstLine="420"/>
              <w:rPr>
                <w:szCs w:val="21"/>
              </w:rPr>
            </w:pPr>
            <w:r>
              <w:rPr>
                <w:rFonts w:hint="eastAsia"/>
                <w:szCs w:val="21"/>
              </w:rPr>
              <w:t>k</w:t>
            </w:r>
            <w:r>
              <w:rPr>
                <w:rFonts w:hint="eastAsia"/>
                <w:szCs w:val="21"/>
              </w:rPr>
              <w:t>、钻进中遇到钻速突然加快、放空、井漏、气测及油气水显示异常等情况，应立即停钻观</w:t>
            </w:r>
            <w:r>
              <w:rPr>
                <w:rFonts w:hint="eastAsia"/>
                <w:szCs w:val="21"/>
              </w:rPr>
              <w:lastRenderedPageBreak/>
              <w:t>察，如发生溢流要按规定及时发出报警信号，并按正确的关井程序及时关井，关井求压后迅速实施压井作业；</w:t>
            </w:r>
          </w:p>
          <w:p w:rsidR="007E01E8" w:rsidRPr="005C0203" w:rsidRDefault="007E01E8" w:rsidP="005C0203">
            <w:pPr>
              <w:pStyle w:val="47"/>
              <w:spacing w:line="360" w:lineRule="auto"/>
              <w:ind w:firstLine="420"/>
              <w:rPr>
                <w:rFonts w:ascii="宋体" w:hAnsi="宋体" w:cs="宋体"/>
                <w:sz w:val="21"/>
                <w:szCs w:val="21"/>
              </w:rPr>
            </w:pPr>
            <w:r w:rsidRPr="005C0203">
              <w:rPr>
                <w:rFonts w:hint="eastAsia"/>
                <w:sz w:val="21"/>
                <w:szCs w:val="21"/>
              </w:rPr>
              <w:t>l</w:t>
            </w:r>
            <w:r w:rsidRPr="005C0203">
              <w:rPr>
                <w:rFonts w:hint="eastAsia"/>
                <w:sz w:val="21"/>
                <w:szCs w:val="21"/>
              </w:rPr>
              <w:t>、发生溢流后，根据关井压力，尽快在井口、地层和套管安全条件下压井，待井内平稳；</w:t>
            </w:r>
          </w:p>
          <w:p w:rsidR="005C0203" w:rsidRPr="005C0203" w:rsidRDefault="005C0203" w:rsidP="005C0203">
            <w:pPr>
              <w:pStyle w:val="47"/>
              <w:spacing w:line="360" w:lineRule="auto"/>
              <w:ind w:firstLine="460"/>
              <w:rPr>
                <w:spacing w:val="10"/>
                <w:sz w:val="21"/>
                <w:szCs w:val="21"/>
              </w:rPr>
            </w:pPr>
            <w:r w:rsidRPr="005C0203">
              <w:rPr>
                <w:rFonts w:hint="eastAsia"/>
                <w:bCs w:val="0"/>
                <w:spacing w:val="10"/>
                <w:sz w:val="21"/>
                <w:szCs w:val="21"/>
              </w:rPr>
              <w:t>2</w:t>
            </w:r>
            <w:r w:rsidRPr="005C0203">
              <w:rPr>
                <w:rFonts w:hint="eastAsia"/>
                <w:bCs w:val="0"/>
                <w:spacing w:val="10"/>
                <w:sz w:val="21"/>
                <w:szCs w:val="21"/>
              </w:rPr>
              <w:t>、</w:t>
            </w:r>
            <w:r w:rsidRPr="005928BC">
              <w:rPr>
                <w:rFonts w:hint="eastAsia"/>
                <w:spacing w:val="10"/>
                <w:sz w:val="21"/>
                <w:szCs w:val="21"/>
              </w:rPr>
              <w:t>固井作业井喷防范措施</w:t>
            </w:r>
          </w:p>
          <w:p w:rsidR="005C0203" w:rsidRPr="005C0203" w:rsidRDefault="005C0203" w:rsidP="005C0203">
            <w:pPr>
              <w:pStyle w:val="47"/>
              <w:spacing w:line="360" w:lineRule="auto"/>
              <w:ind w:firstLine="460"/>
              <w:rPr>
                <w:spacing w:val="10"/>
                <w:sz w:val="21"/>
                <w:szCs w:val="21"/>
              </w:rPr>
            </w:pPr>
            <w:r w:rsidRPr="005C0203">
              <w:rPr>
                <w:rFonts w:hint="eastAsia"/>
                <w:spacing w:val="10"/>
                <w:sz w:val="21"/>
                <w:szCs w:val="21"/>
              </w:rPr>
              <w:t>通井期间应处理好钻井液性能，符合固井设计要求，坚持平衡压力固井，确保钻井液和水泥浆液柱压力压稳油、水层。</w:t>
            </w:r>
          </w:p>
          <w:p w:rsidR="005C0203" w:rsidRPr="005C0203" w:rsidRDefault="005C0203" w:rsidP="005C0203">
            <w:pPr>
              <w:pStyle w:val="47"/>
              <w:spacing w:line="360" w:lineRule="auto"/>
              <w:ind w:firstLine="460"/>
              <w:rPr>
                <w:spacing w:val="10"/>
                <w:sz w:val="21"/>
                <w:szCs w:val="21"/>
              </w:rPr>
            </w:pPr>
            <w:r w:rsidRPr="005C0203">
              <w:rPr>
                <w:rFonts w:hint="eastAsia"/>
                <w:spacing w:val="10"/>
                <w:sz w:val="21"/>
                <w:szCs w:val="21"/>
              </w:rPr>
              <w:t>下套管前检查好井控系统，更换半封防喷器芯子，与套管尺寸一致，并按井控规定试压合格；下尾管作业前准备好防喷单根。</w:t>
            </w:r>
          </w:p>
          <w:p w:rsidR="005C0203" w:rsidRPr="005C0203" w:rsidRDefault="005C0203" w:rsidP="005C0203">
            <w:pPr>
              <w:pStyle w:val="47"/>
              <w:spacing w:line="360" w:lineRule="auto"/>
              <w:ind w:firstLine="460"/>
              <w:rPr>
                <w:spacing w:val="10"/>
                <w:sz w:val="21"/>
                <w:szCs w:val="21"/>
              </w:rPr>
            </w:pPr>
            <w:r w:rsidRPr="005C0203">
              <w:rPr>
                <w:rFonts w:hint="eastAsia"/>
                <w:spacing w:val="10"/>
                <w:sz w:val="21"/>
                <w:szCs w:val="21"/>
              </w:rPr>
              <w:t>下套管前，应换装与套管尺寸相同的半封闸板。固井全过程应保持井内压力平衡，防止固井作业中因井漏、候凝期间因水泥浆失重造成井内压力平衡被破坏而导致的井喷。</w:t>
            </w:r>
          </w:p>
          <w:p w:rsidR="005C0203" w:rsidRPr="005C0203" w:rsidRDefault="005C0203" w:rsidP="005C0203">
            <w:pPr>
              <w:pStyle w:val="47"/>
              <w:spacing w:line="360" w:lineRule="auto"/>
              <w:ind w:firstLine="460"/>
              <w:rPr>
                <w:spacing w:val="10"/>
                <w:sz w:val="21"/>
                <w:szCs w:val="21"/>
              </w:rPr>
            </w:pPr>
            <w:r w:rsidRPr="005C0203">
              <w:rPr>
                <w:rFonts w:hint="eastAsia"/>
                <w:spacing w:val="10"/>
                <w:sz w:val="21"/>
                <w:szCs w:val="21"/>
              </w:rPr>
              <w:t>下套管过程中，应专人负责观察钻井液出口、钻井液循环罐液面变化情况，如有异常，要及时按程序汇报与处理。</w:t>
            </w:r>
          </w:p>
          <w:p w:rsidR="005C0203" w:rsidRPr="005C0203" w:rsidRDefault="005C0203" w:rsidP="005C0203">
            <w:pPr>
              <w:pStyle w:val="47"/>
              <w:spacing w:line="360" w:lineRule="auto"/>
              <w:ind w:firstLine="460"/>
              <w:rPr>
                <w:spacing w:val="10"/>
                <w:sz w:val="21"/>
                <w:szCs w:val="21"/>
              </w:rPr>
            </w:pPr>
            <w:r w:rsidRPr="005C0203">
              <w:rPr>
                <w:rFonts w:hint="eastAsia"/>
                <w:spacing w:val="10"/>
                <w:sz w:val="21"/>
                <w:szCs w:val="21"/>
              </w:rPr>
              <w:t>在确定国内固井水泥生产厂家后，对生产厂家的制造工艺和质量控制进行审核，确定制造商的水泥的批次规模和产量，对合格批次水泥从制造到使用点进行全程跟踪。另外，对多产层等关键的井段采用进口水泥，确保更稳定的质量和可预测的性能。</w:t>
            </w:r>
          </w:p>
          <w:p w:rsidR="005C0203" w:rsidRPr="005C0203" w:rsidRDefault="005C0203" w:rsidP="005C0203">
            <w:pPr>
              <w:pStyle w:val="47"/>
              <w:spacing w:line="360" w:lineRule="auto"/>
              <w:ind w:firstLine="460"/>
              <w:rPr>
                <w:spacing w:val="10"/>
                <w:sz w:val="21"/>
                <w:szCs w:val="21"/>
              </w:rPr>
            </w:pPr>
            <w:r w:rsidRPr="005C0203">
              <w:rPr>
                <w:rFonts w:hint="eastAsia"/>
                <w:spacing w:val="10"/>
                <w:sz w:val="21"/>
                <w:szCs w:val="21"/>
              </w:rPr>
              <w:t>尾管悬挂器与尾管顶部封隔器结合使用，以确保尾管的固井质量和防止产层气体上窜。</w:t>
            </w:r>
          </w:p>
          <w:p w:rsidR="005C0203" w:rsidRPr="005C0203" w:rsidRDefault="005C0203" w:rsidP="005C0203">
            <w:pPr>
              <w:pStyle w:val="47"/>
              <w:spacing w:line="360" w:lineRule="auto"/>
              <w:ind w:firstLine="460"/>
              <w:rPr>
                <w:spacing w:val="10"/>
                <w:sz w:val="21"/>
                <w:szCs w:val="21"/>
              </w:rPr>
            </w:pPr>
            <w:r>
              <w:rPr>
                <w:rFonts w:hint="eastAsia"/>
                <w:spacing w:val="10"/>
                <w:sz w:val="21"/>
                <w:szCs w:val="21"/>
              </w:rPr>
              <w:t>3</w:t>
            </w:r>
            <w:r>
              <w:rPr>
                <w:rFonts w:hint="eastAsia"/>
                <w:spacing w:val="10"/>
                <w:sz w:val="21"/>
                <w:szCs w:val="21"/>
              </w:rPr>
              <w:t>、</w:t>
            </w:r>
            <w:r w:rsidRPr="005928BC">
              <w:rPr>
                <w:rFonts w:hint="eastAsia"/>
                <w:spacing w:val="10"/>
                <w:sz w:val="21"/>
                <w:szCs w:val="21"/>
              </w:rPr>
              <w:t>测井过程井喷风险防范</w:t>
            </w:r>
            <w:r w:rsidR="0009337C" w:rsidRPr="005928BC">
              <w:rPr>
                <w:rFonts w:hint="eastAsia"/>
                <w:spacing w:val="10"/>
                <w:sz w:val="21"/>
                <w:szCs w:val="21"/>
              </w:rPr>
              <w:t>措施</w:t>
            </w:r>
          </w:p>
          <w:p w:rsidR="005C0203" w:rsidRPr="005C0203" w:rsidRDefault="005C0203" w:rsidP="005C0203">
            <w:pPr>
              <w:pStyle w:val="47"/>
              <w:spacing w:line="360" w:lineRule="auto"/>
              <w:ind w:firstLine="460"/>
              <w:rPr>
                <w:spacing w:val="10"/>
                <w:sz w:val="21"/>
                <w:szCs w:val="21"/>
              </w:rPr>
            </w:pPr>
            <w:r w:rsidRPr="005C0203">
              <w:rPr>
                <w:rFonts w:hint="eastAsia"/>
                <w:spacing w:val="10"/>
                <w:sz w:val="21"/>
                <w:szCs w:val="21"/>
              </w:rPr>
              <w:t>测井作业人员充分了解钻井防喷器顶部法兰连接规范。</w:t>
            </w:r>
          </w:p>
          <w:p w:rsidR="005C0203" w:rsidRPr="005C0203" w:rsidRDefault="005C0203" w:rsidP="005C0203">
            <w:pPr>
              <w:pStyle w:val="47"/>
              <w:spacing w:line="360" w:lineRule="auto"/>
              <w:ind w:firstLine="460"/>
              <w:rPr>
                <w:spacing w:val="10"/>
                <w:sz w:val="21"/>
                <w:szCs w:val="21"/>
              </w:rPr>
            </w:pPr>
            <w:r w:rsidRPr="005C0203">
              <w:rPr>
                <w:rFonts w:hint="eastAsia"/>
                <w:spacing w:val="10"/>
                <w:sz w:val="21"/>
                <w:szCs w:val="21"/>
              </w:rPr>
              <w:t>电缆防喷管底部法兰与钻井防喷器顶部法兰连接密封可靠；防喷管中应配备测井仪器的防落装置；电缆防喷装置满足井口控压要求并试压。</w:t>
            </w:r>
          </w:p>
          <w:p w:rsidR="005C0203" w:rsidRPr="005C0203" w:rsidRDefault="005C0203" w:rsidP="005C0203">
            <w:pPr>
              <w:pStyle w:val="47"/>
              <w:spacing w:line="360" w:lineRule="auto"/>
              <w:ind w:firstLine="460"/>
              <w:rPr>
                <w:bCs w:val="0"/>
                <w:spacing w:val="10"/>
                <w:sz w:val="21"/>
                <w:szCs w:val="21"/>
              </w:rPr>
            </w:pPr>
            <w:r w:rsidRPr="005C0203">
              <w:rPr>
                <w:rFonts w:hint="eastAsia"/>
                <w:bCs w:val="0"/>
                <w:spacing w:val="10"/>
                <w:sz w:val="21"/>
                <w:szCs w:val="21"/>
              </w:rPr>
              <w:t>电测时发生溢流应尽快起出井内电缆；如果条件不允许，则立即剪断电缆，按空井溢流关井操作程序关井，不允许用关闭环形防喷器的方法继续起电缆。若是钻具传输测井，则剪断电缆按起下钻中发生溢流进行处理。</w:t>
            </w:r>
          </w:p>
          <w:p w:rsidR="005C0203" w:rsidRPr="005C0203" w:rsidRDefault="005C0203" w:rsidP="005C0203">
            <w:pPr>
              <w:pStyle w:val="47"/>
              <w:spacing w:line="360" w:lineRule="auto"/>
              <w:ind w:firstLine="460"/>
              <w:rPr>
                <w:bCs w:val="0"/>
                <w:spacing w:val="10"/>
                <w:sz w:val="21"/>
                <w:szCs w:val="21"/>
              </w:rPr>
            </w:pPr>
            <w:r>
              <w:rPr>
                <w:rFonts w:hint="eastAsia"/>
                <w:bCs w:val="0"/>
                <w:spacing w:val="10"/>
                <w:sz w:val="21"/>
                <w:szCs w:val="21"/>
              </w:rPr>
              <w:t>4</w:t>
            </w:r>
            <w:r>
              <w:rPr>
                <w:rFonts w:hint="eastAsia"/>
                <w:bCs w:val="0"/>
                <w:spacing w:val="10"/>
                <w:sz w:val="21"/>
                <w:szCs w:val="21"/>
              </w:rPr>
              <w:t>、油品</w:t>
            </w:r>
            <w:r w:rsidRPr="005C0203">
              <w:rPr>
                <w:bCs w:val="0"/>
                <w:spacing w:val="10"/>
                <w:sz w:val="21"/>
                <w:szCs w:val="21"/>
              </w:rPr>
              <w:t>输送管线防控措施</w:t>
            </w:r>
          </w:p>
          <w:p w:rsidR="005C0203" w:rsidRPr="005C0203" w:rsidRDefault="005C0203" w:rsidP="005C0203">
            <w:pPr>
              <w:pStyle w:val="47"/>
              <w:spacing w:line="360" w:lineRule="auto"/>
              <w:ind w:firstLine="460"/>
              <w:rPr>
                <w:bCs w:val="0"/>
                <w:spacing w:val="10"/>
                <w:sz w:val="21"/>
                <w:szCs w:val="21"/>
              </w:rPr>
            </w:pPr>
            <w:r w:rsidRPr="005C0203">
              <w:rPr>
                <w:rFonts w:hint="eastAsia"/>
                <w:bCs w:val="0"/>
                <w:spacing w:val="10"/>
                <w:sz w:val="21"/>
                <w:szCs w:val="21"/>
              </w:rPr>
              <w:t>管线敷设前，应加强对管材和焊接质量的检查，严禁使用不合格产品。对焊接质量严格检验，防止焊接缺陷造成泄漏事故的发生。</w:t>
            </w:r>
          </w:p>
          <w:p w:rsidR="005C0203" w:rsidRPr="005C0203" w:rsidRDefault="005C0203" w:rsidP="005C0203">
            <w:pPr>
              <w:pStyle w:val="47"/>
              <w:spacing w:line="360" w:lineRule="auto"/>
              <w:ind w:firstLine="460"/>
              <w:rPr>
                <w:bCs w:val="0"/>
                <w:spacing w:val="10"/>
                <w:sz w:val="21"/>
                <w:szCs w:val="21"/>
              </w:rPr>
            </w:pPr>
            <w:r w:rsidRPr="005C0203">
              <w:rPr>
                <w:rFonts w:hint="eastAsia"/>
                <w:bCs w:val="0"/>
                <w:spacing w:val="10"/>
                <w:sz w:val="21"/>
                <w:szCs w:val="21"/>
              </w:rPr>
              <w:t>输油管线下方铺设防油防渗膜，一旦管线泄漏可有效收集泄漏的原油，并定期检查管道防渗膜是否完整，在发生泄漏事故时能够及时处理；</w:t>
            </w:r>
          </w:p>
          <w:p w:rsidR="005C0203" w:rsidRPr="005C0203" w:rsidRDefault="005C0203" w:rsidP="005C0203">
            <w:pPr>
              <w:pStyle w:val="47"/>
              <w:spacing w:line="360" w:lineRule="auto"/>
              <w:ind w:firstLine="460"/>
              <w:rPr>
                <w:bCs w:val="0"/>
                <w:spacing w:val="10"/>
                <w:sz w:val="21"/>
                <w:szCs w:val="21"/>
              </w:rPr>
            </w:pPr>
            <w:r w:rsidRPr="005C0203">
              <w:rPr>
                <w:rFonts w:hint="eastAsia"/>
                <w:bCs w:val="0"/>
                <w:spacing w:val="10"/>
                <w:sz w:val="21"/>
                <w:szCs w:val="21"/>
              </w:rPr>
              <w:t>若发生泄漏：在管道发生断裂、漏油事故时，按顺序停泵或关井。抢修队根据现场情况及时抢修，做好安全防范工作，把损失控制在最小范围内。</w:t>
            </w:r>
          </w:p>
          <w:p w:rsidR="005C0203" w:rsidRDefault="005C0203" w:rsidP="005C0203">
            <w:pPr>
              <w:pStyle w:val="47"/>
              <w:spacing w:line="360" w:lineRule="auto"/>
              <w:ind w:firstLine="460"/>
              <w:rPr>
                <w:bCs w:val="0"/>
                <w:spacing w:val="10"/>
                <w:sz w:val="21"/>
                <w:szCs w:val="21"/>
              </w:rPr>
            </w:pPr>
            <w:r w:rsidRPr="005C0203">
              <w:rPr>
                <w:bCs w:val="0"/>
                <w:spacing w:val="10"/>
                <w:sz w:val="21"/>
                <w:szCs w:val="21"/>
              </w:rPr>
              <w:t>收泄漏原油：将防渗</w:t>
            </w:r>
            <w:r w:rsidRPr="005C0203">
              <w:rPr>
                <w:rFonts w:hint="eastAsia"/>
                <w:bCs w:val="0"/>
                <w:spacing w:val="10"/>
                <w:sz w:val="21"/>
                <w:szCs w:val="21"/>
              </w:rPr>
              <w:t>膜</w:t>
            </w:r>
            <w:r w:rsidRPr="005C0203">
              <w:rPr>
                <w:bCs w:val="0"/>
                <w:spacing w:val="10"/>
                <w:sz w:val="21"/>
                <w:szCs w:val="21"/>
              </w:rPr>
              <w:t>收集的泄漏原油回收，若泄漏扩大，防渗</w:t>
            </w:r>
            <w:r w:rsidRPr="005C0203">
              <w:rPr>
                <w:rFonts w:hint="eastAsia"/>
                <w:bCs w:val="0"/>
                <w:spacing w:val="10"/>
                <w:sz w:val="21"/>
                <w:szCs w:val="21"/>
              </w:rPr>
              <w:t>膜</w:t>
            </w:r>
            <w:r w:rsidRPr="005C0203">
              <w:rPr>
                <w:bCs w:val="0"/>
                <w:spacing w:val="10"/>
                <w:sz w:val="21"/>
                <w:szCs w:val="21"/>
              </w:rPr>
              <w:t>不能完全收集</w:t>
            </w:r>
            <w:r w:rsidRPr="005C0203">
              <w:rPr>
                <w:bCs w:val="0"/>
                <w:spacing w:val="10"/>
                <w:sz w:val="21"/>
                <w:szCs w:val="21"/>
              </w:rPr>
              <w:lastRenderedPageBreak/>
              <w:t>泄漏原油，首先限制地表污染的扩大。油受重力和地形的控制，会流向低洼地带，应尽量防止泄漏石油移动。在现场挖土安装集油装置，利用防爆型油泵或隔膜泵将泄漏的油品抽入桶内或槽车内进行收集回收，同时交通运输组调集足够数量的油罐车到达现场。造成的污染建设单位应根据《污染地块土壤环境管理办法（试行）》（中华人民共和国环境保护部令第</w:t>
            </w:r>
            <w:r w:rsidRPr="005C0203">
              <w:rPr>
                <w:bCs w:val="0"/>
                <w:spacing w:val="10"/>
                <w:sz w:val="21"/>
                <w:szCs w:val="21"/>
              </w:rPr>
              <w:t>42</w:t>
            </w:r>
            <w:r w:rsidRPr="005C0203">
              <w:rPr>
                <w:bCs w:val="0"/>
                <w:spacing w:val="10"/>
                <w:sz w:val="21"/>
                <w:szCs w:val="21"/>
              </w:rPr>
              <w:t>号）确定责任权属，对污染地块开展环境调查与风险评估，根据风险评估报告开展相应工作。</w:t>
            </w:r>
          </w:p>
          <w:p w:rsidR="007E01E8" w:rsidRDefault="005C0203" w:rsidP="005C0203">
            <w:pPr>
              <w:pStyle w:val="47"/>
              <w:spacing w:line="360" w:lineRule="auto"/>
              <w:ind w:firstLine="460"/>
              <w:rPr>
                <w:color w:val="000000"/>
                <w:sz w:val="21"/>
                <w:szCs w:val="21"/>
              </w:rPr>
            </w:pPr>
            <w:r>
              <w:rPr>
                <w:rFonts w:hint="eastAsia"/>
                <w:bCs w:val="0"/>
                <w:spacing w:val="10"/>
                <w:sz w:val="21"/>
                <w:szCs w:val="21"/>
              </w:rPr>
              <w:t>5</w:t>
            </w:r>
            <w:r>
              <w:rPr>
                <w:rFonts w:hint="eastAsia"/>
                <w:bCs w:val="0"/>
                <w:spacing w:val="10"/>
                <w:sz w:val="21"/>
                <w:szCs w:val="21"/>
              </w:rPr>
              <w:t>、</w:t>
            </w:r>
            <w:r w:rsidR="007E01E8">
              <w:rPr>
                <w:rStyle w:val="fontstyle01"/>
                <w:rFonts w:ascii="Times New Roman" w:hint="default"/>
                <w:sz w:val="21"/>
                <w:szCs w:val="21"/>
              </w:rPr>
              <w:t>储罐环境风险防范措施</w:t>
            </w:r>
          </w:p>
          <w:p w:rsidR="007E01E8" w:rsidRDefault="007E01E8" w:rsidP="007E01E8">
            <w:pPr>
              <w:pStyle w:val="47"/>
              <w:spacing w:line="360" w:lineRule="auto"/>
              <w:ind w:firstLine="420"/>
              <w:rPr>
                <w:color w:val="000000"/>
                <w:sz w:val="21"/>
                <w:szCs w:val="21"/>
              </w:rPr>
            </w:pPr>
            <w:r>
              <w:rPr>
                <w:rStyle w:val="fontstyle01"/>
                <w:rFonts w:ascii="Times New Roman" w:hint="default"/>
                <w:sz w:val="21"/>
                <w:szCs w:val="21"/>
              </w:rPr>
              <w:t>柴油</w:t>
            </w:r>
            <w:r w:rsidR="00560F07">
              <w:rPr>
                <w:rStyle w:val="fontstyle01"/>
                <w:rFonts w:ascii="Times New Roman" w:hint="default"/>
                <w:sz w:val="21"/>
                <w:szCs w:val="21"/>
              </w:rPr>
              <w:t>储罐、储液罐</w:t>
            </w:r>
            <w:r w:rsidR="00560F07" w:rsidRPr="00560F07">
              <w:rPr>
                <w:rFonts w:hAnsi="宋体"/>
                <w:color w:val="000000"/>
                <w:sz w:val="21"/>
                <w:szCs w:val="21"/>
              </w:rPr>
              <w:t>罐区设置</w:t>
            </w:r>
            <w:r w:rsidR="00560F07" w:rsidRPr="00560F07">
              <w:rPr>
                <w:rFonts w:hAnsi="宋体" w:hint="eastAsia"/>
                <w:color w:val="000000"/>
                <w:sz w:val="21"/>
                <w:szCs w:val="21"/>
              </w:rPr>
              <w:t>20cm</w:t>
            </w:r>
            <w:r w:rsidR="00560F07" w:rsidRPr="00560F07">
              <w:rPr>
                <w:rFonts w:hAnsi="宋体" w:hint="eastAsia"/>
                <w:color w:val="000000"/>
                <w:sz w:val="21"/>
                <w:szCs w:val="21"/>
              </w:rPr>
              <w:t>高</w:t>
            </w:r>
            <w:r w:rsidR="00560F07" w:rsidRPr="00560F07">
              <w:rPr>
                <w:rFonts w:hAnsi="宋体"/>
                <w:color w:val="000000"/>
                <w:sz w:val="21"/>
                <w:szCs w:val="21"/>
              </w:rPr>
              <w:t>围堰，围堰内铺设防渗膜，可以有效收集储</w:t>
            </w:r>
            <w:r w:rsidR="00560F07" w:rsidRPr="00560F07">
              <w:rPr>
                <w:rFonts w:hAnsi="宋体" w:hint="eastAsia"/>
                <w:color w:val="000000"/>
                <w:sz w:val="21"/>
                <w:szCs w:val="21"/>
              </w:rPr>
              <w:t>液</w:t>
            </w:r>
            <w:r w:rsidR="00560F07" w:rsidRPr="00560F07">
              <w:rPr>
                <w:rFonts w:hAnsi="宋体"/>
                <w:color w:val="000000"/>
                <w:sz w:val="21"/>
                <w:szCs w:val="21"/>
              </w:rPr>
              <w:t>罐</w:t>
            </w:r>
            <w:r w:rsidR="00560F07" w:rsidRPr="00560F07">
              <w:rPr>
                <w:rFonts w:hAnsi="宋体" w:hint="eastAsia"/>
                <w:color w:val="000000"/>
                <w:sz w:val="21"/>
                <w:szCs w:val="21"/>
              </w:rPr>
              <w:t>泄漏</w:t>
            </w:r>
            <w:r w:rsidR="00560F07" w:rsidRPr="00560F07">
              <w:rPr>
                <w:rFonts w:hAnsi="宋体"/>
                <w:color w:val="000000"/>
                <w:sz w:val="21"/>
                <w:szCs w:val="21"/>
              </w:rPr>
              <w:t>原油。</w:t>
            </w:r>
            <w:r>
              <w:rPr>
                <w:rStyle w:val="fontstyle01"/>
                <w:rFonts w:ascii="Times New Roman" w:hint="default"/>
                <w:sz w:val="21"/>
                <w:szCs w:val="21"/>
              </w:rPr>
              <w:t>周边设置警示标识及灭火装置，严禁烟火和不相关人员靠近。日常加强油罐的管理及安全检查，防止发生泄漏等安全事故。为尽量避免管线破裂事故的发生，减轻泄漏事故对环境的影响，应该采取以下安全环保措施：</w:t>
            </w:r>
          </w:p>
          <w:p w:rsidR="007E01E8" w:rsidRDefault="007E01E8" w:rsidP="007E01E8">
            <w:pPr>
              <w:pStyle w:val="47"/>
              <w:spacing w:line="360" w:lineRule="auto"/>
              <w:ind w:firstLine="420"/>
              <w:rPr>
                <w:color w:val="000000"/>
                <w:sz w:val="21"/>
                <w:szCs w:val="21"/>
              </w:rPr>
            </w:pPr>
            <w:r>
              <w:rPr>
                <w:rStyle w:val="fontstyle01"/>
                <w:rFonts w:hint="default"/>
                <w:sz w:val="21"/>
                <w:szCs w:val="21"/>
              </w:rPr>
              <w:t>①</w:t>
            </w:r>
            <w:r>
              <w:rPr>
                <w:rStyle w:val="fontstyle01"/>
                <w:rFonts w:ascii="Times New Roman" w:hint="default"/>
                <w:sz w:val="21"/>
                <w:szCs w:val="21"/>
              </w:rPr>
              <w:t>地上储罐建立围堰，发现问题及时处理。</w:t>
            </w:r>
          </w:p>
          <w:p w:rsidR="007E01E8" w:rsidRDefault="007E01E8" w:rsidP="007E01E8">
            <w:pPr>
              <w:pStyle w:val="47"/>
              <w:spacing w:line="360" w:lineRule="auto"/>
              <w:ind w:firstLine="420"/>
              <w:rPr>
                <w:color w:val="000000"/>
                <w:sz w:val="21"/>
                <w:szCs w:val="21"/>
              </w:rPr>
            </w:pPr>
            <w:r>
              <w:rPr>
                <w:rStyle w:val="fontstyle01"/>
                <w:rFonts w:hint="default"/>
                <w:sz w:val="21"/>
                <w:szCs w:val="21"/>
              </w:rPr>
              <w:t>②</w:t>
            </w:r>
            <w:r>
              <w:rPr>
                <w:rStyle w:val="fontstyle01"/>
                <w:rFonts w:ascii="Times New Roman" w:hint="default"/>
                <w:sz w:val="21"/>
                <w:szCs w:val="21"/>
              </w:rPr>
              <w:t>加强防腐措施。金属腐蚀的本质在于金属原子在腐蚀介质的作用下，失去电子变成离子而转移到腐蚀介质中，导致金属发生破坏。本项目采用良好的绝缘涂层隔断金属表面与腐蚀介质的接触，阻止电子从金属表面流动腐蚀介质中，使金属免遭腐蚀。</w:t>
            </w:r>
          </w:p>
          <w:p w:rsidR="007E01E8" w:rsidRDefault="007E01E8" w:rsidP="007E01E8">
            <w:pPr>
              <w:pStyle w:val="47"/>
              <w:spacing w:line="360" w:lineRule="auto"/>
              <w:ind w:firstLine="420"/>
              <w:rPr>
                <w:color w:val="000000"/>
                <w:sz w:val="21"/>
                <w:szCs w:val="21"/>
              </w:rPr>
            </w:pPr>
            <w:r>
              <w:rPr>
                <w:rStyle w:val="fontstyle01"/>
                <w:rFonts w:hint="default"/>
                <w:sz w:val="21"/>
                <w:szCs w:val="21"/>
              </w:rPr>
              <w:t>③</w:t>
            </w:r>
            <w:r>
              <w:rPr>
                <w:rStyle w:val="fontstyle01"/>
                <w:rFonts w:ascii="Times New Roman" w:hint="default"/>
                <w:sz w:val="21"/>
                <w:szCs w:val="21"/>
              </w:rPr>
              <w:t>根据埋地管线所处的不同环境，采用相应的涂层防腐体系。</w:t>
            </w:r>
          </w:p>
          <w:p w:rsidR="007E01E8" w:rsidRDefault="007E01E8" w:rsidP="007E01E8">
            <w:pPr>
              <w:pStyle w:val="47"/>
              <w:spacing w:line="360" w:lineRule="auto"/>
              <w:ind w:firstLine="420"/>
              <w:rPr>
                <w:color w:val="000000"/>
                <w:sz w:val="21"/>
                <w:szCs w:val="21"/>
              </w:rPr>
            </w:pPr>
            <w:r>
              <w:rPr>
                <w:rStyle w:val="fontstyle01"/>
                <w:rFonts w:hint="default"/>
                <w:sz w:val="21"/>
                <w:szCs w:val="21"/>
              </w:rPr>
              <w:t>④</w:t>
            </w:r>
            <w:r>
              <w:rPr>
                <w:rStyle w:val="fontstyle01"/>
                <w:rFonts w:ascii="Times New Roman" w:hint="default"/>
                <w:sz w:val="21"/>
                <w:szCs w:val="21"/>
              </w:rPr>
              <w:t>建议建立防腐监测系统，随时监测介质的腐蚀状况，了解和掌握区域系统的腐蚀原因，有针对性地制定、调整和优化腐蚀控制措施。</w:t>
            </w:r>
          </w:p>
          <w:p w:rsidR="005C0203" w:rsidRDefault="007E01E8" w:rsidP="005C0203">
            <w:pPr>
              <w:pStyle w:val="47"/>
              <w:spacing w:line="360" w:lineRule="auto"/>
              <w:ind w:firstLine="420"/>
              <w:rPr>
                <w:rStyle w:val="fontstyle01"/>
                <w:rFonts w:ascii="Times New Roman" w:hint="default"/>
                <w:sz w:val="21"/>
                <w:szCs w:val="21"/>
              </w:rPr>
            </w:pPr>
            <w:r w:rsidRPr="005C0203">
              <w:rPr>
                <w:rStyle w:val="fontstyle01"/>
                <w:rFonts w:ascii="Times New Roman" w:hint="default"/>
                <w:sz w:val="21"/>
                <w:szCs w:val="21"/>
              </w:rPr>
              <w:t>根据项目的特点，制定相应的应急预案，由项目主要负责人按照应急预案中的要求定期组织职工学习并进行演习。</w:t>
            </w:r>
          </w:p>
          <w:p w:rsidR="005C0203" w:rsidRPr="005C0203" w:rsidRDefault="005C0203" w:rsidP="005C0203">
            <w:pPr>
              <w:pStyle w:val="47"/>
              <w:spacing w:line="360" w:lineRule="auto"/>
              <w:ind w:firstLine="420"/>
              <w:rPr>
                <w:bCs w:val="0"/>
                <w:spacing w:val="10"/>
                <w:sz w:val="21"/>
                <w:szCs w:val="21"/>
              </w:rPr>
            </w:pPr>
            <w:r w:rsidRPr="005C0203">
              <w:rPr>
                <w:rFonts w:hint="eastAsia"/>
                <w:bCs w:val="0"/>
                <w:sz w:val="21"/>
                <w:szCs w:val="21"/>
              </w:rPr>
              <w:t>6</w:t>
            </w:r>
            <w:r w:rsidRPr="005C0203">
              <w:rPr>
                <w:rFonts w:hint="eastAsia"/>
                <w:bCs w:val="0"/>
                <w:sz w:val="21"/>
                <w:szCs w:val="21"/>
              </w:rPr>
              <w:t>、</w:t>
            </w:r>
            <w:r w:rsidRPr="005C0203">
              <w:rPr>
                <w:bCs w:val="0"/>
                <w:sz w:val="21"/>
                <w:szCs w:val="21"/>
              </w:rPr>
              <w:t>地下水环境风险防范</w:t>
            </w:r>
          </w:p>
          <w:p w:rsidR="005C0203" w:rsidRPr="005C0203" w:rsidRDefault="005C0203" w:rsidP="00BD0E51">
            <w:pPr>
              <w:spacing w:line="360" w:lineRule="auto"/>
              <w:ind w:firstLineChars="200" w:firstLine="420"/>
              <w:rPr>
                <w:szCs w:val="21"/>
              </w:rPr>
            </w:pPr>
            <w:r w:rsidRPr="005C0203">
              <w:rPr>
                <w:szCs w:val="21"/>
              </w:rPr>
              <w:t>（</w:t>
            </w:r>
            <w:r w:rsidRPr="005C0203">
              <w:rPr>
                <w:szCs w:val="21"/>
              </w:rPr>
              <w:t>1</w:t>
            </w:r>
            <w:r w:rsidRPr="005C0203">
              <w:rPr>
                <w:szCs w:val="21"/>
              </w:rPr>
              <w:t>）井漏防范措施</w:t>
            </w:r>
          </w:p>
          <w:p w:rsidR="005C0203" w:rsidRPr="005C0203" w:rsidRDefault="005C0203" w:rsidP="00BD0E51">
            <w:pPr>
              <w:spacing w:line="360" w:lineRule="auto"/>
              <w:ind w:firstLineChars="200" w:firstLine="420"/>
              <w:rPr>
                <w:szCs w:val="21"/>
              </w:rPr>
            </w:pPr>
            <w:r w:rsidRPr="005C0203">
              <w:rPr>
                <w:rFonts w:hint="eastAsia"/>
                <w:szCs w:val="21"/>
              </w:rPr>
              <w:t>在钻井过程中对井漏应坚持预防为主的原则，主要包括避开复杂地质环境、选用和维持较低的井筒内钻井介质压力、提高地层承压能力等防范措施：</w:t>
            </w:r>
          </w:p>
          <w:p w:rsidR="005C0203" w:rsidRPr="005C0203" w:rsidRDefault="005C0203" w:rsidP="00BD0E51">
            <w:pPr>
              <w:spacing w:line="360" w:lineRule="auto"/>
              <w:ind w:firstLineChars="200" w:firstLine="420"/>
              <w:rPr>
                <w:szCs w:val="21"/>
              </w:rPr>
            </w:pPr>
            <w:r w:rsidRPr="005C0203">
              <w:rPr>
                <w:rFonts w:hint="eastAsia"/>
                <w:szCs w:val="21"/>
              </w:rPr>
              <w:t>1</w:t>
            </w:r>
            <w:r w:rsidRPr="005C0203">
              <w:rPr>
                <w:rFonts w:hint="eastAsia"/>
                <w:szCs w:val="21"/>
              </w:rPr>
              <w:t>）</w:t>
            </w:r>
            <w:r w:rsidRPr="005C0203">
              <w:rPr>
                <w:szCs w:val="21"/>
              </w:rPr>
              <w:t>通过地质勘探合理选址</w:t>
            </w:r>
          </w:p>
          <w:p w:rsidR="005C0203" w:rsidRPr="005C0203" w:rsidRDefault="005C0203" w:rsidP="00BD0E51">
            <w:pPr>
              <w:spacing w:line="360" w:lineRule="auto"/>
              <w:ind w:firstLineChars="200" w:firstLine="420"/>
              <w:rPr>
                <w:szCs w:val="21"/>
              </w:rPr>
            </w:pPr>
            <w:r w:rsidRPr="005C0203">
              <w:rPr>
                <w:szCs w:val="21"/>
              </w:rPr>
              <w:t>业主单位应结合区域水文地质资料，合理选择井眼位置，从井位选择上降低钻井工程风险。</w:t>
            </w:r>
          </w:p>
          <w:p w:rsidR="005C0203" w:rsidRPr="005C0203" w:rsidRDefault="005C0203" w:rsidP="00BD0E51">
            <w:pPr>
              <w:spacing w:line="360" w:lineRule="auto"/>
              <w:ind w:firstLineChars="200" w:firstLine="420"/>
              <w:rPr>
                <w:szCs w:val="21"/>
              </w:rPr>
            </w:pPr>
            <w:r w:rsidRPr="005C0203">
              <w:rPr>
                <w:rFonts w:hint="eastAsia"/>
                <w:szCs w:val="21"/>
              </w:rPr>
              <w:t>2</w:t>
            </w:r>
            <w:r w:rsidRPr="005C0203">
              <w:rPr>
                <w:rFonts w:hint="eastAsia"/>
                <w:szCs w:val="21"/>
              </w:rPr>
              <w:t>）</w:t>
            </w:r>
            <w:r w:rsidRPr="005C0203">
              <w:rPr>
                <w:szCs w:val="21"/>
              </w:rPr>
              <w:t>降低井下环空压耗</w:t>
            </w:r>
          </w:p>
          <w:p w:rsidR="005C0203" w:rsidRPr="005C0203" w:rsidRDefault="005C0203" w:rsidP="00BD0E51">
            <w:pPr>
              <w:spacing w:line="360" w:lineRule="auto"/>
              <w:ind w:firstLineChars="200" w:firstLine="420"/>
              <w:rPr>
                <w:szCs w:val="21"/>
              </w:rPr>
            </w:pPr>
            <w:r w:rsidRPr="005C0203">
              <w:rPr>
                <w:szCs w:val="21"/>
              </w:rPr>
              <w:t>在保证钻井介质（水基钻井泥浆）能携带钻屑的前提下，尽可能降低钻井介质粘度，提高泥饼质量，防止因井壁泥饼较厚起环空间隙较小，导致环空压耗增大。</w:t>
            </w:r>
          </w:p>
          <w:p w:rsidR="005C0203" w:rsidRPr="005C0203" w:rsidRDefault="005C0203" w:rsidP="00BD0E51">
            <w:pPr>
              <w:spacing w:line="360" w:lineRule="auto"/>
              <w:ind w:firstLineChars="200" w:firstLine="420"/>
              <w:rPr>
                <w:szCs w:val="21"/>
              </w:rPr>
            </w:pPr>
            <w:r w:rsidRPr="005C0203">
              <w:rPr>
                <w:rFonts w:hint="eastAsia"/>
                <w:szCs w:val="21"/>
              </w:rPr>
              <w:t>3</w:t>
            </w:r>
            <w:r w:rsidRPr="005C0203">
              <w:rPr>
                <w:rFonts w:hint="eastAsia"/>
                <w:szCs w:val="21"/>
              </w:rPr>
              <w:t>）</w:t>
            </w:r>
            <w:r w:rsidRPr="005C0203">
              <w:rPr>
                <w:szCs w:val="21"/>
              </w:rPr>
              <w:t>在钻井过程中，应严格按照正确的程序操作进行钻井，禁止违规操作，并及时下套管封固井身。</w:t>
            </w:r>
          </w:p>
          <w:p w:rsidR="005C0203" w:rsidRPr="005C0203" w:rsidRDefault="005C0203" w:rsidP="00BD0E51">
            <w:pPr>
              <w:spacing w:line="360" w:lineRule="auto"/>
              <w:ind w:firstLineChars="200" w:firstLine="420"/>
              <w:rPr>
                <w:szCs w:val="21"/>
              </w:rPr>
            </w:pPr>
            <w:r w:rsidRPr="005C0203">
              <w:rPr>
                <w:szCs w:val="21"/>
              </w:rPr>
              <w:t>（</w:t>
            </w:r>
            <w:r w:rsidRPr="005C0203">
              <w:rPr>
                <w:szCs w:val="21"/>
              </w:rPr>
              <w:t>2</w:t>
            </w:r>
            <w:r w:rsidRPr="005C0203">
              <w:rPr>
                <w:szCs w:val="21"/>
              </w:rPr>
              <w:t>）地下水防止串层措施</w:t>
            </w:r>
          </w:p>
          <w:p w:rsidR="005C0203" w:rsidRPr="005C0203" w:rsidRDefault="005C0203" w:rsidP="00BD0E51">
            <w:pPr>
              <w:spacing w:line="360" w:lineRule="auto"/>
              <w:ind w:firstLineChars="200" w:firstLine="420"/>
              <w:rPr>
                <w:szCs w:val="21"/>
              </w:rPr>
            </w:pPr>
            <w:r w:rsidRPr="005C0203">
              <w:rPr>
                <w:rFonts w:hint="eastAsia"/>
                <w:szCs w:val="21"/>
              </w:rPr>
              <w:t>1</w:t>
            </w:r>
            <w:r w:rsidRPr="005C0203">
              <w:rPr>
                <w:rFonts w:hint="eastAsia"/>
                <w:szCs w:val="21"/>
              </w:rPr>
              <w:t>）钻井过程中使用双层套管，表层套管和油层套管固井水泥浆均返至井口，确保安全封闭</w:t>
            </w:r>
            <w:r w:rsidRPr="005C0203">
              <w:rPr>
                <w:rFonts w:hint="eastAsia"/>
                <w:szCs w:val="21"/>
              </w:rPr>
              <w:lastRenderedPageBreak/>
              <w:t>此深度内的潜水层和承压水层，同时封固地表疏松地层，为井口控制和后续完井采用预应力固井创造条件。</w:t>
            </w:r>
          </w:p>
          <w:p w:rsidR="005C0203" w:rsidRPr="005C0203" w:rsidRDefault="005C0203" w:rsidP="00BD0E51">
            <w:pPr>
              <w:spacing w:line="360" w:lineRule="auto"/>
              <w:ind w:firstLineChars="200" w:firstLine="420"/>
              <w:rPr>
                <w:szCs w:val="21"/>
              </w:rPr>
            </w:pPr>
            <w:r w:rsidRPr="005C0203">
              <w:rPr>
                <w:rFonts w:hint="eastAsia"/>
                <w:szCs w:val="21"/>
              </w:rPr>
              <w:t>2</w:t>
            </w:r>
            <w:r w:rsidRPr="005C0203">
              <w:rPr>
                <w:rFonts w:hint="eastAsia"/>
                <w:szCs w:val="21"/>
              </w:rPr>
              <w:t>）钻井过程中的固井措施，一方面加固井壁，同时也有分隔地层的作用，使各个不相联通的地层分隔开来，保持其原有的循环运移道路。</w:t>
            </w:r>
          </w:p>
          <w:p w:rsidR="005C0203" w:rsidRPr="005C0203" w:rsidRDefault="005C0203" w:rsidP="00BD0E51">
            <w:pPr>
              <w:spacing w:line="360" w:lineRule="auto"/>
              <w:ind w:firstLineChars="200" w:firstLine="420"/>
              <w:rPr>
                <w:szCs w:val="21"/>
              </w:rPr>
            </w:pPr>
            <w:r w:rsidRPr="005C0203">
              <w:rPr>
                <w:rFonts w:hint="eastAsia"/>
                <w:szCs w:val="21"/>
              </w:rPr>
              <w:t>3</w:t>
            </w:r>
            <w:r w:rsidRPr="005C0203">
              <w:rPr>
                <w:rFonts w:hint="eastAsia"/>
                <w:szCs w:val="21"/>
              </w:rPr>
              <w:t>）在钻井施工过程中根据地层地质结构及含水层位的不同，采取下不同深度的表层套管，每层套管和井壁之间会用水泥封固，防止地下水串层。</w:t>
            </w:r>
          </w:p>
          <w:p w:rsidR="005C0203" w:rsidRPr="005C0203" w:rsidRDefault="005C0203" w:rsidP="00BD0E51">
            <w:pPr>
              <w:spacing w:line="360" w:lineRule="auto"/>
              <w:ind w:firstLineChars="200" w:firstLine="420"/>
              <w:rPr>
                <w:szCs w:val="21"/>
              </w:rPr>
            </w:pPr>
            <w:r w:rsidRPr="005C0203">
              <w:rPr>
                <w:szCs w:val="21"/>
              </w:rPr>
              <w:t>（</w:t>
            </w:r>
            <w:r w:rsidRPr="005C0203">
              <w:rPr>
                <w:szCs w:val="21"/>
              </w:rPr>
              <w:t>3</w:t>
            </w:r>
            <w:r w:rsidRPr="005C0203">
              <w:rPr>
                <w:szCs w:val="21"/>
              </w:rPr>
              <w:t>）分区防渗措施</w:t>
            </w:r>
          </w:p>
          <w:p w:rsidR="005C0203" w:rsidRPr="005C0203" w:rsidRDefault="005C0203" w:rsidP="00BD0E51">
            <w:pPr>
              <w:spacing w:line="360" w:lineRule="auto"/>
              <w:ind w:firstLineChars="200" w:firstLine="420"/>
              <w:rPr>
                <w:szCs w:val="21"/>
              </w:rPr>
            </w:pPr>
            <w:r w:rsidRPr="005C0203">
              <w:rPr>
                <w:rFonts w:hint="eastAsia"/>
                <w:szCs w:val="21"/>
              </w:rPr>
              <w:t>在钻井过程中应当严格按照钻井程序进行。在钻进过程中和泥浆的使用过程中做好监督管理，做好工作人员的教育培训，保证泥浆的正常使用。</w:t>
            </w:r>
          </w:p>
          <w:p w:rsidR="005C0203" w:rsidRPr="005C0203" w:rsidRDefault="005C0203" w:rsidP="005C0203">
            <w:pPr>
              <w:pStyle w:val="47"/>
              <w:spacing w:line="360" w:lineRule="auto"/>
              <w:ind w:firstLine="420"/>
              <w:rPr>
                <w:rStyle w:val="fontstyle01"/>
                <w:rFonts w:ascii="Times New Roman" w:hint="default"/>
                <w:sz w:val="21"/>
                <w:szCs w:val="21"/>
              </w:rPr>
            </w:pPr>
            <w:r w:rsidRPr="005C0203">
              <w:rPr>
                <w:rFonts w:hint="eastAsia"/>
                <w:sz w:val="21"/>
                <w:szCs w:val="21"/>
              </w:rPr>
              <w:t>对钻井平台和泥浆</w:t>
            </w:r>
            <w:r>
              <w:rPr>
                <w:rFonts w:hint="eastAsia"/>
                <w:sz w:val="21"/>
                <w:szCs w:val="21"/>
              </w:rPr>
              <w:t>循环</w:t>
            </w:r>
            <w:r w:rsidRPr="005C0203">
              <w:rPr>
                <w:rFonts w:hint="eastAsia"/>
                <w:sz w:val="21"/>
                <w:szCs w:val="21"/>
              </w:rPr>
              <w:t>工艺区、柴油罐区、钻井液材料场、危废贮存点周围的地面做好分区防渗措施，从而避免泥浆泄漏、柴油泄漏、</w:t>
            </w:r>
            <w:r>
              <w:rPr>
                <w:rFonts w:hint="eastAsia"/>
                <w:sz w:val="21"/>
                <w:szCs w:val="21"/>
              </w:rPr>
              <w:t>落地</w:t>
            </w:r>
            <w:r w:rsidRPr="005C0203">
              <w:rPr>
                <w:rFonts w:hint="eastAsia"/>
                <w:sz w:val="21"/>
                <w:szCs w:val="21"/>
              </w:rPr>
              <w:t>油泄漏带来的风险。在钻井施工时，制定出正常、异常或紧急状态下的操作手册和维修手册，并对操作、维修人员进行培训，持证上岗，避免因严重操作失误而造成的事故。</w:t>
            </w:r>
          </w:p>
          <w:p w:rsidR="00825154" w:rsidRDefault="005C0203" w:rsidP="00825154">
            <w:pPr>
              <w:pStyle w:val="47"/>
              <w:spacing w:line="360" w:lineRule="auto"/>
              <w:ind w:firstLine="420"/>
              <w:rPr>
                <w:rStyle w:val="fontstyle01"/>
                <w:rFonts w:ascii="Times New Roman" w:hint="default"/>
                <w:sz w:val="21"/>
                <w:szCs w:val="21"/>
              </w:rPr>
            </w:pPr>
            <w:r>
              <w:rPr>
                <w:rStyle w:val="fontstyle01"/>
                <w:rFonts w:ascii="Times New Roman" w:hint="default"/>
                <w:sz w:val="21"/>
                <w:szCs w:val="21"/>
              </w:rPr>
              <w:t>7</w:t>
            </w:r>
            <w:r>
              <w:rPr>
                <w:rStyle w:val="fontstyle01"/>
                <w:rFonts w:ascii="Times New Roman" w:hint="default"/>
                <w:sz w:val="21"/>
                <w:szCs w:val="21"/>
              </w:rPr>
              <w:t>、</w:t>
            </w:r>
            <w:r w:rsidR="00825154" w:rsidRPr="00825154">
              <w:rPr>
                <w:rFonts w:hint="eastAsia"/>
                <w:sz w:val="21"/>
                <w:szCs w:val="21"/>
              </w:rPr>
              <w:t>废油、废水运输泄露事故</w:t>
            </w:r>
            <w:r w:rsidR="00825154" w:rsidRPr="00825154">
              <w:rPr>
                <w:rStyle w:val="fontstyle01"/>
                <w:rFonts w:ascii="Times New Roman" w:hint="default"/>
                <w:sz w:val="21"/>
                <w:szCs w:val="21"/>
              </w:rPr>
              <w:t>环境风险防范措施</w:t>
            </w:r>
          </w:p>
          <w:p w:rsidR="00825154" w:rsidRDefault="00825154" w:rsidP="00825154">
            <w:pPr>
              <w:pStyle w:val="47"/>
              <w:spacing w:line="360" w:lineRule="auto"/>
              <w:ind w:firstLine="420"/>
              <w:rPr>
                <w:rFonts w:hAnsi="宋体"/>
                <w:color w:val="000000"/>
                <w:sz w:val="21"/>
                <w:szCs w:val="21"/>
              </w:rPr>
            </w:pPr>
            <w:r>
              <w:rPr>
                <w:rFonts w:hAnsi="宋体" w:hint="eastAsia"/>
                <w:color w:val="000000"/>
                <w:sz w:val="21"/>
                <w:szCs w:val="21"/>
              </w:rPr>
              <w:t>①选用符合国家标准的设备及密封车辆作为本项目油品、废水的运输车辆。</w:t>
            </w:r>
          </w:p>
          <w:p w:rsidR="00825154" w:rsidRDefault="00825154" w:rsidP="00825154">
            <w:pPr>
              <w:pStyle w:val="47"/>
              <w:spacing w:line="360" w:lineRule="auto"/>
              <w:ind w:firstLine="420"/>
              <w:rPr>
                <w:rFonts w:hAnsi="宋体"/>
                <w:color w:val="000000"/>
                <w:sz w:val="21"/>
                <w:szCs w:val="21"/>
              </w:rPr>
            </w:pPr>
            <w:r>
              <w:rPr>
                <w:rFonts w:hAnsi="宋体" w:hint="eastAsia"/>
                <w:color w:val="000000"/>
                <w:sz w:val="21"/>
                <w:szCs w:val="21"/>
              </w:rPr>
              <w:t>②</w:t>
            </w:r>
            <w:r w:rsidRPr="00A15484">
              <w:rPr>
                <w:rFonts w:hAnsi="宋体"/>
                <w:color w:val="000000"/>
                <w:sz w:val="21"/>
                <w:szCs w:val="21"/>
              </w:rPr>
              <w:t>定期对罐体进行超声波检查，对壁厚低于规定要求的罐体及时更换，消除泄漏的隐患。</w:t>
            </w:r>
          </w:p>
          <w:p w:rsidR="00825154" w:rsidRDefault="00825154" w:rsidP="00825154">
            <w:pPr>
              <w:pStyle w:val="47"/>
              <w:spacing w:line="360" w:lineRule="auto"/>
              <w:ind w:firstLine="420"/>
              <w:rPr>
                <w:rFonts w:ascii="宋体" w:hAnsi="宋体"/>
                <w:color w:val="000000"/>
                <w:sz w:val="21"/>
                <w:szCs w:val="21"/>
              </w:rPr>
            </w:pPr>
            <w:r>
              <w:rPr>
                <w:rStyle w:val="fontstyle01"/>
                <w:rFonts w:hint="default"/>
                <w:sz w:val="21"/>
                <w:szCs w:val="21"/>
              </w:rPr>
              <w:t>③</w:t>
            </w:r>
            <w:r w:rsidRPr="00A15484">
              <w:rPr>
                <w:rFonts w:ascii="宋体" w:hAnsi="宋体"/>
                <w:color w:val="000000"/>
                <w:sz w:val="21"/>
                <w:szCs w:val="21"/>
              </w:rPr>
              <w:t>从事</w:t>
            </w:r>
            <w:r>
              <w:rPr>
                <w:rFonts w:ascii="宋体" w:hAnsi="宋体" w:hint="eastAsia"/>
                <w:color w:val="000000"/>
                <w:sz w:val="21"/>
                <w:szCs w:val="21"/>
              </w:rPr>
              <w:t>运输管理</w:t>
            </w:r>
            <w:r>
              <w:rPr>
                <w:rFonts w:ascii="宋体" w:hAnsi="宋体"/>
                <w:color w:val="000000"/>
                <w:sz w:val="21"/>
                <w:szCs w:val="21"/>
              </w:rPr>
              <w:t>工作的工作</w:t>
            </w:r>
            <w:r w:rsidRPr="00A15484">
              <w:rPr>
                <w:rFonts w:ascii="宋体" w:hAnsi="宋体"/>
                <w:color w:val="000000"/>
                <w:sz w:val="21"/>
                <w:szCs w:val="21"/>
              </w:rPr>
              <w:t>人员，必须按有关规定取得劳动行政部门颁发的作业人员资格书，并要求持证上岗。</w:t>
            </w:r>
            <w:r>
              <w:rPr>
                <w:rFonts w:ascii="宋体" w:hAnsi="宋体" w:hint="eastAsia"/>
                <w:color w:val="000000"/>
                <w:sz w:val="21"/>
                <w:szCs w:val="21"/>
              </w:rPr>
              <w:t>远距离运输</w:t>
            </w:r>
            <w:r>
              <w:rPr>
                <w:rFonts w:ascii="宋体" w:hAnsi="宋体"/>
                <w:color w:val="000000"/>
                <w:sz w:val="21"/>
                <w:szCs w:val="21"/>
              </w:rPr>
              <w:t>之前</w:t>
            </w:r>
            <w:r w:rsidRPr="00A15484">
              <w:rPr>
                <w:rFonts w:ascii="宋体" w:hAnsi="宋体"/>
                <w:color w:val="000000"/>
                <w:sz w:val="21"/>
                <w:szCs w:val="21"/>
              </w:rPr>
              <w:t>必须进行</w:t>
            </w:r>
            <w:r>
              <w:rPr>
                <w:rFonts w:ascii="宋体" w:hAnsi="宋体" w:hint="eastAsia"/>
                <w:color w:val="000000"/>
                <w:sz w:val="21"/>
                <w:szCs w:val="21"/>
              </w:rPr>
              <w:t>全方面</w:t>
            </w:r>
            <w:r>
              <w:rPr>
                <w:rFonts w:ascii="宋体" w:hAnsi="宋体"/>
                <w:color w:val="000000"/>
                <w:sz w:val="21"/>
                <w:szCs w:val="21"/>
              </w:rPr>
              <w:t>严格的检查</w:t>
            </w:r>
            <w:r w:rsidRPr="00A15484">
              <w:rPr>
                <w:rFonts w:ascii="宋体" w:hAnsi="宋体"/>
                <w:color w:val="000000"/>
                <w:sz w:val="21"/>
                <w:szCs w:val="21"/>
              </w:rPr>
              <w:t>，排除</w:t>
            </w:r>
            <w:r>
              <w:rPr>
                <w:rFonts w:ascii="宋体" w:hAnsi="宋体" w:hint="eastAsia"/>
                <w:color w:val="000000"/>
                <w:sz w:val="21"/>
                <w:szCs w:val="21"/>
              </w:rPr>
              <w:t>由于罐体、车辆的质量缺陷或操作不当导致的安全</w:t>
            </w:r>
            <w:r>
              <w:rPr>
                <w:rFonts w:ascii="宋体" w:hAnsi="宋体"/>
                <w:color w:val="000000"/>
                <w:sz w:val="21"/>
                <w:szCs w:val="21"/>
              </w:rPr>
              <w:t>隐患</w:t>
            </w:r>
            <w:r w:rsidRPr="00A15484">
              <w:rPr>
                <w:rFonts w:ascii="宋体" w:hAnsi="宋体"/>
                <w:color w:val="000000"/>
                <w:sz w:val="21"/>
                <w:szCs w:val="21"/>
              </w:rPr>
              <w:t>。</w:t>
            </w:r>
          </w:p>
          <w:p w:rsidR="00825154" w:rsidRDefault="00825154" w:rsidP="00825154">
            <w:pPr>
              <w:pStyle w:val="47"/>
              <w:spacing w:line="360" w:lineRule="auto"/>
              <w:ind w:firstLine="420"/>
              <w:rPr>
                <w:rFonts w:ascii="宋体" w:hAnsi="宋体"/>
                <w:color w:val="000000"/>
                <w:sz w:val="21"/>
                <w:szCs w:val="21"/>
              </w:rPr>
            </w:pPr>
            <w:r>
              <w:rPr>
                <w:rStyle w:val="fontstyle01"/>
                <w:rFonts w:hint="default"/>
                <w:sz w:val="21"/>
                <w:szCs w:val="21"/>
              </w:rPr>
              <w:t>④</w:t>
            </w:r>
            <w:r w:rsidRPr="00A15484">
              <w:rPr>
                <w:rFonts w:ascii="宋体" w:hAnsi="宋体"/>
                <w:color w:val="000000"/>
                <w:sz w:val="21"/>
                <w:szCs w:val="21"/>
              </w:rPr>
              <w:t>现场巡检过程中发现罐体出现跑冒滴漏现象后，及时与相关技术人员取得联系，采用适当的材料和技术手段进行堵漏，并及时回收泄漏的油品</w:t>
            </w:r>
            <w:r>
              <w:rPr>
                <w:rFonts w:ascii="宋体" w:hAnsi="宋体"/>
                <w:color w:val="000000"/>
                <w:sz w:val="21"/>
                <w:szCs w:val="21"/>
              </w:rPr>
              <w:t>或污水</w:t>
            </w:r>
            <w:r w:rsidRPr="00A15484">
              <w:rPr>
                <w:rFonts w:ascii="宋体" w:hAnsi="宋体"/>
                <w:color w:val="000000"/>
                <w:sz w:val="21"/>
                <w:szCs w:val="21"/>
              </w:rPr>
              <w:t>，清理地表结成的油饼， 送有资质单位进行处置。</w:t>
            </w:r>
          </w:p>
          <w:p w:rsidR="00825154" w:rsidRDefault="00825154" w:rsidP="00825154">
            <w:pPr>
              <w:pStyle w:val="47"/>
              <w:spacing w:line="360" w:lineRule="auto"/>
              <w:ind w:firstLine="420"/>
              <w:rPr>
                <w:rFonts w:ascii="宋体" w:hAnsi="宋体"/>
                <w:color w:val="000000"/>
                <w:sz w:val="21"/>
                <w:szCs w:val="21"/>
              </w:rPr>
            </w:pPr>
            <w:r>
              <w:rPr>
                <w:rFonts w:ascii="宋体" w:hAnsi="宋体" w:hint="eastAsia"/>
                <w:color w:val="000000"/>
                <w:sz w:val="21"/>
                <w:szCs w:val="21"/>
              </w:rPr>
              <w:t>⑤保留好转运记录及台账。</w:t>
            </w:r>
          </w:p>
          <w:p w:rsidR="005C0203" w:rsidRPr="005C0203" w:rsidRDefault="005C0203" w:rsidP="005C0203">
            <w:pPr>
              <w:pStyle w:val="47"/>
              <w:spacing w:line="360" w:lineRule="auto"/>
              <w:ind w:firstLine="420"/>
              <w:rPr>
                <w:rStyle w:val="fontstyle01"/>
                <w:rFonts w:ascii="Times New Roman" w:hint="default"/>
                <w:sz w:val="21"/>
                <w:szCs w:val="21"/>
              </w:rPr>
            </w:pPr>
            <w:r>
              <w:rPr>
                <w:rStyle w:val="fontstyle01"/>
                <w:rFonts w:ascii="Times New Roman" w:hint="default"/>
                <w:sz w:val="21"/>
                <w:szCs w:val="21"/>
              </w:rPr>
              <w:t>8</w:t>
            </w:r>
            <w:r>
              <w:rPr>
                <w:rStyle w:val="fontstyle01"/>
                <w:rFonts w:ascii="Times New Roman" w:hint="default"/>
                <w:sz w:val="21"/>
                <w:szCs w:val="21"/>
              </w:rPr>
              <w:t>、</w:t>
            </w:r>
            <w:r w:rsidRPr="005C0203">
              <w:rPr>
                <w:rStyle w:val="fontstyle01"/>
                <w:rFonts w:ascii="Times New Roman" w:hint="default"/>
                <w:sz w:val="21"/>
                <w:szCs w:val="21"/>
              </w:rPr>
              <w:t>事故应急处理措施</w:t>
            </w:r>
          </w:p>
          <w:p w:rsidR="005C0203" w:rsidRDefault="005C0203" w:rsidP="005C0203">
            <w:pPr>
              <w:pStyle w:val="47"/>
              <w:spacing w:line="360" w:lineRule="auto"/>
              <w:ind w:firstLine="420"/>
              <w:rPr>
                <w:rStyle w:val="fontstyle01"/>
                <w:rFonts w:ascii="Times New Roman" w:hint="default"/>
                <w:sz w:val="21"/>
                <w:szCs w:val="21"/>
              </w:rPr>
            </w:pPr>
            <w:r>
              <w:rPr>
                <w:rStyle w:val="fontstyle01"/>
                <w:rFonts w:ascii="Times New Roman" w:hint="default"/>
                <w:sz w:val="21"/>
                <w:szCs w:val="21"/>
              </w:rPr>
              <w:t>一旦发生井喷，绝大多数井都能通过防喷器关闭，然后采取压井措施控制井喷；最后还可用向事故井打定位斜井等方法处理井喷，并尽快采取措施回收原油。事故处理中要有专人负责，管好电源、火源，以免火灾发生。井喷时，需要对井喷的油泥等污染物进行收集处理，</w:t>
            </w:r>
            <w:r w:rsidRPr="00652832">
              <w:rPr>
                <w:rStyle w:val="fontstyle01"/>
                <w:rFonts w:ascii="Times New Roman" w:hint="default"/>
                <w:sz w:val="21"/>
                <w:szCs w:val="21"/>
              </w:rPr>
              <w:t>送</w:t>
            </w:r>
            <w:r w:rsidRPr="00652832">
              <w:rPr>
                <w:rFonts w:hAnsi="宋体"/>
                <w:color w:val="000000"/>
                <w:sz w:val="21"/>
                <w:szCs w:val="21"/>
              </w:rPr>
              <w:t>有危险废物处置资质的单位处置</w:t>
            </w:r>
            <w:r>
              <w:rPr>
                <w:rFonts w:hAnsi="宋体" w:hint="eastAsia"/>
                <w:color w:val="000000"/>
                <w:sz w:val="21"/>
                <w:szCs w:val="21"/>
              </w:rPr>
              <w:t>。</w:t>
            </w:r>
          </w:p>
          <w:p w:rsidR="007E01E8" w:rsidRDefault="009C712D" w:rsidP="007E01E8">
            <w:pPr>
              <w:pStyle w:val="47"/>
              <w:spacing w:line="360" w:lineRule="auto"/>
              <w:ind w:firstLine="420"/>
              <w:rPr>
                <w:rStyle w:val="fontstyle01"/>
                <w:rFonts w:ascii="Times New Roman" w:hint="default"/>
                <w:sz w:val="21"/>
                <w:szCs w:val="21"/>
              </w:rPr>
            </w:pPr>
            <w:r>
              <w:rPr>
                <w:rStyle w:val="fontstyle01"/>
                <w:rFonts w:ascii="Times New Roman" w:hint="default"/>
                <w:sz w:val="21"/>
                <w:szCs w:val="21"/>
              </w:rPr>
              <w:t>9</w:t>
            </w:r>
            <w:r>
              <w:rPr>
                <w:rStyle w:val="fontstyle01"/>
                <w:rFonts w:ascii="Times New Roman" w:hint="default"/>
                <w:sz w:val="21"/>
                <w:szCs w:val="21"/>
              </w:rPr>
              <w:t>、</w:t>
            </w:r>
            <w:r w:rsidR="007E01E8">
              <w:rPr>
                <w:rStyle w:val="fontstyle01"/>
                <w:rFonts w:ascii="Times New Roman" w:hint="default"/>
                <w:sz w:val="21"/>
                <w:szCs w:val="21"/>
              </w:rPr>
              <w:t>环境风险应急预案</w:t>
            </w:r>
          </w:p>
          <w:p w:rsidR="003326F1" w:rsidRPr="004555A3" w:rsidRDefault="003326F1" w:rsidP="003326F1">
            <w:pPr>
              <w:pStyle w:val="47"/>
              <w:spacing w:line="360" w:lineRule="auto"/>
              <w:ind w:firstLine="420"/>
              <w:rPr>
                <w:rStyle w:val="fontstyle01"/>
                <w:rFonts w:ascii="Times New Roman" w:hint="default"/>
                <w:sz w:val="21"/>
                <w:szCs w:val="21"/>
              </w:rPr>
            </w:pPr>
            <w:r w:rsidRPr="004555A3">
              <w:rPr>
                <w:rStyle w:val="fontstyle01"/>
                <w:rFonts w:ascii="Times New Roman" w:hint="default"/>
                <w:sz w:val="21"/>
                <w:szCs w:val="21"/>
              </w:rPr>
              <w:t>油井勘探在工程施工过程中，应针对本项目的特点，以及建设、运营过程中可能发生的事故风险，结合当地的自然条件、环境状况、地理位置，以及依托条件，制定相应的事故现场处置应急方案，特别是对于环境保护目标等敏感区，确保在突发事故发生后，能及时采取应急处理措施，减少风险事故造成的损失。应急预案应包括以下主要内容：</w:t>
            </w:r>
          </w:p>
          <w:p w:rsidR="003326F1" w:rsidRPr="004555A3" w:rsidRDefault="003326F1" w:rsidP="003326F1">
            <w:pPr>
              <w:pStyle w:val="47"/>
              <w:spacing w:line="360" w:lineRule="auto"/>
              <w:ind w:firstLine="420"/>
              <w:rPr>
                <w:rStyle w:val="fontstyle01"/>
                <w:rFonts w:ascii="Times New Roman" w:hint="default"/>
                <w:sz w:val="21"/>
                <w:szCs w:val="21"/>
              </w:rPr>
            </w:pPr>
            <w:r w:rsidRPr="004555A3">
              <w:rPr>
                <w:rStyle w:val="fontstyle01"/>
                <w:rFonts w:ascii="Times New Roman" w:hint="default"/>
                <w:sz w:val="21"/>
                <w:szCs w:val="21"/>
              </w:rPr>
              <w:lastRenderedPageBreak/>
              <w:t>（</w:t>
            </w:r>
            <w:r w:rsidRPr="004555A3">
              <w:rPr>
                <w:rStyle w:val="fontstyle01"/>
                <w:rFonts w:ascii="Times New Roman" w:hint="default"/>
                <w:sz w:val="21"/>
                <w:szCs w:val="21"/>
              </w:rPr>
              <w:t>1</w:t>
            </w:r>
            <w:r w:rsidRPr="004555A3">
              <w:rPr>
                <w:rStyle w:val="fontstyle01"/>
                <w:rFonts w:ascii="Times New Roman" w:hint="default"/>
                <w:sz w:val="21"/>
                <w:szCs w:val="21"/>
              </w:rPr>
              <w:t>）总则</w:t>
            </w:r>
          </w:p>
          <w:p w:rsidR="003326F1" w:rsidRPr="004555A3" w:rsidRDefault="003326F1" w:rsidP="003326F1">
            <w:pPr>
              <w:pStyle w:val="47"/>
              <w:spacing w:line="360" w:lineRule="auto"/>
              <w:ind w:firstLine="420"/>
              <w:rPr>
                <w:rStyle w:val="fontstyle01"/>
                <w:rFonts w:ascii="Times New Roman" w:hint="default"/>
                <w:sz w:val="21"/>
                <w:szCs w:val="21"/>
              </w:rPr>
            </w:pPr>
            <w:r w:rsidRPr="004555A3">
              <w:rPr>
                <w:rStyle w:val="fontstyle01"/>
                <w:rFonts w:ascii="Times New Roman" w:hint="default"/>
                <w:sz w:val="21"/>
                <w:szCs w:val="21"/>
              </w:rPr>
              <w:t>应急组织要坚持“主动预防、积极抢救”的原则，应能够处理火灾、爆炸、泄漏等突发事故，快速的反应和正确的处理措施是处理突发事故和灾害的关键。</w:t>
            </w:r>
          </w:p>
          <w:p w:rsidR="003326F1" w:rsidRPr="004555A3" w:rsidRDefault="003326F1" w:rsidP="003326F1">
            <w:pPr>
              <w:pStyle w:val="47"/>
              <w:spacing w:line="360" w:lineRule="auto"/>
              <w:ind w:firstLine="420"/>
              <w:rPr>
                <w:rStyle w:val="fontstyle01"/>
                <w:rFonts w:ascii="Times New Roman" w:hint="default"/>
                <w:sz w:val="21"/>
                <w:szCs w:val="21"/>
              </w:rPr>
            </w:pPr>
            <w:r w:rsidRPr="004555A3">
              <w:rPr>
                <w:rStyle w:val="fontstyle01"/>
                <w:rFonts w:ascii="Times New Roman" w:hint="default"/>
                <w:sz w:val="21"/>
                <w:szCs w:val="21"/>
              </w:rPr>
              <w:t>（</w:t>
            </w:r>
            <w:r w:rsidRPr="004555A3">
              <w:rPr>
                <w:rStyle w:val="fontstyle01"/>
                <w:rFonts w:ascii="Times New Roman" w:hint="default"/>
                <w:sz w:val="21"/>
                <w:szCs w:val="21"/>
              </w:rPr>
              <w:t>2</w:t>
            </w:r>
            <w:r w:rsidRPr="004555A3">
              <w:rPr>
                <w:rStyle w:val="fontstyle01"/>
                <w:rFonts w:ascii="Times New Roman" w:hint="default"/>
                <w:sz w:val="21"/>
                <w:szCs w:val="21"/>
              </w:rPr>
              <w:t>）处理原则</w:t>
            </w:r>
          </w:p>
          <w:p w:rsidR="003326F1" w:rsidRPr="004555A3" w:rsidRDefault="003326F1" w:rsidP="003326F1">
            <w:pPr>
              <w:pStyle w:val="47"/>
              <w:spacing w:line="360" w:lineRule="auto"/>
              <w:ind w:firstLine="420"/>
              <w:rPr>
                <w:rStyle w:val="fontstyle01"/>
                <w:rFonts w:ascii="Times New Roman" w:hint="default"/>
                <w:sz w:val="21"/>
                <w:szCs w:val="21"/>
              </w:rPr>
            </w:pPr>
            <w:r w:rsidRPr="004555A3">
              <w:rPr>
                <w:rStyle w:val="fontstyle01"/>
                <w:rFonts w:ascii="Times New Roman" w:hint="default"/>
                <w:sz w:val="21"/>
                <w:szCs w:val="21"/>
              </w:rPr>
              <w:t>事故发生后事故处理的基本程序和要求。</w:t>
            </w:r>
          </w:p>
          <w:p w:rsidR="003326F1" w:rsidRPr="004555A3" w:rsidRDefault="003326F1" w:rsidP="003326F1">
            <w:pPr>
              <w:pStyle w:val="47"/>
              <w:spacing w:line="360" w:lineRule="auto"/>
              <w:ind w:firstLine="420"/>
              <w:rPr>
                <w:rStyle w:val="fontstyle01"/>
                <w:rFonts w:ascii="Times New Roman" w:hint="default"/>
                <w:sz w:val="21"/>
                <w:szCs w:val="21"/>
              </w:rPr>
            </w:pPr>
            <w:r w:rsidRPr="004555A3">
              <w:rPr>
                <w:rStyle w:val="fontstyle01"/>
                <w:rFonts w:ascii="Times New Roman" w:hint="default"/>
                <w:sz w:val="21"/>
                <w:szCs w:val="21"/>
              </w:rPr>
              <w:t>（</w:t>
            </w:r>
            <w:r w:rsidRPr="004555A3">
              <w:rPr>
                <w:rStyle w:val="fontstyle01"/>
                <w:rFonts w:ascii="Times New Roman" w:hint="default"/>
                <w:sz w:val="21"/>
                <w:szCs w:val="21"/>
              </w:rPr>
              <w:t>3</w:t>
            </w:r>
            <w:r w:rsidRPr="004555A3">
              <w:rPr>
                <w:rStyle w:val="fontstyle01"/>
                <w:rFonts w:ascii="Times New Roman" w:hint="default"/>
                <w:sz w:val="21"/>
                <w:szCs w:val="21"/>
              </w:rPr>
              <w:t>）应急计划区</w:t>
            </w:r>
          </w:p>
          <w:p w:rsidR="003326F1" w:rsidRPr="004555A3" w:rsidRDefault="003326F1" w:rsidP="003326F1">
            <w:pPr>
              <w:pStyle w:val="47"/>
              <w:spacing w:line="360" w:lineRule="auto"/>
              <w:ind w:firstLine="420"/>
              <w:rPr>
                <w:rStyle w:val="fontstyle01"/>
                <w:rFonts w:ascii="Times New Roman" w:hint="default"/>
                <w:sz w:val="21"/>
                <w:szCs w:val="21"/>
              </w:rPr>
            </w:pPr>
            <w:r w:rsidRPr="004555A3">
              <w:rPr>
                <w:rStyle w:val="fontstyle01"/>
                <w:rFonts w:ascii="Times New Roman" w:hint="default"/>
                <w:sz w:val="21"/>
                <w:szCs w:val="21"/>
              </w:rPr>
              <w:t>危险目标：井场井口、</w:t>
            </w:r>
            <w:r>
              <w:rPr>
                <w:rStyle w:val="fontstyle01"/>
                <w:rFonts w:ascii="Times New Roman" w:hint="default"/>
                <w:sz w:val="21"/>
                <w:szCs w:val="21"/>
              </w:rPr>
              <w:t>储油罐、</w:t>
            </w:r>
            <w:r w:rsidRPr="004555A3">
              <w:rPr>
                <w:rStyle w:val="fontstyle01"/>
                <w:rFonts w:ascii="Times New Roman" w:hint="default"/>
                <w:sz w:val="21"/>
                <w:szCs w:val="21"/>
              </w:rPr>
              <w:t>储液罐、输油管线。</w:t>
            </w:r>
          </w:p>
          <w:p w:rsidR="003326F1" w:rsidRPr="004555A3" w:rsidRDefault="003326F1" w:rsidP="003326F1">
            <w:pPr>
              <w:pStyle w:val="47"/>
              <w:spacing w:line="360" w:lineRule="auto"/>
              <w:ind w:firstLine="420"/>
              <w:rPr>
                <w:rStyle w:val="fontstyle01"/>
                <w:rFonts w:ascii="Times New Roman" w:hint="default"/>
                <w:sz w:val="21"/>
                <w:szCs w:val="21"/>
              </w:rPr>
            </w:pPr>
            <w:r w:rsidRPr="004555A3">
              <w:rPr>
                <w:rStyle w:val="fontstyle01"/>
                <w:rFonts w:ascii="Times New Roman" w:hint="default"/>
                <w:sz w:val="21"/>
                <w:szCs w:val="21"/>
              </w:rPr>
              <w:t>（</w:t>
            </w:r>
            <w:r w:rsidRPr="004555A3">
              <w:rPr>
                <w:rStyle w:val="fontstyle01"/>
                <w:rFonts w:ascii="Times New Roman" w:hint="default"/>
                <w:sz w:val="21"/>
                <w:szCs w:val="21"/>
              </w:rPr>
              <w:t>4</w:t>
            </w:r>
            <w:r w:rsidRPr="004555A3">
              <w:rPr>
                <w:rStyle w:val="fontstyle01"/>
                <w:rFonts w:ascii="Times New Roman" w:hint="default"/>
                <w:sz w:val="21"/>
                <w:szCs w:val="21"/>
              </w:rPr>
              <w:t>）预案分级响应条件</w:t>
            </w:r>
          </w:p>
          <w:p w:rsidR="003326F1" w:rsidRPr="004555A3" w:rsidRDefault="003326F1" w:rsidP="003326F1">
            <w:pPr>
              <w:pStyle w:val="47"/>
              <w:spacing w:line="360" w:lineRule="auto"/>
              <w:ind w:firstLine="420"/>
              <w:rPr>
                <w:rStyle w:val="fontstyle01"/>
                <w:rFonts w:ascii="Times New Roman" w:hint="default"/>
                <w:sz w:val="21"/>
                <w:szCs w:val="21"/>
              </w:rPr>
            </w:pPr>
            <w:r w:rsidRPr="004555A3">
              <w:rPr>
                <w:rStyle w:val="fontstyle01"/>
                <w:rFonts w:ascii="Times New Roman" w:hint="default"/>
                <w:sz w:val="21"/>
                <w:szCs w:val="21"/>
              </w:rPr>
              <w:t>根据事故发生的规模以及对环境造成的污染程度，规定预案的级别及分级响应程序。</w:t>
            </w:r>
          </w:p>
          <w:p w:rsidR="003326F1" w:rsidRPr="004555A3" w:rsidRDefault="003326F1" w:rsidP="003326F1">
            <w:pPr>
              <w:pStyle w:val="47"/>
              <w:spacing w:line="360" w:lineRule="auto"/>
              <w:ind w:firstLine="420"/>
              <w:rPr>
                <w:rStyle w:val="fontstyle01"/>
                <w:rFonts w:ascii="Times New Roman" w:hint="default"/>
                <w:sz w:val="21"/>
                <w:szCs w:val="21"/>
              </w:rPr>
            </w:pPr>
            <w:r w:rsidRPr="004555A3">
              <w:rPr>
                <w:rStyle w:val="fontstyle01"/>
                <w:rFonts w:ascii="Times New Roman" w:hint="default"/>
                <w:sz w:val="21"/>
                <w:szCs w:val="21"/>
              </w:rPr>
              <w:t>（</w:t>
            </w:r>
            <w:r w:rsidRPr="004555A3">
              <w:rPr>
                <w:rStyle w:val="fontstyle01"/>
                <w:rFonts w:ascii="Times New Roman" w:hint="default"/>
                <w:sz w:val="21"/>
                <w:szCs w:val="21"/>
              </w:rPr>
              <w:t>5</w:t>
            </w:r>
            <w:r w:rsidRPr="004555A3">
              <w:rPr>
                <w:rStyle w:val="fontstyle01"/>
                <w:rFonts w:ascii="Times New Roman" w:hint="default"/>
                <w:sz w:val="21"/>
                <w:szCs w:val="21"/>
              </w:rPr>
              <w:t>）应急救援保障</w:t>
            </w:r>
          </w:p>
          <w:p w:rsidR="003326F1" w:rsidRDefault="003326F1" w:rsidP="003326F1">
            <w:pPr>
              <w:pStyle w:val="47"/>
              <w:spacing w:line="360" w:lineRule="auto"/>
              <w:ind w:firstLine="420"/>
              <w:rPr>
                <w:rStyle w:val="fontstyle01"/>
                <w:rFonts w:ascii="Times New Roman" w:hint="default"/>
                <w:sz w:val="21"/>
                <w:szCs w:val="21"/>
              </w:rPr>
            </w:pPr>
            <w:r w:rsidRPr="004555A3">
              <w:rPr>
                <w:rFonts w:hAnsi="宋体" w:hint="eastAsia"/>
                <w:color w:val="000000"/>
                <w:sz w:val="21"/>
                <w:szCs w:val="21"/>
              </w:rPr>
              <w:t>中国石油化工股份有限公司中原油田分公司内蒙采油厂</w:t>
            </w:r>
            <w:r w:rsidRPr="004555A3">
              <w:rPr>
                <w:rStyle w:val="fontstyle01"/>
                <w:rFonts w:ascii="Times New Roman" w:hint="default"/>
                <w:sz w:val="21"/>
                <w:szCs w:val="21"/>
              </w:rPr>
              <w:t>应根据消防部门、应急管理局和生态环境局的要求，在井场、储罐等区域配备一定数量的应急设施、设备与器材，同时配备相应的应急监测设备。</w:t>
            </w:r>
          </w:p>
          <w:p w:rsidR="003326F1" w:rsidRPr="004555A3" w:rsidRDefault="003326F1" w:rsidP="003326F1">
            <w:pPr>
              <w:pStyle w:val="47"/>
              <w:spacing w:line="360" w:lineRule="auto"/>
              <w:ind w:firstLine="420"/>
              <w:rPr>
                <w:rStyle w:val="fontstyle01"/>
                <w:rFonts w:ascii="Times New Roman" w:hint="default"/>
                <w:sz w:val="21"/>
                <w:szCs w:val="21"/>
              </w:rPr>
            </w:pPr>
            <w:r w:rsidRPr="004555A3">
              <w:rPr>
                <w:rStyle w:val="fontstyle01"/>
                <w:rFonts w:ascii="Times New Roman" w:hint="default"/>
                <w:sz w:val="21"/>
                <w:szCs w:val="21"/>
              </w:rPr>
              <w:t>（</w:t>
            </w:r>
            <w:r w:rsidRPr="004555A3">
              <w:rPr>
                <w:rStyle w:val="fontstyle01"/>
                <w:rFonts w:ascii="Times New Roman" w:hint="default"/>
                <w:sz w:val="21"/>
                <w:szCs w:val="21"/>
              </w:rPr>
              <w:t>6</w:t>
            </w:r>
            <w:r w:rsidRPr="004555A3">
              <w:rPr>
                <w:rStyle w:val="fontstyle01"/>
                <w:rFonts w:ascii="Times New Roman" w:hint="default"/>
                <w:sz w:val="21"/>
                <w:szCs w:val="21"/>
              </w:rPr>
              <w:t>）报警、通讯联络方式</w:t>
            </w:r>
          </w:p>
          <w:p w:rsidR="003326F1" w:rsidRPr="004555A3" w:rsidRDefault="003326F1" w:rsidP="003326F1">
            <w:pPr>
              <w:pStyle w:val="47"/>
              <w:spacing w:line="360" w:lineRule="auto"/>
              <w:ind w:firstLine="420"/>
              <w:rPr>
                <w:rStyle w:val="fontstyle01"/>
                <w:rFonts w:ascii="Times New Roman" w:hint="default"/>
                <w:sz w:val="21"/>
                <w:szCs w:val="21"/>
              </w:rPr>
            </w:pPr>
            <w:r w:rsidRPr="004555A3">
              <w:rPr>
                <w:rStyle w:val="fontstyle01"/>
                <w:rFonts w:ascii="Times New Roman" w:hint="default"/>
                <w:sz w:val="21"/>
                <w:szCs w:val="21"/>
              </w:rPr>
              <w:t>规定应急状态下的报警通信方式、通知方式和交通保障、管制。</w:t>
            </w:r>
          </w:p>
          <w:p w:rsidR="003326F1" w:rsidRPr="004555A3" w:rsidRDefault="003326F1" w:rsidP="003326F1">
            <w:pPr>
              <w:pStyle w:val="47"/>
              <w:spacing w:line="360" w:lineRule="auto"/>
              <w:ind w:firstLine="420"/>
              <w:rPr>
                <w:rStyle w:val="fontstyle01"/>
                <w:rFonts w:ascii="Times New Roman" w:hint="default"/>
                <w:sz w:val="21"/>
                <w:szCs w:val="21"/>
              </w:rPr>
            </w:pPr>
            <w:r w:rsidRPr="007A6069">
              <w:rPr>
                <w:rStyle w:val="fontstyle01"/>
                <w:rFonts w:ascii="Times New Roman" w:hint="default"/>
                <w:sz w:val="21"/>
                <w:szCs w:val="21"/>
              </w:rPr>
              <w:t>（</w:t>
            </w:r>
            <w:r w:rsidRPr="007A6069">
              <w:rPr>
                <w:rStyle w:val="fontstyle01"/>
                <w:rFonts w:ascii="Times New Roman" w:hint="default"/>
                <w:sz w:val="21"/>
                <w:szCs w:val="21"/>
              </w:rPr>
              <w:t>7</w:t>
            </w:r>
            <w:r w:rsidRPr="007A6069">
              <w:rPr>
                <w:rStyle w:val="fontstyle01"/>
                <w:rFonts w:ascii="Times New Roman" w:hint="default"/>
                <w:sz w:val="21"/>
                <w:szCs w:val="21"/>
              </w:rPr>
              <w:t>）应急措施</w:t>
            </w:r>
          </w:p>
          <w:p w:rsidR="003326F1" w:rsidRPr="007A6069" w:rsidRDefault="003326F1" w:rsidP="003326F1">
            <w:pPr>
              <w:pStyle w:val="47"/>
              <w:spacing w:line="360" w:lineRule="auto"/>
              <w:ind w:firstLine="420"/>
              <w:rPr>
                <w:rStyle w:val="fontstyle01"/>
                <w:rFonts w:ascii="Times New Roman" w:hint="default"/>
                <w:sz w:val="21"/>
                <w:szCs w:val="21"/>
              </w:rPr>
            </w:pPr>
            <w:r w:rsidRPr="007A6069">
              <w:rPr>
                <w:rStyle w:val="fontstyle01"/>
                <w:rFonts w:ascii="Times New Roman" w:hint="default"/>
                <w:sz w:val="21"/>
                <w:szCs w:val="21"/>
              </w:rPr>
              <w:t>1</w:t>
            </w:r>
            <w:r w:rsidRPr="007A6069">
              <w:rPr>
                <w:rStyle w:val="fontstyle01"/>
                <w:rFonts w:ascii="Times New Roman" w:hint="default"/>
                <w:sz w:val="21"/>
                <w:szCs w:val="21"/>
              </w:rPr>
              <w:t>）事故现场抢险抢救及降低事故危险程度的措施</w:t>
            </w:r>
          </w:p>
          <w:p w:rsidR="003326F1" w:rsidRPr="007A6069" w:rsidRDefault="003326F1" w:rsidP="003326F1">
            <w:pPr>
              <w:pStyle w:val="47"/>
              <w:spacing w:line="360" w:lineRule="auto"/>
              <w:ind w:firstLine="420"/>
              <w:rPr>
                <w:rStyle w:val="fontstyle01"/>
                <w:rFonts w:ascii="Times New Roman" w:hint="default"/>
                <w:sz w:val="21"/>
                <w:szCs w:val="21"/>
              </w:rPr>
            </w:pPr>
            <w:r w:rsidRPr="007A6069">
              <w:rPr>
                <w:rStyle w:val="fontstyle01"/>
                <w:rFonts w:ascii="Times New Roman" w:hint="default"/>
                <w:sz w:val="21"/>
                <w:szCs w:val="21"/>
              </w:rPr>
              <w:t>工程抢险、抢救是预防事故扩大的一个重要环节，如果发现及时、抢救及时，有可能避免一场火灾、爆炸事故，为此，在发现事故隐患时一定要控制好事态的发展，如果事态变大，无法抢救时，应立即进行人员疏散。抢救时一定要做好防护措施，抢险方案，保证抢险人员安全和正确抢险，在抢险中一定要抽调出有生产经验、懂流程、安全意识强、有责任心的人进行监护，配合抢险，同时对外及时联系，保证安全抢险。</w:t>
            </w:r>
          </w:p>
          <w:p w:rsidR="003326F1" w:rsidRPr="007A6069" w:rsidRDefault="003326F1" w:rsidP="003326F1">
            <w:pPr>
              <w:pStyle w:val="47"/>
              <w:spacing w:line="360" w:lineRule="auto"/>
              <w:ind w:firstLine="420"/>
              <w:rPr>
                <w:rStyle w:val="fontstyle01"/>
                <w:rFonts w:ascii="Times New Roman" w:hint="default"/>
                <w:sz w:val="21"/>
                <w:szCs w:val="21"/>
              </w:rPr>
            </w:pPr>
            <w:r w:rsidRPr="007A6069">
              <w:rPr>
                <w:rStyle w:val="fontstyle01"/>
                <w:rFonts w:ascii="Times New Roman" w:hint="default"/>
                <w:sz w:val="21"/>
                <w:szCs w:val="21"/>
              </w:rPr>
              <w:t>——当发生火情、原油泄漏，应迅速查清发生的部位，着火物质、火源、泄漏油品，及时做好防护措施，关闭阀门、切断物料，有效控制事故扩大，利用周围消防设施进行处理。</w:t>
            </w:r>
          </w:p>
          <w:p w:rsidR="003326F1" w:rsidRPr="007A6069" w:rsidRDefault="003326F1" w:rsidP="003326F1">
            <w:pPr>
              <w:pStyle w:val="47"/>
              <w:spacing w:line="360" w:lineRule="auto"/>
              <w:ind w:firstLine="420"/>
              <w:rPr>
                <w:rStyle w:val="fontstyle01"/>
                <w:rFonts w:ascii="Times New Roman" w:hint="default"/>
                <w:sz w:val="21"/>
                <w:szCs w:val="21"/>
              </w:rPr>
            </w:pPr>
            <w:r w:rsidRPr="007A6069">
              <w:rPr>
                <w:rStyle w:val="fontstyle01"/>
                <w:rFonts w:ascii="Times New Roman" w:hint="default"/>
                <w:sz w:val="21"/>
                <w:szCs w:val="21"/>
              </w:rPr>
              <w:t>——带有压力的设备泄漏、着火，并且物料不断喷出，应迅速关闭阀门，组织员工处理。</w:t>
            </w:r>
          </w:p>
          <w:p w:rsidR="003326F1" w:rsidRPr="007A6069" w:rsidRDefault="003326F1" w:rsidP="003326F1">
            <w:pPr>
              <w:pStyle w:val="47"/>
              <w:spacing w:line="360" w:lineRule="auto"/>
              <w:ind w:firstLine="420"/>
              <w:rPr>
                <w:rStyle w:val="fontstyle01"/>
                <w:rFonts w:ascii="Times New Roman" w:hint="default"/>
                <w:sz w:val="21"/>
                <w:szCs w:val="21"/>
              </w:rPr>
            </w:pPr>
            <w:r w:rsidRPr="007A6069">
              <w:rPr>
                <w:rStyle w:val="fontstyle01"/>
                <w:rFonts w:ascii="Times New Roman" w:hint="default"/>
                <w:sz w:val="21"/>
                <w:szCs w:val="21"/>
              </w:rPr>
              <w:t>——根据火势大小、油品泄漏量多少及设备损坏程度，按事故预案果断正确处理，这样可减少损失。</w:t>
            </w:r>
          </w:p>
          <w:p w:rsidR="003326F1" w:rsidRPr="007A6069" w:rsidRDefault="003326F1" w:rsidP="003326F1">
            <w:pPr>
              <w:pStyle w:val="47"/>
              <w:spacing w:line="360" w:lineRule="auto"/>
              <w:ind w:firstLine="420"/>
              <w:rPr>
                <w:rStyle w:val="fontstyle01"/>
                <w:rFonts w:ascii="Times New Roman" w:hint="default"/>
                <w:sz w:val="21"/>
                <w:szCs w:val="21"/>
              </w:rPr>
            </w:pPr>
            <w:r w:rsidRPr="007A6069">
              <w:rPr>
                <w:rStyle w:val="fontstyle01"/>
                <w:rFonts w:ascii="Times New Roman" w:hint="default"/>
                <w:sz w:val="21"/>
                <w:szCs w:val="21"/>
              </w:rPr>
              <w:t>——发生火灾及严重事故时，除应立即组织人员积极处理外，同时应立即拨打火警</w:t>
            </w:r>
            <w:r w:rsidRPr="007A6069">
              <w:rPr>
                <w:rStyle w:val="fontstyle01"/>
                <w:rFonts w:ascii="Times New Roman" w:hint="default"/>
                <w:sz w:val="21"/>
                <w:szCs w:val="21"/>
              </w:rPr>
              <w:t>119</w:t>
            </w:r>
            <w:r w:rsidRPr="007A6069">
              <w:rPr>
                <w:rStyle w:val="fontstyle01"/>
                <w:rFonts w:ascii="Times New Roman" w:hint="default"/>
                <w:sz w:val="21"/>
                <w:szCs w:val="21"/>
              </w:rPr>
              <w:t>及</w:t>
            </w:r>
            <w:r w:rsidRPr="007A6069">
              <w:rPr>
                <w:rStyle w:val="fontstyle01"/>
                <w:rFonts w:ascii="Times New Roman" w:hint="default"/>
                <w:sz w:val="21"/>
                <w:szCs w:val="21"/>
              </w:rPr>
              <w:t>120</w:t>
            </w:r>
            <w:r w:rsidRPr="007A6069">
              <w:rPr>
                <w:rStyle w:val="fontstyle01"/>
                <w:rFonts w:ascii="Times New Roman" w:hint="default"/>
                <w:sz w:val="21"/>
                <w:szCs w:val="21"/>
              </w:rPr>
              <w:t>联系医院及时赶到现场，进行补救和抢救，当班人员应正常引导消防车和救护车准确的进入现场。</w:t>
            </w:r>
          </w:p>
          <w:p w:rsidR="003326F1" w:rsidRPr="004555A3" w:rsidRDefault="003326F1" w:rsidP="003326F1">
            <w:pPr>
              <w:pStyle w:val="47"/>
              <w:spacing w:line="360" w:lineRule="auto"/>
              <w:ind w:firstLine="420"/>
              <w:rPr>
                <w:rStyle w:val="fontstyle01"/>
                <w:rFonts w:ascii="Times New Roman" w:hint="default"/>
                <w:sz w:val="21"/>
                <w:szCs w:val="21"/>
              </w:rPr>
            </w:pPr>
            <w:r w:rsidRPr="007A6069">
              <w:rPr>
                <w:rStyle w:val="fontstyle01"/>
                <w:rFonts w:ascii="Times New Roman" w:hint="default"/>
                <w:sz w:val="21"/>
                <w:szCs w:val="21"/>
              </w:rPr>
              <w:t>——发生火灾、爆炸、人员中毒事故后，当班班长组织好人员，一面汇报有关领导和有关单位，一面协助消防队和医院人员进行灭火和人员救护，同时组织好人员进行工艺处理，若火势很大，为防止火势蔓延，控制火势用装置内的消防设施及灭火器材扑救，同时对周围其他设</w:t>
            </w:r>
            <w:r w:rsidRPr="007A6069">
              <w:rPr>
                <w:rStyle w:val="fontstyle01"/>
                <w:rFonts w:ascii="Times New Roman" w:hint="default"/>
                <w:sz w:val="21"/>
                <w:szCs w:val="21"/>
              </w:rPr>
              <w:lastRenderedPageBreak/>
              <w:t>备、设施进行保护。</w:t>
            </w:r>
          </w:p>
          <w:p w:rsidR="003326F1" w:rsidRPr="004555A3" w:rsidRDefault="003326F1" w:rsidP="003326F1">
            <w:pPr>
              <w:pStyle w:val="47"/>
              <w:spacing w:line="360" w:lineRule="auto"/>
              <w:ind w:firstLine="420"/>
              <w:rPr>
                <w:rStyle w:val="fontstyle01"/>
                <w:rFonts w:ascii="Times New Roman" w:hint="default"/>
                <w:sz w:val="21"/>
                <w:szCs w:val="21"/>
              </w:rPr>
            </w:pPr>
            <w:r w:rsidRPr="004555A3">
              <w:rPr>
                <w:rStyle w:val="fontstyle01"/>
                <w:rFonts w:ascii="Times New Roman" w:hint="default"/>
                <w:sz w:val="21"/>
                <w:szCs w:val="21"/>
              </w:rPr>
              <w:t>2</w:t>
            </w:r>
            <w:r w:rsidRPr="004555A3">
              <w:rPr>
                <w:rStyle w:val="fontstyle01"/>
                <w:rFonts w:ascii="Times New Roman" w:hint="default"/>
                <w:sz w:val="21"/>
                <w:szCs w:val="21"/>
              </w:rPr>
              <w:t>）应急环境监测与评估</w:t>
            </w:r>
          </w:p>
          <w:p w:rsidR="003326F1" w:rsidRPr="004555A3" w:rsidRDefault="003326F1" w:rsidP="003326F1">
            <w:pPr>
              <w:pStyle w:val="47"/>
              <w:spacing w:line="360" w:lineRule="auto"/>
              <w:ind w:firstLine="420"/>
              <w:rPr>
                <w:rStyle w:val="fontstyle01"/>
                <w:rFonts w:ascii="Times New Roman" w:hint="default"/>
                <w:sz w:val="21"/>
                <w:szCs w:val="21"/>
              </w:rPr>
            </w:pPr>
            <w:r w:rsidRPr="004555A3">
              <w:rPr>
                <w:rStyle w:val="fontstyle01"/>
                <w:rFonts w:ascii="Times New Roman" w:hint="default"/>
                <w:sz w:val="21"/>
                <w:szCs w:val="21"/>
              </w:rPr>
              <w:t>事态监测与评估在应急决策中起着重要作用。消防和抢险、应急人员的安全、公众的就地保护措施或疏散、实物和水源的使用、污染物的围堵收容和清除、人群的返回等，都取决于对事故性质、事态发展的准确监测和评估。可能的监测活动包括：事故规模及影响边界，气象条件，对食物、饮用水、卫生以及水体、土壤、植物等的污染，可能的二次反应有害物，爆炸危险性和受损建筑垮塌危险性以及污染物质的滞留区等。</w:t>
            </w:r>
          </w:p>
          <w:p w:rsidR="003326F1" w:rsidRPr="004555A3" w:rsidRDefault="003326F1" w:rsidP="003326F1">
            <w:pPr>
              <w:pStyle w:val="47"/>
              <w:spacing w:line="360" w:lineRule="auto"/>
              <w:ind w:firstLine="420"/>
              <w:rPr>
                <w:rStyle w:val="fontstyle01"/>
                <w:rFonts w:ascii="Times New Roman" w:hint="default"/>
                <w:sz w:val="21"/>
                <w:szCs w:val="21"/>
              </w:rPr>
            </w:pPr>
            <w:r w:rsidRPr="004555A3">
              <w:rPr>
                <w:rStyle w:val="fontstyle01"/>
                <w:rFonts w:ascii="Times New Roman" w:hint="default"/>
                <w:sz w:val="21"/>
                <w:szCs w:val="21"/>
              </w:rPr>
              <w:t>本项目事故发生后，应急指挥领导小组应迅速组织委托有资质单位对事故现场以及周围环境进行连续不间断监测，对事故的性质、参数以及各类污染物质的扩散程度进行评估，为指挥部门提供决策依据。</w:t>
            </w:r>
          </w:p>
          <w:p w:rsidR="003326F1" w:rsidRPr="00AC6BCD" w:rsidRDefault="003326F1" w:rsidP="003326F1">
            <w:pPr>
              <w:autoSpaceDE w:val="0"/>
              <w:autoSpaceDN w:val="0"/>
              <w:adjustRightInd w:val="0"/>
              <w:spacing w:line="360" w:lineRule="auto"/>
              <w:jc w:val="center"/>
              <w:rPr>
                <w:b/>
                <w:kern w:val="0"/>
                <w:szCs w:val="21"/>
              </w:rPr>
            </w:pPr>
            <w:r w:rsidRPr="00AC6BCD">
              <w:rPr>
                <w:b/>
                <w:kern w:val="0"/>
                <w:szCs w:val="21"/>
              </w:rPr>
              <w:t>表</w:t>
            </w:r>
            <w:r w:rsidR="00367CE3">
              <w:rPr>
                <w:rFonts w:hint="eastAsia"/>
                <w:b/>
                <w:kern w:val="0"/>
                <w:szCs w:val="21"/>
              </w:rPr>
              <w:t>5</w:t>
            </w:r>
            <w:r w:rsidR="008A0044">
              <w:rPr>
                <w:rFonts w:hint="eastAsia"/>
                <w:b/>
                <w:kern w:val="0"/>
                <w:szCs w:val="21"/>
              </w:rPr>
              <w:t>3</w:t>
            </w:r>
            <w:r w:rsidR="00367CE3">
              <w:rPr>
                <w:rFonts w:hint="eastAsia"/>
                <w:b/>
                <w:kern w:val="0"/>
                <w:szCs w:val="21"/>
              </w:rPr>
              <w:t xml:space="preserve">   </w:t>
            </w:r>
            <w:r w:rsidRPr="00AC6BCD">
              <w:rPr>
                <w:b/>
                <w:kern w:val="0"/>
                <w:szCs w:val="21"/>
              </w:rPr>
              <w:t xml:space="preserve"> </w:t>
            </w:r>
            <w:r w:rsidRPr="00AC6BCD">
              <w:rPr>
                <w:b/>
                <w:kern w:val="0"/>
                <w:szCs w:val="21"/>
              </w:rPr>
              <w:t>风险事故情况下环境应急监测方案一览表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4"/>
              <w:gridCol w:w="2675"/>
              <w:gridCol w:w="1417"/>
              <w:gridCol w:w="2363"/>
              <w:gridCol w:w="1308"/>
            </w:tblGrid>
            <w:tr w:rsidR="003326F1" w:rsidRPr="006E544B" w:rsidTr="00202E7E">
              <w:trPr>
                <w:trHeight w:val="482"/>
                <w:jc w:val="center"/>
              </w:trPr>
              <w:tc>
                <w:tcPr>
                  <w:tcW w:w="489" w:type="pct"/>
                  <w:tcMar>
                    <w:left w:w="0" w:type="dxa"/>
                    <w:right w:w="0" w:type="dxa"/>
                  </w:tcMar>
                  <w:vAlign w:val="center"/>
                </w:tcPr>
                <w:p w:rsidR="003326F1" w:rsidRPr="006E544B" w:rsidRDefault="003326F1" w:rsidP="00202E7E">
                  <w:pPr>
                    <w:tabs>
                      <w:tab w:val="left" w:pos="377"/>
                    </w:tabs>
                    <w:adjustRightInd w:val="0"/>
                    <w:jc w:val="center"/>
                    <w:rPr>
                      <w:szCs w:val="21"/>
                    </w:rPr>
                  </w:pPr>
                  <w:r w:rsidRPr="006E544B">
                    <w:rPr>
                      <w:szCs w:val="21"/>
                    </w:rPr>
                    <w:t>项目</w:t>
                  </w:r>
                </w:p>
              </w:tc>
              <w:tc>
                <w:tcPr>
                  <w:tcW w:w="1554" w:type="pct"/>
                  <w:tcMar>
                    <w:left w:w="0" w:type="dxa"/>
                    <w:right w:w="0" w:type="dxa"/>
                  </w:tcMar>
                  <w:vAlign w:val="center"/>
                </w:tcPr>
                <w:p w:rsidR="003326F1" w:rsidRPr="006E544B" w:rsidRDefault="003326F1" w:rsidP="00202E7E">
                  <w:pPr>
                    <w:tabs>
                      <w:tab w:val="left" w:pos="377"/>
                    </w:tabs>
                    <w:adjustRightInd w:val="0"/>
                    <w:jc w:val="center"/>
                    <w:rPr>
                      <w:szCs w:val="21"/>
                    </w:rPr>
                  </w:pPr>
                  <w:r w:rsidRPr="006E544B">
                    <w:rPr>
                      <w:szCs w:val="21"/>
                    </w:rPr>
                    <w:t>监测位置</w:t>
                  </w:r>
                </w:p>
              </w:tc>
              <w:tc>
                <w:tcPr>
                  <w:tcW w:w="823" w:type="pct"/>
                  <w:tcMar>
                    <w:left w:w="0" w:type="dxa"/>
                    <w:right w:w="0" w:type="dxa"/>
                  </w:tcMar>
                  <w:vAlign w:val="center"/>
                </w:tcPr>
                <w:p w:rsidR="003326F1" w:rsidRPr="006E544B" w:rsidRDefault="003326F1" w:rsidP="00202E7E">
                  <w:pPr>
                    <w:tabs>
                      <w:tab w:val="left" w:pos="377"/>
                    </w:tabs>
                    <w:adjustRightInd w:val="0"/>
                    <w:jc w:val="center"/>
                    <w:rPr>
                      <w:szCs w:val="21"/>
                    </w:rPr>
                  </w:pPr>
                  <w:r w:rsidRPr="006E544B">
                    <w:rPr>
                      <w:szCs w:val="21"/>
                    </w:rPr>
                    <w:t>监测因子</w:t>
                  </w:r>
                </w:p>
              </w:tc>
              <w:tc>
                <w:tcPr>
                  <w:tcW w:w="1373" w:type="pct"/>
                  <w:tcMar>
                    <w:left w:w="0" w:type="dxa"/>
                    <w:right w:w="0" w:type="dxa"/>
                  </w:tcMar>
                  <w:vAlign w:val="center"/>
                </w:tcPr>
                <w:p w:rsidR="003326F1" w:rsidRPr="006E544B" w:rsidRDefault="003326F1" w:rsidP="00202E7E">
                  <w:pPr>
                    <w:tabs>
                      <w:tab w:val="left" w:pos="377"/>
                    </w:tabs>
                    <w:adjustRightInd w:val="0"/>
                    <w:jc w:val="center"/>
                    <w:rPr>
                      <w:szCs w:val="21"/>
                    </w:rPr>
                  </w:pPr>
                  <w:r w:rsidRPr="006E544B">
                    <w:rPr>
                      <w:szCs w:val="21"/>
                    </w:rPr>
                    <w:t>监测频率</w:t>
                  </w:r>
                </w:p>
              </w:tc>
              <w:tc>
                <w:tcPr>
                  <w:tcW w:w="760" w:type="pct"/>
                  <w:tcMar>
                    <w:left w:w="0" w:type="dxa"/>
                    <w:right w:w="0" w:type="dxa"/>
                  </w:tcMar>
                  <w:vAlign w:val="center"/>
                </w:tcPr>
                <w:p w:rsidR="003326F1" w:rsidRPr="006E544B" w:rsidRDefault="003326F1" w:rsidP="00202E7E">
                  <w:pPr>
                    <w:tabs>
                      <w:tab w:val="left" w:pos="377"/>
                    </w:tabs>
                    <w:adjustRightInd w:val="0"/>
                    <w:jc w:val="center"/>
                    <w:rPr>
                      <w:szCs w:val="21"/>
                    </w:rPr>
                  </w:pPr>
                  <w:r w:rsidRPr="006E544B">
                    <w:rPr>
                      <w:szCs w:val="21"/>
                    </w:rPr>
                    <w:t>备注</w:t>
                  </w:r>
                </w:p>
              </w:tc>
            </w:tr>
            <w:tr w:rsidR="003326F1" w:rsidRPr="006E544B" w:rsidTr="00202E7E">
              <w:trPr>
                <w:trHeight w:val="974"/>
                <w:jc w:val="center"/>
              </w:trPr>
              <w:tc>
                <w:tcPr>
                  <w:tcW w:w="490" w:type="pct"/>
                  <w:tcMar>
                    <w:left w:w="0" w:type="dxa"/>
                    <w:right w:w="0" w:type="dxa"/>
                  </w:tcMar>
                  <w:vAlign w:val="center"/>
                </w:tcPr>
                <w:p w:rsidR="003326F1" w:rsidRPr="006E544B" w:rsidRDefault="003326F1" w:rsidP="00202E7E">
                  <w:pPr>
                    <w:tabs>
                      <w:tab w:val="left" w:pos="377"/>
                    </w:tabs>
                    <w:adjustRightInd w:val="0"/>
                    <w:jc w:val="center"/>
                    <w:rPr>
                      <w:szCs w:val="21"/>
                    </w:rPr>
                  </w:pPr>
                  <w:r w:rsidRPr="006E544B">
                    <w:rPr>
                      <w:szCs w:val="21"/>
                    </w:rPr>
                    <w:t>废气</w:t>
                  </w:r>
                </w:p>
              </w:tc>
              <w:tc>
                <w:tcPr>
                  <w:tcW w:w="1554" w:type="pct"/>
                  <w:tcMar>
                    <w:left w:w="0" w:type="dxa"/>
                    <w:right w:w="0" w:type="dxa"/>
                  </w:tcMar>
                  <w:vAlign w:val="center"/>
                </w:tcPr>
                <w:p w:rsidR="003326F1" w:rsidRPr="006E544B" w:rsidRDefault="003326F1" w:rsidP="00202E7E">
                  <w:pPr>
                    <w:tabs>
                      <w:tab w:val="left" w:pos="377"/>
                    </w:tabs>
                    <w:adjustRightInd w:val="0"/>
                    <w:jc w:val="center"/>
                    <w:rPr>
                      <w:szCs w:val="21"/>
                    </w:rPr>
                  </w:pPr>
                  <w:r w:rsidRPr="006E544B">
                    <w:rPr>
                      <w:szCs w:val="21"/>
                    </w:rPr>
                    <w:t>井场</w:t>
                  </w:r>
                  <w:r w:rsidRPr="006E544B">
                    <w:rPr>
                      <w:rFonts w:hint="eastAsia"/>
                      <w:szCs w:val="21"/>
                    </w:rPr>
                    <w:t>场</w:t>
                  </w:r>
                  <w:r w:rsidRPr="006E544B">
                    <w:rPr>
                      <w:szCs w:val="21"/>
                    </w:rPr>
                    <w:t>界</w:t>
                  </w:r>
                </w:p>
              </w:tc>
              <w:tc>
                <w:tcPr>
                  <w:tcW w:w="823" w:type="pct"/>
                  <w:tcMar>
                    <w:top w:w="0" w:type="dxa"/>
                    <w:left w:w="0" w:type="dxa"/>
                    <w:bottom w:w="0" w:type="dxa"/>
                    <w:right w:w="0" w:type="dxa"/>
                  </w:tcMar>
                  <w:vAlign w:val="center"/>
                </w:tcPr>
                <w:p w:rsidR="003326F1" w:rsidRPr="006E544B" w:rsidRDefault="003326F1" w:rsidP="00202E7E">
                  <w:pPr>
                    <w:tabs>
                      <w:tab w:val="left" w:pos="377"/>
                    </w:tabs>
                    <w:adjustRightInd w:val="0"/>
                    <w:jc w:val="center"/>
                    <w:rPr>
                      <w:szCs w:val="21"/>
                    </w:rPr>
                  </w:pPr>
                  <w:r w:rsidRPr="006E544B">
                    <w:rPr>
                      <w:szCs w:val="21"/>
                    </w:rPr>
                    <w:t>非甲烷总烃、</w:t>
                  </w:r>
                  <w:r w:rsidRPr="006E544B">
                    <w:rPr>
                      <w:szCs w:val="21"/>
                    </w:rPr>
                    <w:t>NO</w:t>
                  </w:r>
                  <w:r w:rsidRPr="006E544B">
                    <w:rPr>
                      <w:szCs w:val="21"/>
                      <w:vertAlign w:val="subscript"/>
                    </w:rPr>
                    <w:t>x</w:t>
                  </w:r>
                  <w:r w:rsidRPr="006E544B">
                    <w:rPr>
                      <w:szCs w:val="21"/>
                    </w:rPr>
                    <w:t>、</w:t>
                  </w:r>
                  <w:r w:rsidRPr="006E544B">
                    <w:rPr>
                      <w:szCs w:val="21"/>
                    </w:rPr>
                    <w:t>CO</w:t>
                  </w:r>
                  <w:r w:rsidRPr="006E544B">
                    <w:rPr>
                      <w:szCs w:val="21"/>
                    </w:rPr>
                    <w:t>、</w:t>
                  </w:r>
                  <w:r w:rsidRPr="006E544B">
                    <w:rPr>
                      <w:szCs w:val="21"/>
                    </w:rPr>
                    <w:t>SO</w:t>
                  </w:r>
                  <w:r w:rsidRPr="006E544B">
                    <w:rPr>
                      <w:szCs w:val="21"/>
                      <w:vertAlign w:val="subscript"/>
                    </w:rPr>
                    <w:t>2</w:t>
                  </w:r>
                </w:p>
              </w:tc>
              <w:tc>
                <w:tcPr>
                  <w:tcW w:w="1373" w:type="pct"/>
                  <w:vMerge w:val="restart"/>
                  <w:tcMar>
                    <w:left w:w="0" w:type="dxa"/>
                    <w:right w:w="0" w:type="dxa"/>
                  </w:tcMar>
                  <w:vAlign w:val="center"/>
                </w:tcPr>
                <w:p w:rsidR="003326F1" w:rsidRPr="006E544B" w:rsidRDefault="003326F1" w:rsidP="00202E7E">
                  <w:pPr>
                    <w:tabs>
                      <w:tab w:val="left" w:pos="377"/>
                    </w:tabs>
                    <w:adjustRightInd w:val="0"/>
                    <w:jc w:val="center"/>
                    <w:rPr>
                      <w:szCs w:val="21"/>
                    </w:rPr>
                  </w:pPr>
                  <w:r w:rsidRPr="006E544B">
                    <w:rPr>
                      <w:szCs w:val="21"/>
                    </w:rPr>
                    <w:t>事故发生及处理过程中进行实时监测，过后</w:t>
                  </w:r>
                  <w:r w:rsidRPr="006E544B">
                    <w:rPr>
                      <w:szCs w:val="21"/>
                    </w:rPr>
                    <w:t>20min</w:t>
                  </w:r>
                  <w:r w:rsidRPr="006E544B">
                    <w:rPr>
                      <w:szCs w:val="21"/>
                    </w:rPr>
                    <w:t>一次直至应急结束</w:t>
                  </w:r>
                  <w:r>
                    <w:rPr>
                      <w:rFonts w:hint="eastAsia"/>
                      <w:szCs w:val="21"/>
                    </w:rPr>
                    <w:t>。</w:t>
                  </w:r>
                </w:p>
              </w:tc>
              <w:tc>
                <w:tcPr>
                  <w:tcW w:w="760" w:type="pct"/>
                  <w:vMerge w:val="restart"/>
                  <w:tcMar>
                    <w:left w:w="0" w:type="dxa"/>
                    <w:right w:w="0" w:type="dxa"/>
                  </w:tcMar>
                  <w:vAlign w:val="center"/>
                </w:tcPr>
                <w:p w:rsidR="003326F1" w:rsidRPr="006E544B" w:rsidRDefault="003326F1" w:rsidP="00202E7E">
                  <w:pPr>
                    <w:tabs>
                      <w:tab w:val="left" w:pos="377"/>
                    </w:tabs>
                    <w:adjustRightInd w:val="0"/>
                    <w:jc w:val="center"/>
                    <w:rPr>
                      <w:szCs w:val="21"/>
                    </w:rPr>
                  </w:pPr>
                  <w:r w:rsidRPr="006E544B">
                    <w:rPr>
                      <w:szCs w:val="21"/>
                    </w:rPr>
                    <w:t>根据发生事故的装置确定具体的监测因子</w:t>
                  </w:r>
                  <w:r>
                    <w:rPr>
                      <w:rFonts w:hint="eastAsia"/>
                      <w:szCs w:val="21"/>
                    </w:rPr>
                    <w:t>。</w:t>
                  </w:r>
                </w:p>
              </w:tc>
            </w:tr>
            <w:tr w:rsidR="003326F1" w:rsidRPr="006E544B" w:rsidTr="00202E7E">
              <w:trPr>
                <w:trHeight w:val="482"/>
                <w:jc w:val="center"/>
              </w:trPr>
              <w:tc>
                <w:tcPr>
                  <w:tcW w:w="489" w:type="pct"/>
                  <w:tcMar>
                    <w:left w:w="0" w:type="dxa"/>
                    <w:right w:w="0" w:type="dxa"/>
                  </w:tcMar>
                  <w:vAlign w:val="center"/>
                </w:tcPr>
                <w:p w:rsidR="003326F1" w:rsidRPr="006E544B" w:rsidRDefault="003326F1" w:rsidP="00202E7E">
                  <w:pPr>
                    <w:tabs>
                      <w:tab w:val="left" w:pos="377"/>
                    </w:tabs>
                    <w:adjustRightInd w:val="0"/>
                    <w:jc w:val="center"/>
                    <w:rPr>
                      <w:szCs w:val="21"/>
                    </w:rPr>
                  </w:pPr>
                  <w:r w:rsidRPr="006E544B">
                    <w:rPr>
                      <w:szCs w:val="21"/>
                    </w:rPr>
                    <w:t>土壤</w:t>
                  </w:r>
                </w:p>
              </w:tc>
              <w:tc>
                <w:tcPr>
                  <w:tcW w:w="1554" w:type="pct"/>
                  <w:tcMar>
                    <w:left w:w="0" w:type="dxa"/>
                    <w:right w:w="0" w:type="dxa"/>
                  </w:tcMar>
                  <w:vAlign w:val="center"/>
                </w:tcPr>
                <w:p w:rsidR="003326F1" w:rsidRPr="006E544B" w:rsidRDefault="003326F1" w:rsidP="00202E7E">
                  <w:pPr>
                    <w:tabs>
                      <w:tab w:val="left" w:pos="377"/>
                    </w:tabs>
                    <w:adjustRightInd w:val="0"/>
                    <w:jc w:val="center"/>
                    <w:rPr>
                      <w:szCs w:val="21"/>
                    </w:rPr>
                  </w:pPr>
                  <w:r w:rsidRPr="006E544B">
                    <w:rPr>
                      <w:szCs w:val="21"/>
                    </w:rPr>
                    <w:t>试油</w:t>
                  </w:r>
                  <w:r>
                    <w:rPr>
                      <w:rFonts w:hint="eastAsia"/>
                      <w:szCs w:val="21"/>
                    </w:rPr>
                    <w:t>储液</w:t>
                  </w:r>
                  <w:r w:rsidRPr="006E544B">
                    <w:rPr>
                      <w:szCs w:val="21"/>
                    </w:rPr>
                    <w:t>罐泄漏处附近土壤</w:t>
                  </w:r>
                </w:p>
              </w:tc>
              <w:tc>
                <w:tcPr>
                  <w:tcW w:w="823" w:type="pct"/>
                  <w:vAlign w:val="center"/>
                </w:tcPr>
                <w:p w:rsidR="003326F1" w:rsidRPr="006E544B" w:rsidRDefault="003326F1" w:rsidP="00202E7E">
                  <w:pPr>
                    <w:tabs>
                      <w:tab w:val="left" w:pos="377"/>
                    </w:tabs>
                    <w:adjustRightInd w:val="0"/>
                    <w:jc w:val="center"/>
                    <w:rPr>
                      <w:sz w:val="24"/>
                    </w:rPr>
                  </w:pPr>
                  <w:r w:rsidRPr="006E544B">
                    <w:rPr>
                      <w:szCs w:val="21"/>
                    </w:rPr>
                    <w:t>石油烃</w:t>
                  </w:r>
                </w:p>
              </w:tc>
              <w:tc>
                <w:tcPr>
                  <w:tcW w:w="1373" w:type="pct"/>
                  <w:vMerge/>
                  <w:vAlign w:val="center"/>
                </w:tcPr>
                <w:p w:rsidR="003326F1" w:rsidRPr="006E544B" w:rsidRDefault="003326F1" w:rsidP="00202E7E">
                  <w:pPr>
                    <w:jc w:val="left"/>
                    <w:rPr>
                      <w:szCs w:val="21"/>
                    </w:rPr>
                  </w:pPr>
                </w:p>
              </w:tc>
              <w:tc>
                <w:tcPr>
                  <w:tcW w:w="760" w:type="pct"/>
                  <w:vMerge/>
                  <w:vAlign w:val="center"/>
                </w:tcPr>
                <w:p w:rsidR="003326F1" w:rsidRPr="006E544B" w:rsidRDefault="003326F1" w:rsidP="00202E7E">
                  <w:pPr>
                    <w:jc w:val="left"/>
                    <w:rPr>
                      <w:szCs w:val="21"/>
                    </w:rPr>
                  </w:pPr>
                </w:p>
              </w:tc>
            </w:tr>
            <w:tr w:rsidR="003326F1" w:rsidRPr="006E544B" w:rsidTr="00202E7E">
              <w:trPr>
                <w:trHeight w:val="482"/>
                <w:jc w:val="center"/>
              </w:trPr>
              <w:tc>
                <w:tcPr>
                  <w:tcW w:w="489" w:type="pct"/>
                  <w:tcMar>
                    <w:left w:w="0" w:type="dxa"/>
                    <w:right w:w="0" w:type="dxa"/>
                  </w:tcMar>
                  <w:vAlign w:val="center"/>
                </w:tcPr>
                <w:p w:rsidR="003326F1" w:rsidRPr="006E544B" w:rsidRDefault="003326F1" w:rsidP="00202E7E">
                  <w:pPr>
                    <w:tabs>
                      <w:tab w:val="left" w:pos="377"/>
                    </w:tabs>
                    <w:adjustRightInd w:val="0"/>
                    <w:jc w:val="center"/>
                    <w:rPr>
                      <w:szCs w:val="21"/>
                    </w:rPr>
                  </w:pPr>
                  <w:r w:rsidRPr="006E544B">
                    <w:rPr>
                      <w:rFonts w:hint="eastAsia"/>
                      <w:szCs w:val="21"/>
                    </w:rPr>
                    <w:t>地下水</w:t>
                  </w:r>
                </w:p>
              </w:tc>
              <w:tc>
                <w:tcPr>
                  <w:tcW w:w="1554" w:type="pct"/>
                  <w:tcMar>
                    <w:left w:w="0" w:type="dxa"/>
                    <w:right w:w="0" w:type="dxa"/>
                  </w:tcMar>
                  <w:vAlign w:val="center"/>
                </w:tcPr>
                <w:p w:rsidR="003326F1" w:rsidRPr="006E544B" w:rsidRDefault="003326F1" w:rsidP="00202E7E">
                  <w:pPr>
                    <w:tabs>
                      <w:tab w:val="left" w:pos="377"/>
                    </w:tabs>
                    <w:adjustRightInd w:val="0"/>
                    <w:jc w:val="center"/>
                    <w:rPr>
                      <w:szCs w:val="21"/>
                    </w:rPr>
                  </w:pPr>
                  <w:r w:rsidRPr="006E544B">
                    <w:rPr>
                      <w:rFonts w:hint="eastAsia"/>
                      <w:szCs w:val="21"/>
                    </w:rPr>
                    <w:t>事故点地下水</w:t>
                  </w:r>
                </w:p>
              </w:tc>
              <w:tc>
                <w:tcPr>
                  <w:tcW w:w="823" w:type="pct"/>
                  <w:vAlign w:val="center"/>
                </w:tcPr>
                <w:p w:rsidR="003326F1" w:rsidRPr="006E544B" w:rsidRDefault="003326F1" w:rsidP="00202E7E">
                  <w:pPr>
                    <w:tabs>
                      <w:tab w:val="left" w:pos="377"/>
                    </w:tabs>
                    <w:adjustRightInd w:val="0"/>
                    <w:jc w:val="center"/>
                    <w:rPr>
                      <w:szCs w:val="21"/>
                    </w:rPr>
                  </w:pPr>
                  <w:r w:rsidRPr="006E544B">
                    <w:rPr>
                      <w:rFonts w:hint="eastAsia"/>
                      <w:szCs w:val="21"/>
                    </w:rPr>
                    <w:t>石油类</w:t>
                  </w:r>
                </w:p>
              </w:tc>
              <w:tc>
                <w:tcPr>
                  <w:tcW w:w="1373" w:type="pct"/>
                  <w:vMerge/>
                  <w:vAlign w:val="center"/>
                </w:tcPr>
                <w:p w:rsidR="003326F1" w:rsidRPr="006E544B" w:rsidRDefault="003326F1" w:rsidP="00202E7E">
                  <w:pPr>
                    <w:jc w:val="left"/>
                    <w:rPr>
                      <w:szCs w:val="21"/>
                    </w:rPr>
                  </w:pPr>
                </w:p>
              </w:tc>
              <w:tc>
                <w:tcPr>
                  <w:tcW w:w="760" w:type="pct"/>
                  <w:vMerge/>
                  <w:vAlign w:val="center"/>
                </w:tcPr>
                <w:p w:rsidR="003326F1" w:rsidRPr="006E544B" w:rsidRDefault="003326F1" w:rsidP="00202E7E">
                  <w:pPr>
                    <w:jc w:val="left"/>
                    <w:rPr>
                      <w:szCs w:val="21"/>
                    </w:rPr>
                  </w:pPr>
                </w:p>
              </w:tc>
            </w:tr>
          </w:tbl>
          <w:p w:rsidR="003326F1" w:rsidRPr="00AC6BCD" w:rsidRDefault="003326F1" w:rsidP="003326F1">
            <w:pPr>
              <w:pStyle w:val="47"/>
              <w:spacing w:line="360" w:lineRule="auto"/>
              <w:ind w:firstLine="420"/>
              <w:rPr>
                <w:rStyle w:val="fontstyle01"/>
                <w:rFonts w:ascii="Times New Roman" w:hint="default"/>
                <w:sz w:val="21"/>
                <w:szCs w:val="21"/>
              </w:rPr>
            </w:pPr>
            <w:r w:rsidRPr="00AC6BCD">
              <w:rPr>
                <w:rStyle w:val="fontstyle01"/>
                <w:rFonts w:ascii="Times New Roman" w:hint="default"/>
                <w:sz w:val="21"/>
                <w:szCs w:val="21"/>
              </w:rPr>
              <w:t>（</w:t>
            </w:r>
            <w:r w:rsidRPr="00AC6BCD">
              <w:rPr>
                <w:rStyle w:val="fontstyle01"/>
                <w:rFonts w:ascii="Times New Roman" w:hint="default"/>
                <w:sz w:val="21"/>
                <w:szCs w:val="21"/>
              </w:rPr>
              <w:t>8</w:t>
            </w:r>
            <w:r w:rsidRPr="00AC6BCD">
              <w:rPr>
                <w:rStyle w:val="fontstyle01"/>
                <w:rFonts w:ascii="Times New Roman" w:hint="default"/>
                <w:sz w:val="21"/>
                <w:szCs w:val="21"/>
              </w:rPr>
              <w:t>）应急检测、防护措施、清除泄漏措施和器材</w:t>
            </w:r>
          </w:p>
          <w:p w:rsidR="003326F1" w:rsidRPr="00AC6BCD" w:rsidRDefault="003326F1" w:rsidP="003326F1">
            <w:pPr>
              <w:pStyle w:val="47"/>
              <w:spacing w:line="360" w:lineRule="auto"/>
              <w:ind w:firstLine="420"/>
              <w:rPr>
                <w:rStyle w:val="fontstyle01"/>
                <w:rFonts w:ascii="Times New Roman" w:hint="default"/>
                <w:sz w:val="21"/>
                <w:szCs w:val="21"/>
              </w:rPr>
            </w:pPr>
            <w:r w:rsidRPr="00AC6BCD">
              <w:rPr>
                <w:rStyle w:val="fontstyle01"/>
                <w:rFonts w:ascii="Times New Roman" w:hint="default"/>
                <w:sz w:val="21"/>
                <w:szCs w:val="21"/>
              </w:rPr>
              <w:t>事故现场、邻近区域、控制防火区域，控制和清除污染措施及相应设备。</w:t>
            </w:r>
          </w:p>
          <w:p w:rsidR="003326F1" w:rsidRPr="0009337C" w:rsidRDefault="003326F1" w:rsidP="003326F1">
            <w:pPr>
              <w:pStyle w:val="47"/>
              <w:spacing w:line="360" w:lineRule="auto"/>
              <w:ind w:firstLine="420"/>
              <w:rPr>
                <w:rStyle w:val="fontstyle01"/>
                <w:rFonts w:ascii="Times New Roman" w:hint="default"/>
                <w:sz w:val="21"/>
                <w:szCs w:val="21"/>
              </w:rPr>
            </w:pPr>
            <w:r w:rsidRPr="00AC6BCD">
              <w:rPr>
                <w:rStyle w:val="fontstyle01"/>
                <w:rFonts w:ascii="Times New Roman" w:hint="default"/>
                <w:sz w:val="21"/>
                <w:szCs w:val="21"/>
              </w:rPr>
              <w:t>（</w:t>
            </w:r>
            <w:r w:rsidRPr="00AC6BCD">
              <w:rPr>
                <w:rStyle w:val="fontstyle01"/>
                <w:rFonts w:ascii="Times New Roman" w:hint="default"/>
                <w:sz w:val="21"/>
                <w:szCs w:val="21"/>
              </w:rPr>
              <w:t>9</w:t>
            </w:r>
            <w:r w:rsidRPr="00AC6BCD">
              <w:rPr>
                <w:rStyle w:val="fontstyle01"/>
                <w:rFonts w:ascii="Times New Roman" w:hint="default"/>
                <w:sz w:val="21"/>
                <w:szCs w:val="21"/>
              </w:rPr>
              <w:t>）</w:t>
            </w:r>
            <w:r w:rsidRPr="0009337C">
              <w:rPr>
                <w:rStyle w:val="fontstyle01"/>
                <w:rFonts w:ascii="Times New Roman" w:hint="default"/>
                <w:sz w:val="21"/>
                <w:szCs w:val="21"/>
              </w:rPr>
              <w:t>人员紧急撤离、疏散，应急剂量控制、撤离组织计划</w:t>
            </w:r>
          </w:p>
          <w:p w:rsidR="003326F1" w:rsidRPr="00AC6BCD" w:rsidRDefault="003326F1" w:rsidP="003326F1">
            <w:pPr>
              <w:pStyle w:val="47"/>
              <w:spacing w:line="360" w:lineRule="auto"/>
              <w:ind w:firstLine="420"/>
              <w:rPr>
                <w:rStyle w:val="fontstyle01"/>
                <w:rFonts w:ascii="Times New Roman" w:hint="default"/>
                <w:sz w:val="21"/>
                <w:szCs w:val="21"/>
              </w:rPr>
            </w:pPr>
            <w:r w:rsidRPr="0009337C">
              <w:rPr>
                <w:rStyle w:val="fontstyle01"/>
                <w:rFonts w:ascii="Times New Roman" w:hint="default"/>
                <w:sz w:val="21"/>
                <w:szCs w:val="21"/>
              </w:rPr>
              <w:t>事故现场、油井邻近区域、受事故影响的区域人员及公众对毒物应急剂量控制规定，撤离组织计划及救护，医疗救护与公众健康。</w:t>
            </w:r>
          </w:p>
          <w:p w:rsidR="003326F1" w:rsidRPr="00AC6BCD" w:rsidRDefault="003326F1" w:rsidP="003326F1">
            <w:pPr>
              <w:pStyle w:val="47"/>
              <w:spacing w:line="360" w:lineRule="auto"/>
              <w:ind w:firstLine="420"/>
              <w:rPr>
                <w:rStyle w:val="fontstyle01"/>
                <w:rFonts w:ascii="Times New Roman" w:hint="default"/>
                <w:sz w:val="21"/>
                <w:szCs w:val="21"/>
              </w:rPr>
            </w:pPr>
            <w:r w:rsidRPr="00AC6BCD">
              <w:rPr>
                <w:rStyle w:val="fontstyle01"/>
                <w:rFonts w:ascii="Times New Roman" w:hint="default"/>
                <w:sz w:val="21"/>
                <w:szCs w:val="21"/>
              </w:rPr>
              <w:t>（</w:t>
            </w:r>
            <w:r w:rsidRPr="00AC6BCD">
              <w:rPr>
                <w:rStyle w:val="fontstyle01"/>
                <w:rFonts w:ascii="Times New Roman" w:hint="default"/>
                <w:sz w:val="21"/>
                <w:szCs w:val="21"/>
              </w:rPr>
              <w:t>10</w:t>
            </w:r>
            <w:r w:rsidRPr="00AC6BCD">
              <w:rPr>
                <w:rStyle w:val="fontstyle01"/>
                <w:rFonts w:ascii="Times New Roman" w:hint="default"/>
                <w:sz w:val="21"/>
                <w:szCs w:val="21"/>
              </w:rPr>
              <w:t>）事故应急救援关闭程序与恢复措施</w:t>
            </w:r>
          </w:p>
          <w:p w:rsidR="003326F1" w:rsidRPr="00AC6BCD" w:rsidRDefault="003326F1" w:rsidP="003326F1">
            <w:pPr>
              <w:pStyle w:val="47"/>
              <w:spacing w:line="360" w:lineRule="auto"/>
              <w:ind w:firstLine="420"/>
              <w:rPr>
                <w:rStyle w:val="fontstyle01"/>
                <w:rFonts w:ascii="Times New Roman" w:hint="default"/>
                <w:sz w:val="21"/>
                <w:szCs w:val="21"/>
              </w:rPr>
            </w:pPr>
            <w:r w:rsidRPr="00AC6BCD">
              <w:rPr>
                <w:rStyle w:val="fontstyle01"/>
                <w:rFonts w:ascii="Times New Roman" w:hint="default"/>
                <w:sz w:val="21"/>
                <w:szCs w:val="21"/>
              </w:rPr>
              <w:t>1</w:t>
            </w:r>
            <w:r w:rsidRPr="00AC6BCD">
              <w:rPr>
                <w:rStyle w:val="fontstyle01"/>
                <w:rFonts w:ascii="Times New Roman" w:hint="default"/>
                <w:sz w:val="21"/>
                <w:szCs w:val="21"/>
              </w:rPr>
              <w:t>）规定应急状态终止程序；</w:t>
            </w:r>
            <w:r w:rsidRPr="00AC6BCD">
              <w:rPr>
                <w:rStyle w:val="fontstyle01"/>
                <w:rFonts w:ascii="Times New Roman" w:hint="default"/>
                <w:sz w:val="21"/>
                <w:szCs w:val="21"/>
              </w:rPr>
              <w:t>2</w:t>
            </w:r>
            <w:r w:rsidRPr="00AC6BCD">
              <w:rPr>
                <w:rStyle w:val="fontstyle01"/>
                <w:rFonts w:ascii="Times New Roman" w:hint="default"/>
                <w:sz w:val="21"/>
                <w:szCs w:val="21"/>
              </w:rPr>
              <w:t>）事故现场善后处理，恢复措施；</w:t>
            </w:r>
            <w:r w:rsidRPr="00AC6BCD">
              <w:rPr>
                <w:rStyle w:val="fontstyle01"/>
                <w:rFonts w:ascii="Times New Roman" w:hint="default"/>
                <w:sz w:val="21"/>
                <w:szCs w:val="21"/>
              </w:rPr>
              <w:t>3</w:t>
            </w:r>
            <w:r w:rsidRPr="00AC6BCD">
              <w:rPr>
                <w:rStyle w:val="fontstyle01"/>
                <w:rFonts w:ascii="Times New Roman" w:hint="default"/>
                <w:sz w:val="21"/>
                <w:szCs w:val="21"/>
              </w:rPr>
              <w:t>）邻近区域解除事故警戒及善后恢复措施。</w:t>
            </w:r>
          </w:p>
          <w:p w:rsidR="003326F1" w:rsidRPr="00AC6BCD" w:rsidRDefault="003326F1" w:rsidP="003326F1">
            <w:pPr>
              <w:pStyle w:val="47"/>
              <w:spacing w:line="360" w:lineRule="auto"/>
              <w:ind w:firstLine="420"/>
              <w:rPr>
                <w:rStyle w:val="fontstyle01"/>
                <w:rFonts w:ascii="Times New Roman" w:hint="default"/>
                <w:sz w:val="21"/>
                <w:szCs w:val="21"/>
              </w:rPr>
            </w:pPr>
            <w:r w:rsidRPr="00AC6BCD">
              <w:rPr>
                <w:rStyle w:val="fontstyle01"/>
                <w:rFonts w:ascii="Times New Roman" w:hint="default"/>
                <w:sz w:val="21"/>
                <w:szCs w:val="21"/>
              </w:rPr>
              <w:t>（</w:t>
            </w:r>
            <w:r w:rsidRPr="00AC6BCD">
              <w:rPr>
                <w:rStyle w:val="fontstyle01"/>
                <w:rFonts w:ascii="Times New Roman" w:hint="default"/>
                <w:sz w:val="21"/>
                <w:szCs w:val="21"/>
              </w:rPr>
              <w:t>11</w:t>
            </w:r>
            <w:r w:rsidRPr="00AC6BCD">
              <w:rPr>
                <w:rStyle w:val="fontstyle01"/>
                <w:rFonts w:ascii="Times New Roman" w:hint="default"/>
                <w:sz w:val="21"/>
                <w:szCs w:val="21"/>
              </w:rPr>
              <w:t>）应急培训计划</w:t>
            </w:r>
          </w:p>
          <w:p w:rsidR="003326F1" w:rsidRPr="00AC6BCD" w:rsidRDefault="003326F1" w:rsidP="003326F1">
            <w:pPr>
              <w:pStyle w:val="47"/>
              <w:spacing w:line="360" w:lineRule="auto"/>
              <w:ind w:firstLine="420"/>
              <w:rPr>
                <w:rStyle w:val="fontstyle01"/>
                <w:rFonts w:ascii="Times New Roman" w:hint="default"/>
                <w:sz w:val="21"/>
                <w:szCs w:val="21"/>
              </w:rPr>
            </w:pPr>
            <w:r w:rsidRPr="00AC6BCD">
              <w:rPr>
                <w:rStyle w:val="fontstyle01"/>
                <w:rFonts w:ascii="Times New Roman" w:hint="default"/>
                <w:sz w:val="21"/>
                <w:szCs w:val="21"/>
              </w:rPr>
              <w:t>应急计划制定后，平时安排人员培训与演练。</w:t>
            </w:r>
          </w:p>
          <w:p w:rsidR="003326F1" w:rsidRPr="00AC6BCD" w:rsidRDefault="003326F1" w:rsidP="003326F1">
            <w:pPr>
              <w:pStyle w:val="47"/>
              <w:spacing w:line="360" w:lineRule="auto"/>
              <w:ind w:firstLine="420"/>
              <w:rPr>
                <w:rStyle w:val="fontstyle01"/>
                <w:rFonts w:ascii="Times New Roman" w:hint="default"/>
                <w:sz w:val="21"/>
                <w:szCs w:val="21"/>
              </w:rPr>
            </w:pPr>
            <w:r w:rsidRPr="00AC6BCD">
              <w:rPr>
                <w:rStyle w:val="fontstyle01"/>
                <w:rFonts w:ascii="Times New Roman" w:hint="default"/>
                <w:sz w:val="21"/>
                <w:szCs w:val="21"/>
              </w:rPr>
              <w:t>（</w:t>
            </w:r>
            <w:r w:rsidRPr="00AC6BCD">
              <w:rPr>
                <w:rStyle w:val="fontstyle01"/>
                <w:rFonts w:ascii="Times New Roman" w:hint="default"/>
                <w:sz w:val="21"/>
                <w:szCs w:val="21"/>
              </w:rPr>
              <w:t>12</w:t>
            </w:r>
            <w:r w:rsidRPr="00AC6BCD">
              <w:rPr>
                <w:rStyle w:val="fontstyle01"/>
                <w:rFonts w:ascii="Times New Roman" w:hint="default"/>
                <w:sz w:val="21"/>
                <w:szCs w:val="21"/>
              </w:rPr>
              <w:t>）公众教育和信息</w:t>
            </w:r>
          </w:p>
          <w:p w:rsidR="007E01E8" w:rsidRDefault="003326F1" w:rsidP="003326F1">
            <w:pPr>
              <w:pStyle w:val="af4"/>
              <w:ind w:firstLine="420"/>
              <w:rPr>
                <w:rStyle w:val="fontstyle01"/>
                <w:rFonts w:ascii="Times New Roman" w:hint="default"/>
                <w:sz w:val="21"/>
                <w:szCs w:val="21"/>
                <w:lang w:eastAsia="zh-CN"/>
              </w:rPr>
            </w:pPr>
            <w:r w:rsidRPr="00AC6BCD">
              <w:rPr>
                <w:rStyle w:val="fontstyle01"/>
                <w:rFonts w:ascii="Times New Roman" w:hint="default"/>
                <w:sz w:val="21"/>
                <w:szCs w:val="21"/>
                <w:lang w:eastAsia="zh-CN"/>
              </w:rPr>
              <w:t>对油井邻近地区开展公众教育、培训和发布有关信息。</w:t>
            </w:r>
          </w:p>
          <w:p w:rsidR="003326F1" w:rsidRDefault="003326F1" w:rsidP="003326F1">
            <w:pPr>
              <w:pStyle w:val="af4"/>
              <w:ind w:firstLine="420"/>
              <w:rPr>
                <w:sz w:val="21"/>
                <w:szCs w:val="21"/>
                <w:lang w:eastAsia="zh-CN"/>
              </w:rPr>
            </w:pPr>
            <w:r w:rsidRPr="003326F1">
              <w:rPr>
                <w:rFonts w:hint="eastAsia"/>
                <w:sz w:val="21"/>
                <w:szCs w:val="21"/>
                <w:lang w:eastAsia="zh-CN"/>
              </w:rPr>
              <w:t>应急预案主要内容见下表。</w:t>
            </w:r>
          </w:p>
          <w:p w:rsidR="005C0203" w:rsidRPr="005C0203" w:rsidRDefault="005C0203" w:rsidP="005C0203">
            <w:pPr>
              <w:autoSpaceDE w:val="0"/>
              <w:autoSpaceDN w:val="0"/>
              <w:adjustRightInd w:val="0"/>
              <w:spacing w:line="360" w:lineRule="auto"/>
              <w:jc w:val="center"/>
              <w:rPr>
                <w:b/>
                <w:kern w:val="0"/>
                <w:szCs w:val="21"/>
              </w:rPr>
            </w:pPr>
            <w:r w:rsidRPr="005C0203">
              <w:rPr>
                <w:b/>
                <w:kern w:val="0"/>
                <w:szCs w:val="21"/>
              </w:rPr>
              <w:t>表</w:t>
            </w:r>
            <w:r w:rsidR="005E0622">
              <w:rPr>
                <w:rFonts w:hint="eastAsia"/>
                <w:b/>
                <w:kern w:val="0"/>
                <w:szCs w:val="21"/>
              </w:rPr>
              <w:t>5</w:t>
            </w:r>
            <w:r w:rsidR="008A0044">
              <w:rPr>
                <w:rFonts w:hint="eastAsia"/>
                <w:b/>
                <w:kern w:val="0"/>
                <w:szCs w:val="21"/>
              </w:rPr>
              <w:t>4</w:t>
            </w:r>
            <w:r>
              <w:rPr>
                <w:rFonts w:hint="eastAsia"/>
                <w:b/>
                <w:kern w:val="0"/>
                <w:szCs w:val="21"/>
              </w:rPr>
              <w:t xml:space="preserve">   </w:t>
            </w:r>
            <w:r w:rsidRPr="005C0203">
              <w:rPr>
                <w:rFonts w:hint="eastAsia"/>
                <w:b/>
                <w:kern w:val="0"/>
                <w:szCs w:val="21"/>
              </w:rPr>
              <w:t xml:space="preserve"> </w:t>
            </w:r>
            <w:r w:rsidRPr="005C0203">
              <w:rPr>
                <w:b/>
                <w:kern w:val="0"/>
                <w:szCs w:val="21"/>
              </w:rPr>
              <w:t>应急预案内容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2284"/>
              <w:gridCol w:w="5553"/>
            </w:tblGrid>
            <w:tr w:rsidR="005C0203" w:rsidRPr="006E544B" w:rsidTr="005C0203">
              <w:trPr>
                <w:trHeight w:val="454"/>
              </w:trPr>
              <w:tc>
                <w:tcPr>
                  <w:tcW w:w="447" w:type="pct"/>
                  <w:vAlign w:val="center"/>
                </w:tcPr>
                <w:p w:rsidR="005C0203" w:rsidRPr="006E544B" w:rsidRDefault="005C0203" w:rsidP="00B84CFB">
                  <w:pPr>
                    <w:jc w:val="center"/>
                    <w:textAlignment w:val="center"/>
                    <w:rPr>
                      <w:szCs w:val="21"/>
                    </w:rPr>
                  </w:pPr>
                  <w:r w:rsidRPr="006E544B">
                    <w:rPr>
                      <w:szCs w:val="21"/>
                    </w:rPr>
                    <w:t>序号</w:t>
                  </w:r>
                </w:p>
              </w:tc>
              <w:tc>
                <w:tcPr>
                  <w:tcW w:w="1327" w:type="pct"/>
                  <w:vAlign w:val="center"/>
                </w:tcPr>
                <w:p w:rsidR="005C0203" w:rsidRPr="006E544B" w:rsidRDefault="005C0203" w:rsidP="00B84CFB">
                  <w:pPr>
                    <w:jc w:val="center"/>
                    <w:textAlignment w:val="center"/>
                    <w:rPr>
                      <w:szCs w:val="21"/>
                    </w:rPr>
                  </w:pPr>
                  <w:r w:rsidRPr="006E544B">
                    <w:rPr>
                      <w:szCs w:val="21"/>
                    </w:rPr>
                    <w:t>项目</w:t>
                  </w:r>
                </w:p>
              </w:tc>
              <w:tc>
                <w:tcPr>
                  <w:tcW w:w="3226" w:type="pct"/>
                  <w:vAlign w:val="center"/>
                </w:tcPr>
                <w:p w:rsidR="005C0203" w:rsidRPr="006E544B" w:rsidRDefault="005C0203" w:rsidP="00B84CFB">
                  <w:pPr>
                    <w:jc w:val="center"/>
                    <w:textAlignment w:val="center"/>
                    <w:rPr>
                      <w:szCs w:val="21"/>
                    </w:rPr>
                  </w:pPr>
                  <w:r w:rsidRPr="006E544B">
                    <w:rPr>
                      <w:szCs w:val="21"/>
                    </w:rPr>
                    <w:t>内容及要求</w:t>
                  </w:r>
                </w:p>
              </w:tc>
            </w:tr>
            <w:tr w:rsidR="005C0203" w:rsidRPr="006E544B" w:rsidTr="005C0203">
              <w:trPr>
                <w:trHeight w:val="454"/>
              </w:trPr>
              <w:tc>
                <w:tcPr>
                  <w:tcW w:w="447" w:type="pct"/>
                  <w:vAlign w:val="center"/>
                </w:tcPr>
                <w:p w:rsidR="005C0203" w:rsidRPr="006E544B" w:rsidRDefault="005C0203" w:rsidP="00B84CFB">
                  <w:pPr>
                    <w:jc w:val="center"/>
                    <w:textAlignment w:val="center"/>
                    <w:rPr>
                      <w:szCs w:val="21"/>
                    </w:rPr>
                  </w:pPr>
                  <w:r w:rsidRPr="006E544B">
                    <w:rPr>
                      <w:szCs w:val="21"/>
                    </w:rPr>
                    <w:lastRenderedPageBreak/>
                    <w:t>1</w:t>
                  </w:r>
                </w:p>
              </w:tc>
              <w:tc>
                <w:tcPr>
                  <w:tcW w:w="1327" w:type="pct"/>
                  <w:vAlign w:val="center"/>
                </w:tcPr>
                <w:p w:rsidR="005C0203" w:rsidRPr="006E544B" w:rsidRDefault="005C0203" w:rsidP="00B84CFB">
                  <w:pPr>
                    <w:jc w:val="center"/>
                    <w:textAlignment w:val="center"/>
                    <w:rPr>
                      <w:szCs w:val="21"/>
                    </w:rPr>
                  </w:pPr>
                  <w:r w:rsidRPr="006E544B">
                    <w:rPr>
                      <w:szCs w:val="21"/>
                    </w:rPr>
                    <w:t>应急计划区</w:t>
                  </w:r>
                </w:p>
              </w:tc>
              <w:tc>
                <w:tcPr>
                  <w:tcW w:w="3226" w:type="pct"/>
                  <w:vAlign w:val="center"/>
                </w:tcPr>
                <w:p w:rsidR="005C0203" w:rsidRPr="006E544B" w:rsidRDefault="005C0203" w:rsidP="00B84CFB">
                  <w:pPr>
                    <w:textAlignment w:val="center"/>
                    <w:rPr>
                      <w:szCs w:val="21"/>
                    </w:rPr>
                  </w:pPr>
                  <w:r w:rsidRPr="006E544B">
                    <w:rPr>
                      <w:szCs w:val="21"/>
                    </w:rPr>
                    <w:t>井场井口</w:t>
                  </w:r>
                  <w:r w:rsidRPr="006E544B">
                    <w:rPr>
                      <w:rFonts w:hint="eastAsia"/>
                      <w:szCs w:val="21"/>
                    </w:rPr>
                    <w:t>，</w:t>
                  </w:r>
                  <w:r w:rsidRPr="006E544B">
                    <w:rPr>
                      <w:szCs w:val="21"/>
                    </w:rPr>
                    <w:t>油管线，储液罐。</w:t>
                  </w:r>
                </w:p>
              </w:tc>
            </w:tr>
            <w:tr w:rsidR="005C0203" w:rsidRPr="006E544B" w:rsidTr="005C0203">
              <w:trPr>
                <w:trHeight w:val="1042"/>
              </w:trPr>
              <w:tc>
                <w:tcPr>
                  <w:tcW w:w="447" w:type="pct"/>
                  <w:vAlign w:val="center"/>
                </w:tcPr>
                <w:p w:rsidR="005C0203" w:rsidRPr="006E544B" w:rsidRDefault="005C0203" w:rsidP="00B84CFB">
                  <w:pPr>
                    <w:jc w:val="center"/>
                    <w:textAlignment w:val="center"/>
                    <w:rPr>
                      <w:szCs w:val="21"/>
                    </w:rPr>
                  </w:pPr>
                  <w:r w:rsidRPr="006E544B">
                    <w:rPr>
                      <w:szCs w:val="21"/>
                    </w:rPr>
                    <w:t>2</w:t>
                  </w:r>
                </w:p>
              </w:tc>
              <w:tc>
                <w:tcPr>
                  <w:tcW w:w="1327" w:type="pct"/>
                  <w:vAlign w:val="center"/>
                </w:tcPr>
                <w:p w:rsidR="005C0203" w:rsidRPr="006E544B" w:rsidRDefault="005C0203" w:rsidP="00B84CFB">
                  <w:pPr>
                    <w:jc w:val="center"/>
                    <w:textAlignment w:val="center"/>
                    <w:rPr>
                      <w:szCs w:val="21"/>
                    </w:rPr>
                  </w:pPr>
                  <w:r w:rsidRPr="006E544B">
                    <w:rPr>
                      <w:szCs w:val="21"/>
                    </w:rPr>
                    <w:t>应急组织机构、人员</w:t>
                  </w:r>
                </w:p>
              </w:tc>
              <w:tc>
                <w:tcPr>
                  <w:tcW w:w="3226" w:type="pct"/>
                  <w:vAlign w:val="center"/>
                </w:tcPr>
                <w:p w:rsidR="005C0203" w:rsidRPr="006E544B" w:rsidRDefault="005C0203" w:rsidP="00B84CFB">
                  <w:pPr>
                    <w:textAlignment w:val="center"/>
                    <w:rPr>
                      <w:szCs w:val="21"/>
                    </w:rPr>
                  </w:pPr>
                  <w:r w:rsidRPr="006E544B">
                    <w:rPr>
                      <w:szCs w:val="21"/>
                    </w:rPr>
                    <w:t>实施三级应急</w:t>
                  </w:r>
                  <w:r w:rsidRPr="006E544B">
                    <w:rPr>
                      <w:rFonts w:hint="eastAsia"/>
                      <w:szCs w:val="21"/>
                    </w:rPr>
                    <w:t>组织</w:t>
                  </w:r>
                  <w:r w:rsidRPr="006E544B">
                    <w:rPr>
                      <w:szCs w:val="21"/>
                    </w:rPr>
                    <w:t>机构，各级别主要负责人为应急计划、协调第一人，应急人员必须为培训上岗熟练工；区域应急组织结构由当地政府、相关行业专家、卫生安全相关单位组成，并由当地政府进行统一调度。</w:t>
                  </w:r>
                </w:p>
              </w:tc>
            </w:tr>
            <w:tr w:rsidR="005C0203" w:rsidRPr="006E544B" w:rsidTr="005C0203">
              <w:trPr>
                <w:trHeight w:val="510"/>
              </w:trPr>
              <w:tc>
                <w:tcPr>
                  <w:tcW w:w="447" w:type="pct"/>
                  <w:vAlign w:val="center"/>
                </w:tcPr>
                <w:p w:rsidR="005C0203" w:rsidRPr="006E544B" w:rsidRDefault="005C0203" w:rsidP="00B84CFB">
                  <w:pPr>
                    <w:jc w:val="center"/>
                    <w:textAlignment w:val="center"/>
                    <w:rPr>
                      <w:szCs w:val="21"/>
                    </w:rPr>
                  </w:pPr>
                  <w:r w:rsidRPr="006E544B">
                    <w:rPr>
                      <w:szCs w:val="21"/>
                    </w:rPr>
                    <w:t>3</w:t>
                  </w:r>
                </w:p>
              </w:tc>
              <w:tc>
                <w:tcPr>
                  <w:tcW w:w="1327" w:type="pct"/>
                  <w:vAlign w:val="center"/>
                </w:tcPr>
                <w:p w:rsidR="005C0203" w:rsidRPr="006E544B" w:rsidRDefault="005C0203" w:rsidP="00B84CFB">
                  <w:pPr>
                    <w:jc w:val="center"/>
                    <w:textAlignment w:val="center"/>
                    <w:rPr>
                      <w:szCs w:val="21"/>
                    </w:rPr>
                  </w:pPr>
                  <w:r w:rsidRPr="006E544B">
                    <w:rPr>
                      <w:szCs w:val="21"/>
                    </w:rPr>
                    <w:t>预案分级响应条件</w:t>
                  </w:r>
                </w:p>
              </w:tc>
              <w:tc>
                <w:tcPr>
                  <w:tcW w:w="3226" w:type="pct"/>
                  <w:vAlign w:val="center"/>
                </w:tcPr>
                <w:p w:rsidR="005C0203" w:rsidRPr="006E544B" w:rsidRDefault="005C0203" w:rsidP="00B84CFB">
                  <w:pPr>
                    <w:textAlignment w:val="center"/>
                    <w:rPr>
                      <w:szCs w:val="21"/>
                    </w:rPr>
                  </w:pPr>
                  <w:r w:rsidRPr="006E544B">
                    <w:rPr>
                      <w:szCs w:val="21"/>
                    </w:rPr>
                    <w:t>根据事故的严重程度制定相应级别的应急预案，以及适合相应情况的处理措施。</w:t>
                  </w:r>
                </w:p>
              </w:tc>
            </w:tr>
            <w:tr w:rsidR="005C0203" w:rsidRPr="006E544B" w:rsidTr="005C0203">
              <w:trPr>
                <w:trHeight w:val="510"/>
              </w:trPr>
              <w:tc>
                <w:tcPr>
                  <w:tcW w:w="447" w:type="pct"/>
                  <w:vAlign w:val="center"/>
                </w:tcPr>
                <w:p w:rsidR="005C0203" w:rsidRPr="006E544B" w:rsidRDefault="005C0203" w:rsidP="00B84CFB">
                  <w:pPr>
                    <w:jc w:val="center"/>
                    <w:textAlignment w:val="center"/>
                    <w:rPr>
                      <w:szCs w:val="21"/>
                    </w:rPr>
                  </w:pPr>
                  <w:r w:rsidRPr="006E544B">
                    <w:rPr>
                      <w:szCs w:val="21"/>
                    </w:rPr>
                    <w:t>4</w:t>
                  </w:r>
                </w:p>
              </w:tc>
              <w:tc>
                <w:tcPr>
                  <w:tcW w:w="1327" w:type="pct"/>
                  <w:vAlign w:val="center"/>
                </w:tcPr>
                <w:p w:rsidR="005C0203" w:rsidRPr="006E544B" w:rsidRDefault="005C0203" w:rsidP="00B84CFB">
                  <w:pPr>
                    <w:jc w:val="center"/>
                    <w:textAlignment w:val="center"/>
                    <w:rPr>
                      <w:szCs w:val="21"/>
                    </w:rPr>
                  </w:pPr>
                  <w:r w:rsidRPr="006E544B">
                    <w:rPr>
                      <w:szCs w:val="21"/>
                    </w:rPr>
                    <w:t>应急救援保障</w:t>
                  </w:r>
                </w:p>
              </w:tc>
              <w:tc>
                <w:tcPr>
                  <w:tcW w:w="3226" w:type="pct"/>
                  <w:vAlign w:val="center"/>
                </w:tcPr>
                <w:p w:rsidR="005C0203" w:rsidRPr="006E544B" w:rsidRDefault="005C0203" w:rsidP="00B84CFB">
                  <w:pPr>
                    <w:textAlignment w:val="center"/>
                    <w:rPr>
                      <w:szCs w:val="21"/>
                    </w:rPr>
                  </w:pPr>
                  <w:r w:rsidRPr="006E544B">
                    <w:rPr>
                      <w:szCs w:val="21"/>
                    </w:rPr>
                    <w:t>应急设施，设备与器材等。</w:t>
                  </w:r>
                </w:p>
              </w:tc>
            </w:tr>
            <w:tr w:rsidR="005C0203" w:rsidRPr="006E544B" w:rsidTr="005C0203">
              <w:trPr>
                <w:trHeight w:val="1275"/>
              </w:trPr>
              <w:tc>
                <w:tcPr>
                  <w:tcW w:w="447" w:type="pct"/>
                  <w:vAlign w:val="center"/>
                </w:tcPr>
                <w:p w:rsidR="005C0203" w:rsidRPr="006E544B" w:rsidRDefault="005C0203" w:rsidP="00B84CFB">
                  <w:pPr>
                    <w:jc w:val="center"/>
                    <w:textAlignment w:val="center"/>
                    <w:rPr>
                      <w:szCs w:val="21"/>
                    </w:rPr>
                  </w:pPr>
                  <w:r w:rsidRPr="006E544B">
                    <w:rPr>
                      <w:szCs w:val="21"/>
                    </w:rPr>
                    <w:t>5</w:t>
                  </w:r>
                </w:p>
              </w:tc>
              <w:tc>
                <w:tcPr>
                  <w:tcW w:w="1327" w:type="pct"/>
                  <w:vAlign w:val="center"/>
                </w:tcPr>
                <w:p w:rsidR="005C0203" w:rsidRPr="006E544B" w:rsidRDefault="005C0203" w:rsidP="00B84CFB">
                  <w:pPr>
                    <w:jc w:val="center"/>
                    <w:textAlignment w:val="center"/>
                    <w:rPr>
                      <w:szCs w:val="21"/>
                    </w:rPr>
                  </w:pPr>
                  <w:r w:rsidRPr="006E544B">
                    <w:rPr>
                      <w:szCs w:val="21"/>
                    </w:rPr>
                    <w:t>报警、通讯联络方式</w:t>
                  </w:r>
                </w:p>
              </w:tc>
              <w:tc>
                <w:tcPr>
                  <w:tcW w:w="3226" w:type="pct"/>
                  <w:vAlign w:val="center"/>
                </w:tcPr>
                <w:p w:rsidR="005C0203" w:rsidRPr="006E544B" w:rsidRDefault="005C0203" w:rsidP="00B84CFB">
                  <w:pPr>
                    <w:textAlignment w:val="center"/>
                    <w:rPr>
                      <w:szCs w:val="21"/>
                    </w:rPr>
                  </w:pPr>
                  <w:r w:rsidRPr="006E544B">
                    <w:rPr>
                      <w:szCs w:val="21"/>
                    </w:rPr>
                    <w:t>逐一细化应急状态下各主要负责单位的</w:t>
                  </w:r>
                  <w:r w:rsidRPr="006E544B">
                    <w:rPr>
                      <w:rFonts w:hint="eastAsia"/>
                      <w:szCs w:val="21"/>
                    </w:rPr>
                    <w:t>报警通信</w:t>
                  </w:r>
                  <w:r w:rsidRPr="006E544B">
                    <w:rPr>
                      <w:szCs w:val="21"/>
                    </w:rPr>
                    <w:t>方式、地点、电话号码以及相关配套的交通保障、管制、消防联络方法，涉及跨区域的还应与相关区域环境保护部门和上级环保部门保持联系，及时通报事故处理情况，以获得区域性支援。</w:t>
                  </w:r>
                </w:p>
              </w:tc>
            </w:tr>
            <w:tr w:rsidR="005C0203" w:rsidRPr="006E544B" w:rsidTr="005C0203">
              <w:trPr>
                <w:trHeight w:val="613"/>
              </w:trPr>
              <w:tc>
                <w:tcPr>
                  <w:tcW w:w="447" w:type="pct"/>
                  <w:vAlign w:val="center"/>
                </w:tcPr>
                <w:p w:rsidR="005C0203" w:rsidRPr="006E544B" w:rsidRDefault="005C0203" w:rsidP="00B84CFB">
                  <w:pPr>
                    <w:jc w:val="center"/>
                    <w:textAlignment w:val="center"/>
                    <w:rPr>
                      <w:szCs w:val="21"/>
                    </w:rPr>
                  </w:pPr>
                  <w:r w:rsidRPr="006E544B">
                    <w:rPr>
                      <w:szCs w:val="21"/>
                    </w:rPr>
                    <w:t>6</w:t>
                  </w:r>
                </w:p>
              </w:tc>
              <w:tc>
                <w:tcPr>
                  <w:tcW w:w="1327" w:type="pct"/>
                  <w:vAlign w:val="center"/>
                </w:tcPr>
                <w:p w:rsidR="005C0203" w:rsidRPr="006E544B" w:rsidRDefault="005C0203" w:rsidP="00B84CFB">
                  <w:pPr>
                    <w:jc w:val="center"/>
                    <w:textAlignment w:val="center"/>
                    <w:rPr>
                      <w:szCs w:val="21"/>
                    </w:rPr>
                  </w:pPr>
                  <w:r w:rsidRPr="006E544B">
                    <w:rPr>
                      <w:szCs w:val="21"/>
                    </w:rPr>
                    <w:t>应急环境监测、抢险、救援及控制措施</w:t>
                  </w:r>
                </w:p>
              </w:tc>
              <w:tc>
                <w:tcPr>
                  <w:tcW w:w="3226" w:type="pct"/>
                  <w:vAlign w:val="center"/>
                </w:tcPr>
                <w:p w:rsidR="005C0203" w:rsidRPr="006E544B" w:rsidRDefault="005C0203" w:rsidP="00B84CFB">
                  <w:pPr>
                    <w:textAlignment w:val="center"/>
                    <w:rPr>
                      <w:szCs w:val="21"/>
                    </w:rPr>
                  </w:pPr>
                  <w:r w:rsidRPr="006E544B">
                    <w:rPr>
                      <w:szCs w:val="21"/>
                    </w:rPr>
                    <w:t>由专业队伍负责对事故现场进行侦查监测，对事故性质、参数与后果进行评估，为指挥部门提供决策依据</w:t>
                  </w:r>
                  <w:r>
                    <w:rPr>
                      <w:rFonts w:hint="eastAsia"/>
                      <w:szCs w:val="21"/>
                    </w:rPr>
                    <w:t>。</w:t>
                  </w:r>
                </w:p>
              </w:tc>
            </w:tr>
            <w:tr w:rsidR="005C0203" w:rsidRPr="006E544B" w:rsidTr="005C0203">
              <w:trPr>
                <w:trHeight w:val="609"/>
              </w:trPr>
              <w:tc>
                <w:tcPr>
                  <w:tcW w:w="447" w:type="pct"/>
                  <w:vAlign w:val="center"/>
                </w:tcPr>
                <w:p w:rsidR="005C0203" w:rsidRPr="006E544B" w:rsidRDefault="005C0203" w:rsidP="00B84CFB">
                  <w:pPr>
                    <w:jc w:val="center"/>
                    <w:textAlignment w:val="center"/>
                    <w:rPr>
                      <w:szCs w:val="21"/>
                    </w:rPr>
                  </w:pPr>
                  <w:r w:rsidRPr="006E544B">
                    <w:rPr>
                      <w:szCs w:val="21"/>
                    </w:rPr>
                    <w:t>7</w:t>
                  </w:r>
                </w:p>
              </w:tc>
              <w:tc>
                <w:tcPr>
                  <w:tcW w:w="1327" w:type="pct"/>
                  <w:tcMar>
                    <w:left w:w="0" w:type="dxa"/>
                    <w:right w:w="0" w:type="dxa"/>
                  </w:tcMar>
                  <w:vAlign w:val="center"/>
                </w:tcPr>
                <w:p w:rsidR="005C0203" w:rsidRPr="006E544B" w:rsidRDefault="005C0203" w:rsidP="00B84CFB">
                  <w:pPr>
                    <w:jc w:val="center"/>
                    <w:textAlignment w:val="center"/>
                    <w:rPr>
                      <w:szCs w:val="21"/>
                    </w:rPr>
                  </w:pPr>
                  <w:r w:rsidRPr="006E544B">
                    <w:rPr>
                      <w:szCs w:val="21"/>
                    </w:rPr>
                    <w:t>应急检测、防护措施、清除泄漏措施和器材</w:t>
                  </w:r>
                </w:p>
              </w:tc>
              <w:tc>
                <w:tcPr>
                  <w:tcW w:w="3226" w:type="pct"/>
                  <w:vAlign w:val="center"/>
                </w:tcPr>
                <w:p w:rsidR="005C0203" w:rsidRPr="006E544B" w:rsidRDefault="005C0203" w:rsidP="00B84CFB">
                  <w:pPr>
                    <w:textAlignment w:val="center"/>
                    <w:rPr>
                      <w:szCs w:val="21"/>
                    </w:rPr>
                  </w:pPr>
                  <w:r w:rsidRPr="006E544B">
                    <w:rPr>
                      <w:szCs w:val="21"/>
                    </w:rPr>
                    <w:t>事故现场、油井邻近区域、控制防火区域，控制和清除污染措施及相应设备的数量、使用方法、使用人员</w:t>
                  </w:r>
                  <w:r>
                    <w:rPr>
                      <w:rFonts w:hint="eastAsia"/>
                      <w:szCs w:val="21"/>
                    </w:rPr>
                    <w:t>。</w:t>
                  </w:r>
                </w:p>
              </w:tc>
            </w:tr>
            <w:tr w:rsidR="005C0203" w:rsidRPr="006E544B" w:rsidTr="005C0203">
              <w:trPr>
                <w:trHeight w:val="847"/>
              </w:trPr>
              <w:tc>
                <w:tcPr>
                  <w:tcW w:w="447" w:type="pct"/>
                  <w:vAlign w:val="center"/>
                </w:tcPr>
                <w:p w:rsidR="005C0203" w:rsidRPr="006E544B" w:rsidRDefault="005C0203" w:rsidP="00B84CFB">
                  <w:pPr>
                    <w:jc w:val="center"/>
                    <w:textAlignment w:val="center"/>
                    <w:rPr>
                      <w:szCs w:val="21"/>
                    </w:rPr>
                  </w:pPr>
                  <w:r w:rsidRPr="006E544B">
                    <w:rPr>
                      <w:szCs w:val="21"/>
                    </w:rPr>
                    <w:t>8</w:t>
                  </w:r>
                </w:p>
              </w:tc>
              <w:tc>
                <w:tcPr>
                  <w:tcW w:w="1327" w:type="pct"/>
                  <w:vAlign w:val="center"/>
                </w:tcPr>
                <w:p w:rsidR="005C0203" w:rsidRPr="006E544B" w:rsidRDefault="005C0203" w:rsidP="00B84CFB">
                  <w:pPr>
                    <w:jc w:val="center"/>
                    <w:textAlignment w:val="center"/>
                    <w:rPr>
                      <w:szCs w:val="21"/>
                    </w:rPr>
                  </w:pPr>
                  <w:r w:rsidRPr="006E544B">
                    <w:rPr>
                      <w:szCs w:val="21"/>
                    </w:rPr>
                    <w:t>人员紧急撤离、疏散，应急剂量控制、撤离组织计划</w:t>
                  </w:r>
                </w:p>
              </w:tc>
              <w:tc>
                <w:tcPr>
                  <w:tcW w:w="3226" w:type="pct"/>
                  <w:vAlign w:val="center"/>
                </w:tcPr>
                <w:p w:rsidR="005C0203" w:rsidRPr="006E544B" w:rsidRDefault="005C0203" w:rsidP="00B84CFB">
                  <w:pPr>
                    <w:textAlignment w:val="center"/>
                    <w:rPr>
                      <w:szCs w:val="21"/>
                    </w:rPr>
                  </w:pPr>
                  <w:r w:rsidRPr="006E544B">
                    <w:rPr>
                      <w:szCs w:val="21"/>
                    </w:rPr>
                    <w:t>事故现场、油井邻近区、受事故影响的区域人员及公众对毒物应急剂量控制规定，撤离组织计划及救护，医疗救护与公众健康。</w:t>
                  </w:r>
                </w:p>
              </w:tc>
            </w:tr>
            <w:tr w:rsidR="005C0203" w:rsidRPr="006E544B" w:rsidTr="005C0203">
              <w:trPr>
                <w:trHeight w:val="1714"/>
              </w:trPr>
              <w:tc>
                <w:tcPr>
                  <w:tcW w:w="447" w:type="pct"/>
                  <w:vAlign w:val="center"/>
                </w:tcPr>
                <w:p w:rsidR="005C0203" w:rsidRPr="006E544B" w:rsidRDefault="005C0203" w:rsidP="00B84CFB">
                  <w:pPr>
                    <w:jc w:val="center"/>
                    <w:textAlignment w:val="center"/>
                    <w:rPr>
                      <w:szCs w:val="21"/>
                    </w:rPr>
                  </w:pPr>
                  <w:r w:rsidRPr="006E544B">
                    <w:rPr>
                      <w:szCs w:val="21"/>
                    </w:rPr>
                    <w:t>9</w:t>
                  </w:r>
                </w:p>
              </w:tc>
              <w:tc>
                <w:tcPr>
                  <w:tcW w:w="1327" w:type="pct"/>
                  <w:vAlign w:val="center"/>
                </w:tcPr>
                <w:p w:rsidR="005C0203" w:rsidRPr="006E544B" w:rsidRDefault="005C0203" w:rsidP="00B84CFB">
                  <w:pPr>
                    <w:jc w:val="center"/>
                    <w:textAlignment w:val="center"/>
                    <w:rPr>
                      <w:szCs w:val="21"/>
                    </w:rPr>
                  </w:pPr>
                  <w:r w:rsidRPr="006E544B">
                    <w:rPr>
                      <w:szCs w:val="21"/>
                    </w:rPr>
                    <w:t>事故应急救援关闭程序与恢复措施</w:t>
                  </w:r>
                </w:p>
              </w:tc>
              <w:tc>
                <w:tcPr>
                  <w:tcW w:w="3226" w:type="pct"/>
                  <w:vAlign w:val="center"/>
                </w:tcPr>
                <w:p w:rsidR="005C0203" w:rsidRPr="006E544B" w:rsidRDefault="005C0203" w:rsidP="00B84CFB">
                  <w:pPr>
                    <w:textAlignment w:val="center"/>
                    <w:rPr>
                      <w:szCs w:val="21"/>
                    </w:rPr>
                  </w:pPr>
                  <w:r w:rsidRPr="006E544B">
                    <w:rPr>
                      <w:szCs w:val="21"/>
                    </w:rPr>
                    <w:t>规定应急状态终止程序</w:t>
                  </w:r>
                  <w:r>
                    <w:rPr>
                      <w:rFonts w:hint="eastAsia"/>
                      <w:szCs w:val="21"/>
                    </w:rPr>
                    <w:t>；</w:t>
                  </w:r>
                </w:p>
                <w:p w:rsidR="005C0203" w:rsidRPr="006E544B" w:rsidRDefault="005C0203" w:rsidP="00B84CFB">
                  <w:pPr>
                    <w:textAlignment w:val="center"/>
                    <w:rPr>
                      <w:szCs w:val="21"/>
                    </w:rPr>
                  </w:pPr>
                  <w:r w:rsidRPr="006E544B">
                    <w:rPr>
                      <w:szCs w:val="21"/>
                    </w:rPr>
                    <w:t>事故现场</w:t>
                  </w:r>
                  <w:r>
                    <w:rPr>
                      <w:rFonts w:hint="eastAsia"/>
                      <w:szCs w:val="21"/>
                    </w:rPr>
                    <w:t>善后</w:t>
                  </w:r>
                  <w:r w:rsidRPr="006E544B">
                    <w:rPr>
                      <w:szCs w:val="21"/>
                    </w:rPr>
                    <w:t>处理，恢复措施</w:t>
                  </w:r>
                  <w:r>
                    <w:rPr>
                      <w:rFonts w:hint="eastAsia"/>
                      <w:szCs w:val="21"/>
                    </w:rPr>
                    <w:t>；</w:t>
                  </w:r>
                </w:p>
                <w:p w:rsidR="005C0203" w:rsidRPr="006E544B" w:rsidRDefault="005C0203" w:rsidP="00B84CFB">
                  <w:pPr>
                    <w:textAlignment w:val="center"/>
                    <w:rPr>
                      <w:szCs w:val="21"/>
                    </w:rPr>
                  </w:pPr>
                  <w:r w:rsidRPr="006E544B">
                    <w:rPr>
                      <w:szCs w:val="21"/>
                    </w:rPr>
                    <w:t>邻近区域解除事故警戒及善后恢复措施</w:t>
                  </w:r>
                  <w:r>
                    <w:rPr>
                      <w:rFonts w:hint="eastAsia"/>
                      <w:szCs w:val="21"/>
                    </w:rPr>
                    <w:t>；</w:t>
                  </w:r>
                </w:p>
                <w:p w:rsidR="005C0203" w:rsidRPr="006E544B" w:rsidRDefault="005C0203" w:rsidP="00B84CFB">
                  <w:pPr>
                    <w:textAlignment w:val="center"/>
                    <w:rPr>
                      <w:szCs w:val="21"/>
                    </w:rPr>
                  </w:pPr>
                  <w:r w:rsidRPr="006E544B">
                    <w:rPr>
                      <w:szCs w:val="21"/>
                    </w:rPr>
                    <w:t>制定有关的环境恢复措施</w:t>
                  </w:r>
                  <w:r>
                    <w:rPr>
                      <w:rFonts w:hint="eastAsia"/>
                      <w:szCs w:val="21"/>
                    </w:rPr>
                    <w:t>；</w:t>
                  </w:r>
                </w:p>
                <w:p w:rsidR="005C0203" w:rsidRPr="006E544B" w:rsidRDefault="005C0203" w:rsidP="00B84CFB">
                  <w:pPr>
                    <w:textAlignment w:val="center"/>
                    <w:rPr>
                      <w:szCs w:val="21"/>
                    </w:rPr>
                  </w:pPr>
                  <w:r w:rsidRPr="006E544B">
                    <w:rPr>
                      <w:szCs w:val="21"/>
                    </w:rPr>
                    <w:t>组织专业人员对事故后的环境变化进行监测，对事故应急措施的环境可行性进行后影响评价</w:t>
                  </w:r>
                  <w:r>
                    <w:rPr>
                      <w:rFonts w:hint="eastAsia"/>
                      <w:szCs w:val="21"/>
                    </w:rPr>
                    <w:t>。</w:t>
                  </w:r>
                </w:p>
              </w:tc>
            </w:tr>
            <w:tr w:rsidR="005C0203" w:rsidRPr="006E544B" w:rsidTr="005C0203">
              <w:trPr>
                <w:trHeight w:val="510"/>
              </w:trPr>
              <w:tc>
                <w:tcPr>
                  <w:tcW w:w="447" w:type="pct"/>
                  <w:vAlign w:val="center"/>
                </w:tcPr>
                <w:p w:rsidR="005C0203" w:rsidRPr="006E544B" w:rsidRDefault="005C0203" w:rsidP="00B84CFB">
                  <w:pPr>
                    <w:jc w:val="center"/>
                    <w:textAlignment w:val="center"/>
                    <w:rPr>
                      <w:szCs w:val="21"/>
                    </w:rPr>
                  </w:pPr>
                  <w:r w:rsidRPr="006E544B">
                    <w:rPr>
                      <w:szCs w:val="21"/>
                    </w:rPr>
                    <w:t>10</w:t>
                  </w:r>
                </w:p>
              </w:tc>
              <w:tc>
                <w:tcPr>
                  <w:tcW w:w="1327" w:type="pct"/>
                  <w:vAlign w:val="center"/>
                </w:tcPr>
                <w:p w:rsidR="005C0203" w:rsidRPr="006E544B" w:rsidRDefault="005C0203" w:rsidP="00B84CFB">
                  <w:pPr>
                    <w:jc w:val="center"/>
                    <w:textAlignment w:val="center"/>
                    <w:rPr>
                      <w:szCs w:val="21"/>
                    </w:rPr>
                  </w:pPr>
                  <w:r w:rsidRPr="006E544B">
                    <w:rPr>
                      <w:szCs w:val="21"/>
                    </w:rPr>
                    <w:t>应急培训计划</w:t>
                  </w:r>
                </w:p>
              </w:tc>
              <w:tc>
                <w:tcPr>
                  <w:tcW w:w="3226" w:type="pct"/>
                  <w:vAlign w:val="center"/>
                </w:tcPr>
                <w:p w:rsidR="005C0203" w:rsidRPr="006E544B" w:rsidRDefault="005C0203" w:rsidP="00B84CFB">
                  <w:pPr>
                    <w:textAlignment w:val="center"/>
                    <w:rPr>
                      <w:szCs w:val="21"/>
                    </w:rPr>
                  </w:pPr>
                  <w:r w:rsidRPr="006E544B">
                    <w:rPr>
                      <w:szCs w:val="21"/>
                    </w:rPr>
                    <w:t>应急计划制定后，平时安排人员培训与演练</w:t>
                  </w:r>
                  <w:r>
                    <w:rPr>
                      <w:rFonts w:hint="eastAsia"/>
                      <w:szCs w:val="21"/>
                    </w:rPr>
                    <w:t>。</w:t>
                  </w:r>
                </w:p>
              </w:tc>
            </w:tr>
            <w:tr w:rsidR="005C0203" w:rsidRPr="006E544B" w:rsidTr="005C0203">
              <w:trPr>
                <w:trHeight w:val="510"/>
              </w:trPr>
              <w:tc>
                <w:tcPr>
                  <w:tcW w:w="447" w:type="pct"/>
                  <w:vAlign w:val="center"/>
                </w:tcPr>
                <w:p w:rsidR="005C0203" w:rsidRPr="006E544B" w:rsidRDefault="005C0203" w:rsidP="00B84CFB">
                  <w:pPr>
                    <w:jc w:val="center"/>
                    <w:textAlignment w:val="center"/>
                    <w:rPr>
                      <w:szCs w:val="21"/>
                    </w:rPr>
                  </w:pPr>
                  <w:r w:rsidRPr="006E544B">
                    <w:rPr>
                      <w:szCs w:val="21"/>
                    </w:rPr>
                    <w:t>11</w:t>
                  </w:r>
                </w:p>
              </w:tc>
              <w:tc>
                <w:tcPr>
                  <w:tcW w:w="1327" w:type="pct"/>
                  <w:vAlign w:val="center"/>
                </w:tcPr>
                <w:p w:rsidR="005C0203" w:rsidRPr="006E544B" w:rsidRDefault="005C0203" w:rsidP="00B84CFB">
                  <w:pPr>
                    <w:jc w:val="center"/>
                    <w:textAlignment w:val="center"/>
                    <w:rPr>
                      <w:szCs w:val="21"/>
                    </w:rPr>
                  </w:pPr>
                  <w:r w:rsidRPr="006E544B">
                    <w:rPr>
                      <w:szCs w:val="21"/>
                    </w:rPr>
                    <w:t>公众教育和信息</w:t>
                  </w:r>
                </w:p>
              </w:tc>
              <w:tc>
                <w:tcPr>
                  <w:tcW w:w="3226" w:type="pct"/>
                  <w:vAlign w:val="center"/>
                </w:tcPr>
                <w:p w:rsidR="005C0203" w:rsidRPr="006E544B" w:rsidRDefault="005C0203" w:rsidP="00B84CFB">
                  <w:pPr>
                    <w:textAlignment w:val="center"/>
                    <w:rPr>
                      <w:szCs w:val="21"/>
                    </w:rPr>
                  </w:pPr>
                  <w:r w:rsidRPr="006E544B">
                    <w:rPr>
                      <w:szCs w:val="21"/>
                    </w:rPr>
                    <w:t>对油井邻近地区开展公众教育、培训和发布有关信息</w:t>
                  </w:r>
                  <w:r>
                    <w:rPr>
                      <w:rFonts w:hint="eastAsia"/>
                      <w:szCs w:val="21"/>
                    </w:rPr>
                    <w:t>。</w:t>
                  </w:r>
                </w:p>
              </w:tc>
            </w:tr>
          </w:tbl>
          <w:p w:rsidR="007E01E8" w:rsidRDefault="007E01E8" w:rsidP="0078315E">
            <w:pPr>
              <w:pStyle w:val="47"/>
              <w:spacing w:line="360" w:lineRule="auto"/>
              <w:ind w:firstLineChars="0" w:firstLine="0"/>
              <w:rPr>
                <w:bCs w:val="0"/>
                <w:spacing w:val="10"/>
                <w:sz w:val="21"/>
                <w:szCs w:val="21"/>
              </w:rPr>
            </w:pPr>
          </w:p>
          <w:p w:rsidR="005C0203" w:rsidRPr="005C0203" w:rsidRDefault="005C0203" w:rsidP="0078315E">
            <w:pPr>
              <w:pStyle w:val="47"/>
              <w:spacing w:line="360" w:lineRule="auto"/>
              <w:ind w:firstLineChars="0" w:firstLine="0"/>
              <w:rPr>
                <w:bCs w:val="0"/>
                <w:spacing w:val="10"/>
                <w:sz w:val="21"/>
                <w:szCs w:val="21"/>
              </w:rPr>
            </w:pPr>
          </w:p>
        </w:tc>
      </w:tr>
      <w:tr w:rsidR="00A93450">
        <w:trPr>
          <w:trHeight w:val="1550"/>
          <w:jc w:val="center"/>
        </w:trPr>
        <w:tc>
          <w:tcPr>
            <w:tcW w:w="364" w:type="pct"/>
            <w:tcMar>
              <w:left w:w="28" w:type="dxa"/>
              <w:right w:w="28" w:type="dxa"/>
            </w:tcMar>
            <w:vAlign w:val="center"/>
          </w:tcPr>
          <w:p w:rsidR="00A93450" w:rsidRDefault="00A93450">
            <w:pPr>
              <w:adjustRightInd w:val="0"/>
              <w:snapToGrid w:val="0"/>
              <w:jc w:val="center"/>
              <w:rPr>
                <w:rFonts w:ascii="宋体" w:hAnsi="宋体" w:cs="宋体"/>
                <w:bCs/>
                <w:spacing w:val="10"/>
                <w:szCs w:val="21"/>
              </w:rPr>
            </w:pPr>
            <w:r>
              <w:rPr>
                <w:rFonts w:ascii="宋体" w:hAnsi="宋体" w:cs="宋体" w:hint="eastAsia"/>
                <w:bCs/>
                <w:spacing w:val="10"/>
                <w:szCs w:val="21"/>
              </w:rPr>
              <w:lastRenderedPageBreak/>
              <w:t>运营期生态环境保护措施</w:t>
            </w:r>
          </w:p>
        </w:tc>
        <w:tc>
          <w:tcPr>
            <w:tcW w:w="4636" w:type="pct"/>
            <w:vAlign w:val="center"/>
          </w:tcPr>
          <w:p w:rsidR="00A93450" w:rsidRDefault="00A93450">
            <w:pPr>
              <w:adjustRightInd w:val="0"/>
              <w:snapToGrid w:val="0"/>
              <w:jc w:val="center"/>
              <w:rPr>
                <w:rFonts w:ascii="宋体" w:hAnsi="宋体" w:cs="宋体"/>
                <w:bCs/>
                <w:spacing w:val="10"/>
                <w:szCs w:val="21"/>
              </w:rPr>
            </w:pPr>
            <w:r>
              <w:rPr>
                <w:szCs w:val="21"/>
              </w:rPr>
              <w:t>本项目无营运期</w:t>
            </w:r>
            <w:r>
              <w:rPr>
                <w:rFonts w:hint="eastAsia"/>
                <w:szCs w:val="21"/>
              </w:rPr>
              <w:t>。</w:t>
            </w:r>
          </w:p>
        </w:tc>
      </w:tr>
      <w:tr w:rsidR="00A93450">
        <w:trPr>
          <w:trHeight w:val="548"/>
          <w:jc w:val="center"/>
        </w:trPr>
        <w:tc>
          <w:tcPr>
            <w:tcW w:w="364" w:type="pct"/>
            <w:vAlign w:val="center"/>
          </w:tcPr>
          <w:p w:rsidR="00A93450" w:rsidRDefault="00A93450">
            <w:pPr>
              <w:adjustRightInd w:val="0"/>
              <w:snapToGrid w:val="0"/>
              <w:jc w:val="center"/>
              <w:rPr>
                <w:rFonts w:ascii="宋体" w:hAnsi="宋体" w:cs="宋体"/>
                <w:bCs/>
                <w:spacing w:val="10"/>
                <w:szCs w:val="21"/>
              </w:rPr>
            </w:pPr>
            <w:r>
              <w:rPr>
                <w:rFonts w:ascii="宋体" w:hAnsi="宋体" w:hint="eastAsia"/>
                <w:bCs/>
                <w:szCs w:val="21"/>
              </w:rPr>
              <w:t>其他</w:t>
            </w:r>
          </w:p>
        </w:tc>
        <w:tc>
          <w:tcPr>
            <w:tcW w:w="4636" w:type="pct"/>
            <w:vAlign w:val="center"/>
          </w:tcPr>
          <w:p w:rsidR="00A93450" w:rsidRDefault="00A93450">
            <w:pPr>
              <w:adjustRightInd w:val="0"/>
              <w:snapToGrid w:val="0"/>
              <w:jc w:val="center"/>
              <w:rPr>
                <w:rFonts w:ascii="宋体" w:hAnsi="宋体" w:cs="宋体"/>
                <w:bCs/>
                <w:spacing w:val="10"/>
                <w:szCs w:val="21"/>
              </w:rPr>
            </w:pPr>
            <w:r>
              <w:rPr>
                <w:rFonts w:ascii="宋体" w:hAnsi="宋体" w:cs="宋体" w:hint="eastAsia"/>
                <w:bCs/>
                <w:spacing w:val="10"/>
                <w:szCs w:val="21"/>
              </w:rPr>
              <w:t>/</w:t>
            </w:r>
          </w:p>
        </w:tc>
      </w:tr>
      <w:tr w:rsidR="00A93450">
        <w:trPr>
          <w:trHeight w:val="1110"/>
          <w:jc w:val="center"/>
        </w:trPr>
        <w:tc>
          <w:tcPr>
            <w:tcW w:w="364" w:type="pct"/>
            <w:vAlign w:val="center"/>
          </w:tcPr>
          <w:p w:rsidR="00A93450" w:rsidRDefault="00A93450">
            <w:pPr>
              <w:adjustRightInd w:val="0"/>
              <w:snapToGrid w:val="0"/>
              <w:jc w:val="center"/>
              <w:rPr>
                <w:rFonts w:ascii="宋体" w:hAnsi="宋体" w:cs="宋体"/>
                <w:bCs/>
                <w:spacing w:val="10"/>
                <w:szCs w:val="21"/>
              </w:rPr>
            </w:pPr>
            <w:r>
              <w:rPr>
                <w:rFonts w:ascii="宋体" w:hAnsi="宋体" w:hint="eastAsia"/>
                <w:bCs/>
                <w:szCs w:val="21"/>
              </w:rPr>
              <w:t>环保投资</w:t>
            </w:r>
          </w:p>
        </w:tc>
        <w:tc>
          <w:tcPr>
            <w:tcW w:w="4636" w:type="pct"/>
          </w:tcPr>
          <w:p w:rsidR="00A93450" w:rsidRDefault="00A93450" w:rsidP="00BD0E51">
            <w:pPr>
              <w:spacing w:line="360" w:lineRule="auto"/>
              <w:ind w:firstLineChars="200" w:firstLine="420"/>
              <w:rPr>
                <w:szCs w:val="21"/>
              </w:rPr>
            </w:pPr>
            <w:r>
              <w:rPr>
                <w:szCs w:val="21"/>
              </w:rPr>
              <w:t>项目总投资额</w:t>
            </w:r>
            <w:r w:rsidR="002A4FA9">
              <w:rPr>
                <w:rFonts w:hint="eastAsia"/>
                <w:szCs w:val="21"/>
              </w:rPr>
              <w:t>3474.2</w:t>
            </w:r>
            <w:r>
              <w:rPr>
                <w:szCs w:val="21"/>
              </w:rPr>
              <w:t>万元，其中环保投资</w:t>
            </w:r>
            <w:r>
              <w:rPr>
                <w:szCs w:val="21"/>
              </w:rPr>
              <w:t>1</w:t>
            </w:r>
            <w:r w:rsidR="00155306">
              <w:rPr>
                <w:rFonts w:hint="eastAsia"/>
                <w:szCs w:val="21"/>
              </w:rPr>
              <w:t>2</w:t>
            </w:r>
            <w:r w:rsidR="005928BC">
              <w:rPr>
                <w:rFonts w:hint="eastAsia"/>
                <w:szCs w:val="21"/>
              </w:rPr>
              <w:t>8</w:t>
            </w:r>
            <w:r>
              <w:rPr>
                <w:szCs w:val="21"/>
              </w:rPr>
              <w:t>万元，占总投资的</w:t>
            </w:r>
            <w:r w:rsidR="002A4FA9">
              <w:rPr>
                <w:rFonts w:hint="eastAsia"/>
                <w:szCs w:val="21"/>
              </w:rPr>
              <w:t>3.</w:t>
            </w:r>
            <w:r w:rsidR="00155306">
              <w:rPr>
                <w:rFonts w:hint="eastAsia"/>
                <w:szCs w:val="21"/>
              </w:rPr>
              <w:t>68</w:t>
            </w:r>
            <w:r>
              <w:rPr>
                <w:rFonts w:hint="eastAsia"/>
                <w:szCs w:val="21"/>
              </w:rPr>
              <w:t>%</w:t>
            </w:r>
            <w:r>
              <w:rPr>
                <w:szCs w:val="21"/>
              </w:rPr>
              <w:t>，具体环保投资估算见表</w:t>
            </w:r>
            <w:r w:rsidR="005E0622">
              <w:rPr>
                <w:rFonts w:hint="eastAsia"/>
                <w:szCs w:val="21"/>
              </w:rPr>
              <w:t>5</w:t>
            </w:r>
            <w:r w:rsidR="008A0044">
              <w:rPr>
                <w:rFonts w:hint="eastAsia"/>
                <w:szCs w:val="21"/>
              </w:rPr>
              <w:t>5</w:t>
            </w:r>
            <w:r>
              <w:rPr>
                <w:szCs w:val="21"/>
              </w:rPr>
              <w:t>。</w:t>
            </w:r>
          </w:p>
          <w:p w:rsidR="00A93450" w:rsidRDefault="00A93450">
            <w:pPr>
              <w:spacing w:line="360" w:lineRule="auto"/>
              <w:jc w:val="center"/>
              <w:rPr>
                <w:b/>
                <w:szCs w:val="21"/>
              </w:rPr>
            </w:pPr>
            <w:r>
              <w:rPr>
                <w:b/>
                <w:szCs w:val="21"/>
              </w:rPr>
              <w:t>表</w:t>
            </w:r>
            <w:r w:rsidR="005E0622">
              <w:rPr>
                <w:rFonts w:hint="eastAsia"/>
                <w:b/>
                <w:szCs w:val="21"/>
              </w:rPr>
              <w:t>5</w:t>
            </w:r>
            <w:r w:rsidR="008A0044">
              <w:rPr>
                <w:rFonts w:hint="eastAsia"/>
                <w:b/>
                <w:szCs w:val="21"/>
              </w:rPr>
              <w:t>5</w:t>
            </w:r>
            <w:r>
              <w:rPr>
                <w:b/>
                <w:szCs w:val="21"/>
              </w:rPr>
              <w:t xml:space="preserve">    </w:t>
            </w:r>
            <w:r>
              <w:rPr>
                <w:b/>
                <w:szCs w:val="21"/>
              </w:rPr>
              <w:t>环保措施投资估算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9"/>
              <w:gridCol w:w="1735"/>
              <w:gridCol w:w="7"/>
              <w:gridCol w:w="3954"/>
              <w:gridCol w:w="1382"/>
            </w:tblGrid>
            <w:tr w:rsidR="00A93450" w:rsidTr="005928BC">
              <w:trPr>
                <w:trHeight w:val="172"/>
              </w:trPr>
              <w:tc>
                <w:tcPr>
                  <w:tcW w:w="888" w:type="pct"/>
                </w:tcPr>
                <w:p w:rsidR="00A93450" w:rsidRDefault="00A93450">
                  <w:pPr>
                    <w:jc w:val="center"/>
                    <w:rPr>
                      <w:szCs w:val="21"/>
                    </w:rPr>
                  </w:pPr>
                  <w:r>
                    <w:rPr>
                      <w:rFonts w:hint="eastAsia"/>
                      <w:szCs w:val="21"/>
                    </w:rPr>
                    <w:t>类别</w:t>
                  </w:r>
                </w:p>
              </w:tc>
              <w:tc>
                <w:tcPr>
                  <w:tcW w:w="1012" w:type="pct"/>
                  <w:gridSpan w:val="2"/>
                </w:tcPr>
                <w:p w:rsidR="00A93450" w:rsidRDefault="00A93450">
                  <w:pPr>
                    <w:jc w:val="center"/>
                    <w:rPr>
                      <w:szCs w:val="21"/>
                    </w:rPr>
                  </w:pPr>
                  <w:r>
                    <w:rPr>
                      <w:rFonts w:hint="eastAsia"/>
                      <w:szCs w:val="21"/>
                    </w:rPr>
                    <w:t>项目</w:t>
                  </w:r>
                </w:p>
              </w:tc>
              <w:tc>
                <w:tcPr>
                  <w:tcW w:w="2297" w:type="pct"/>
                </w:tcPr>
                <w:p w:rsidR="00A93450" w:rsidRDefault="00A93450">
                  <w:pPr>
                    <w:jc w:val="center"/>
                    <w:rPr>
                      <w:szCs w:val="21"/>
                    </w:rPr>
                  </w:pPr>
                  <w:r>
                    <w:rPr>
                      <w:rFonts w:hint="eastAsia"/>
                      <w:szCs w:val="21"/>
                    </w:rPr>
                    <w:t>环保措施</w:t>
                  </w:r>
                </w:p>
              </w:tc>
              <w:tc>
                <w:tcPr>
                  <w:tcW w:w="803" w:type="pct"/>
                </w:tcPr>
                <w:p w:rsidR="00A93450" w:rsidRDefault="00A93450">
                  <w:pPr>
                    <w:jc w:val="center"/>
                    <w:rPr>
                      <w:szCs w:val="21"/>
                    </w:rPr>
                  </w:pPr>
                  <w:r>
                    <w:rPr>
                      <w:rFonts w:hint="eastAsia"/>
                      <w:szCs w:val="21"/>
                    </w:rPr>
                    <w:t>投资（万元）</w:t>
                  </w:r>
                </w:p>
              </w:tc>
            </w:tr>
            <w:tr w:rsidR="00A93450" w:rsidTr="005928BC">
              <w:trPr>
                <w:trHeight w:val="172"/>
              </w:trPr>
              <w:tc>
                <w:tcPr>
                  <w:tcW w:w="888" w:type="pct"/>
                  <w:vMerge w:val="restart"/>
                  <w:vAlign w:val="center"/>
                </w:tcPr>
                <w:p w:rsidR="00A93450" w:rsidRDefault="00A93450">
                  <w:pPr>
                    <w:jc w:val="center"/>
                    <w:rPr>
                      <w:szCs w:val="21"/>
                    </w:rPr>
                  </w:pPr>
                  <w:r>
                    <w:rPr>
                      <w:rFonts w:hint="eastAsia"/>
                      <w:szCs w:val="21"/>
                    </w:rPr>
                    <w:lastRenderedPageBreak/>
                    <w:t>钻井工程</w:t>
                  </w:r>
                </w:p>
              </w:tc>
              <w:tc>
                <w:tcPr>
                  <w:tcW w:w="1012" w:type="pct"/>
                  <w:gridSpan w:val="2"/>
                  <w:vAlign w:val="center"/>
                </w:tcPr>
                <w:p w:rsidR="00A93450" w:rsidRDefault="00A93450">
                  <w:pPr>
                    <w:jc w:val="center"/>
                    <w:rPr>
                      <w:szCs w:val="21"/>
                    </w:rPr>
                  </w:pPr>
                  <w:r>
                    <w:rPr>
                      <w:rFonts w:hint="eastAsia"/>
                      <w:szCs w:val="21"/>
                    </w:rPr>
                    <w:t>施工扬尘</w:t>
                  </w:r>
                </w:p>
              </w:tc>
              <w:tc>
                <w:tcPr>
                  <w:tcW w:w="2297" w:type="pct"/>
                </w:tcPr>
                <w:p w:rsidR="00A93450" w:rsidRDefault="00A93450">
                  <w:pPr>
                    <w:jc w:val="center"/>
                    <w:rPr>
                      <w:szCs w:val="21"/>
                    </w:rPr>
                  </w:pPr>
                  <w:r>
                    <w:rPr>
                      <w:rFonts w:hint="eastAsia"/>
                      <w:szCs w:val="21"/>
                    </w:rPr>
                    <w:t>设置一台洒水车定期对井场及施工便道洒水抑尘，</w:t>
                  </w:r>
                  <w:r>
                    <w:rPr>
                      <w:bCs/>
                      <w:szCs w:val="21"/>
                    </w:rPr>
                    <w:t>砂</w:t>
                  </w:r>
                  <w:r>
                    <w:rPr>
                      <w:rFonts w:hint="eastAsia"/>
                      <w:bCs/>
                      <w:szCs w:val="21"/>
                    </w:rPr>
                    <w:t>石等</w:t>
                  </w:r>
                  <w:r>
                    <w:rPr>
                      <w:bCs/>
                      <w:szCs w:val="21"/>
                    </w:rPr>
                    <w:t>易洒落散装物料采取遮盖措施</w:t>
                  </w:r>
                </w:p>
              </w:tc>
              <w:tc>
                <w:tcPr>
                  <w:tcW w:w="803" w:type="pct"/>
                  <w:vAlign w:val="center"/>
                </w:tcPr>
                <w:p w:rsidR="00A93450" w:rsidRDefault="00A93450">
                  <w:pPr>
                    <w:jc w:val="center"/>
                    <w:rPr>
                      <w:szCs w:val="21"/>
                    </w:rPr>
                  </w:pPr>
                  <w:r>
                    <w:rPr>
                      <w:rFonts w:hint="eastAsia"/>
                      <w:szCs w:val="21"/>
                    </w:rPr>
                    <w:t>5</w:t>
                  </w:r>
                </w:p>
              </w:tc>
            </w:tr>
            <w:tr w:rsidR="009B09AE" w:rsidTr="005928BC">
              <w:trPr>
                <w:trHeight w:val="172"/>
              </w:trPr>
              <w:tc>
                <w:tcPr>
                  <w:tcW w:w="888" w:type="pct"/>
                  <w:vMerge/>
                  <w:vAlign w:val="center"/>
                </w:tcPr>
                <w:p w:rsidR="009B09AE" w:rsidRDefault="009B09AE">
                  <w:pPr>
                    <w:jc w:val="center"/>
                    <w:rPr>
                      <w:szCs w:val="21"/>
                    </w:rPr>
                  </w:pPr>
                </w:p>
              </w:tc>
              <w:tc>
                <w:tcPr>
                  <w:tcW w:w="1012" w:type="pct"/>
                  <w:gridSpan w:val="2"/>
                  <w:vAlign w:val="center"/>
                </w:tcPr>
                <w:p w:rsidR="009B09AE" w:rsidRPr="006E544B" w:rsidRDefault="009B09AE" w:rsidP="00886312">
                  <w:pPr>
                    <w:jc w:val="center"/>
                    <w:rPr>
                      <w:szCs w:val="21"/>
                    </w:rPr>
                  </w:pPr>
                  <w:r w:rsidRPr="006E544B">
                    <w:rPr>
                      <w:szCs w:val="21"/>
                    </w:rPr>
                    <w:t>柴油发电机废气</w:t>
                  </w:r>
                </w:p>
              </w:tc>
              <w:tc>
                <w:tcPr>
                  <w:tcW w:w="2297" w:type="pct"/>
                  <w:vAlign w:val="center"/>
                </w:tcPr>
                <w:p w:rsidR="009B09AE" w:rsidRPr="006E544B" w:rsidRDefault="009B09AE" w:rsidP="00886312">
                  <w:pPr>
                    <w:jc w:val="center"/>
                    <w:rPr>
                      <w:szCs w:val="21"/>
                    </w:rPr>
                  </w:pPr>
                  <w:r w:rsidRPr="006E544B">
                    <w:rPr>
                      <w:szCs w:val="21"/>
                    </w:rPr>
                    <w:t>轻质柴油，自带排气筒</w:t>
                  </w:r>
                  <w:r>
                    <w:rPr>
                      <w:rFonts w:hint="eastAsia"/>
                      <w:szCs w:val="21"/>
                    </w:rPr>
                    <w:t>。</w:t>
                  </w:r>
                </w:p>
              </w:tc>
              <w:tc>
                <w:tcPr>
                  <w:tcW w:w="803" w:type="pct"/>
                  <w:vAlign w:val="center"/>
                </w:tcPr>
                <w:p w:rsidR="009B09AE" w:rsidRDefault="009B09AE">
                  <w:pPr>
                    <w:jc w:val="center"/>
                    <w:rPr>
                      <w:szCs w:val="21"/>
                    </w:rPr>
                  </w:pPr>
                  <w:r>
                    <w:rPr>
                      <w:rFonts w:hint="eastAsia"/>
                      <w:szCs w:val="21"/>
                    </w:rPr>
                    <w:t>1</w:t>
                  </w:r>
                </w:p>
              </w:tc>
            </w:tr>
            <w:tr w:rsidR="009B09AE" w:rsidTr="005928BC">
              <w:trPr>
                <w:trHeight w:val="172"/>
              </w:trPr>
              <w:tc>
                <w:tcPr>
                  <w:tcW w:w="888" w:type="pct"/>
                  <w:vMerge/>
                  <w:vAlign w:val="center"/>
                </w:tcPr>
                <w:p w:rsidR="009B09AE" w:rsidRDefault="009B09AE">
                  <w:pPr>
                    <w:jc w:val="center"/>
                    <w:rPr>
                      <w:szCs w:val="21"/>
                    </w:rPr>
                  </w:pPr>
                </w:p>
              </w:tc>
              <w:tc>
                <w:tcPr>
                  <w:tcW w:w="1012" w:type="pct"/>
                  <w:gridSpan w:val="2"/>
                  <w:vAlign w:val="center"/>
                </w:tcPr>
                <w:p w:rsidR="009B09AE" w:rsidRPr="006E544B" w:rsidRDefault="00C66EE1" w:rsidP="00886312">
                  <w:pPr>
                    <w:jc w:val="center"/>
                    <w:rPr>
                      <w:szCs w:val="21"/>
                    </w:rPr>
                  </w:pPr>
                  <w:r>
                    <w:rPr>
                      <w:rFonts w:hint="eastAsia"/>
                      <w:szCs w:val="21"/>
                    </w:rPr>
                    <w:t>储</w:t>
                  </w:r>
                  <w:r w:rsidR="009B09AE" w:rsidRPr="006E544B">
                    <w:rPr>
                      <w:rFonts w:hint="eastAsia"/>
                      <w:szCs w:val="21"/>
                    </w:rPr>
                    <w:t>油罐挥发</w:t>
                  </w:r>
                </w:p>
                <w:p w:rsidR="009B09AE" w:rsidRPr="006E544B" w:rsidRDefault="009B09AE" w:rsidP="00886312">
                  <w:pPr>
                    <w:jc w:val="center"/>
                    <w:rPr>
                      <w:szCs w:val="21"/>
                    </w:rPr>
                  </w:pPr>
                  <w:r w:rsidRPr="006E544B">
                    <w:rPr>
                      <w:rFonts w:hint="eastAsia"/>
                      <w:szCs w:val="21"/>
                    </w:rPr>
                    <w:t>废气</w:t>
                  </w:r>
                </w:p>
              </w:tc>
              <w:tc>
                <w:tcPr>
                  <w:tcW w:w="2297" w:type="pct"/>
                  <w:vAlign w:val="center"/>
                </w:tcPr>
                <w:p w:rsidR="009B09AE" w:rsidRPr="006E544B" w:rsidRDefault="009B09AE" w:rsidP="00886312">
                  <w:pPr>
                    <w:jc w:val="center"/>
                    <w:rPr>
                      <w:bCs/>
                      <w:szCs w:val="21"/>
                    </w:rPr>
                  </w:pPr>
                  <w:r w:rsidRPr="006E544B">
                    <w:rPr>
                      <w:rFonts w:hint="eastAsia"/>
                      <w:bCs/>
                      <w:szCs w:val="21"/>
                    </w:rPr>
                    <w:t>采用防腐储罐，采用环密技术防止烃类泄漏及挥发；设置切断系统，对管线、阀门等进行定期的检查。</w:t>
                  </w:r>
                </w:p>
              </w:tc>
              <w:tc>
                <w:tcPr>
                  <w:tcW w:w="803" w:type="pct"/>
                  <w:vAlign w:val="center"/>
                </w:tcPr>
                <w:p w:rsidR="009B09AE" w:rsidRDefault="009B09AE">
                  <w:pPr>
                    <w:jc w:val="center"/>
                    <w:rPr>
                      <w:szCs w:val="21"/>
                    </w:rPr>
                  </w:pPr>
                  <w:r>
                    <w:rPr>
                      <w:rFonts w:hint="eastAsia"/>
                      <w:szCs w:val="21"/>
                    </w:rPr>
                    <w:t>2</w:t>
                  </w:r>
                </w:p>
              </w:tc>
            </w:tr>
            <w:tr w:rsidR="00A93450" w:rsidTr="005928BC">
              <w:tc>
                <w:tcPr>
                  <w:tcW w:w="888" w:type="pct"/>
                  <w:vMerge/>
                  <w:vAlign w:val="center"/>
                </w:tcPr>
                <w:p w:rsidR="00A93450" w:rsidRDefault="00A93450">
                  <w:pPr>
                    <w:jc w:val="center"/>
                    <w:rPr>
                      <w:szCs w:val="21"/>
                    </w:rPr>
                  </w:pPr>
                </w:p>
              </w:tc>
              <w:tc>
                <w:tcPr>
                  <w:tcW w:w="1012" w:type="pct"/>
                  <w:gridSpan w:val="2"/>
                  <w:vAlign w:val="center"/>
                </w:tcPr>
                <w:p w:rsidR="00A93450" w:rsidRDefault="00A93450">
                  <w:pPr>
                    <w:jc w:val="center"/>
                    <w:rPr>
                      <w:szCs w:val="21"/>
                    </w:rPr>
                  </w:pPr>
                  <w:r>
                    <w:rPr>
                      <w:szCs w:val="21"/>
                    </w:rPr>
                    <w:t>废水处理</w:t>
                  </w:r>
                </w:p>
              </w:tc>
              <w:tc>
                <w:tcPr>
                  <w:tcW w:w="2297" w:type="pct"/>
                </w:tcPr>
                <w:p w:rsidR="00A93450" w:rsidRDefault="00F12DF8">
                  <w:pPr>
                    <w:rPr>
                      <w:rFonts w:hAnsi="宋体"/>
                      <w:szCs w:val="21"/>
                    </w:rPr>
                  </w:pPr>
                  <w:r w:rsidRPr="00F12DF8">
                    <w:rPr>
                      <w:rFonts w:hAnsi="宋体"/>
                      <w:szCs w:val="21"/>
                    </w:rPr>
                    <w:t>生活污水勘探期间暂存于污水</w:t>
                  </w:r>
                  <w:r w:rsidR="003232ED">
                    <w:rPr>
                      <w:rFonts w:hAnsi="宋体" w:hint="eastAsia"/>
                      <w:szCs w:val="21"/>
                    </w:rPr>
                    <w:t>罐</w:t>
                  </w:r>
                  <w:r w:rsidRPr="00F12DF8">
                    <w:rPr>
                      <w:rFonts w:hAnsi="宋体" w:hint="eastAsia"/>
                      <w:szCs w:val="21"/>
                    </w:rPr>
                    <w:t>，</w:t>
                  </w:r>
                  <w:r w:rsidR="00C66EE1">
                    <w:rPr>
                      <w:rFonts w:hAnsi="宋体" w:hint="eastAsia"/>
                      <w:szCs w:val="21"/>
                    </w:rPr>
                    <w:t>存满即</w:t>
                  </w:r>
                  <w:r w:rsidRPr="00F12DF8">
                    <w:rPr>
                      <w:rFonts w:hAnsi="宋体"/>
                      <w:szCs w:val="21"/>
                    </w:rPr>
                    <w:t>拉运至</w:t>
                  </w:r>
                  <w:r w:rsidR="00A93450">
                    <w:rPr>
                      <w:rFonts w:hAnsi="宋体"/>
                      <w:szCs w:val="21"/>
                    </w:rPr>
                    <w:t>建设单位</w:t>
                  </w:r>
                  <w:r w:rsidR="006D20CE">
                    <w:rPr>
                      <w:rStyle w:val="15"/>
                      <w:rFonts w:ascii="Times New Roman" w:eastAsia="宋体" w:hAnsi="宋体" w:hint="default"/>
                      <w:sz w:val="21"/>
                      <w:szCs w:val="21"/>
                    </w:rPr>
                    <w:t>桑合</w:t>
                  </w:r>
                  <w:r w:rsidR="00A93450">
                    <w:rPr>
                      <w:rStyle w:val="15"/>
                      <w:rFonts w:ascii="Times New Roman" w:eastAsia="MS Gothic" w:hAnsi="MS Gothic" w:hint="default"/>
                      <w:sz w:val="21"/>
                      <w:szCs w:val="21"/>
                    </w:rPr>
                    <w:t>油田</w:t>
                  </w:r>
                  <w:r w:rsidR="006D20CE">
                    <w:rPr>
                      <w:rStyle w:val="15"/>
                      <w:rFonts w:ascii="宋体" w:eastAsia="宋体" w:hAnsi="宋体" w:cs="宋体" w:hint="default"/>
                      <w:sz w:val="21"/>
                      <w:szCs w:val="21"/>
                    </w:rPr>
                    <w:t>处理站</w:t>
                  </w:r>
                  <w:r w:rsidR="00A93450">
                    <w:rPr>
                      <w:rStyle w:val="15"/>
                      <w:rFonts w:ascii="Times New Roman" w:eastAsia="宋体" w:hAnsi="宋体" w:hint="default"/>
                      <w:sz w:val="21"/>
                      <w:szCs w:val="21"/>
                    </w:rPr>
                    <w:t>现</w:t>
                  </w:r>
                  <w:r w:rsidR="00A93450">
                    <w:rPr>
                      <w:rStyle w:val="15"/>
                      <w:rFonts w:ascii="Times New Roman" w:eastAsia="MS Gothic" w:hAnsi="MS Gothic" w:hint="default"/>
                      <w:sz w:val="21"/>
                      <w:szCs w:val="21"/>
                    </w:rPr>
                    <w:t>有</w:t>
                  </w:r>
                  <w:r w:rsidR="00C13696">
                    <w:rPr>
                      <w:rFonts w:hAnsi="宋体"/>
                    </w:rPr>
                    <w:t>一体化</w:t>
                  </w:r>
                  <w:r w:rsidR="00A93450" w:rsidRPr="006D20CE">
                    <w:t>污</w:t>
                  </w:r>
                  <w:r w:rsidR="00A93450" w:rsidRPr="006D20CE">
                    <w:rPr>
                      <w:rFonts w:hAnsi="宋体"/>
                    </w:rPr>
                    <w:t>水</w:t>
                  </w:r>
                  <w:r w:rsidR="00A93450" w:rsidRPr="006D20CE">
                    <w:t>处</w:t>
                  </w:r>
                  <w:r w:rsidR="00A93450" w:rsidRPr="006D20CE">
                    <w:rPr>
                      <w:rFonts w:hAnsi="宋体"/>
                    </w:rPr>
                    <w:t>理装置</w:t>
                  </w:r>
                  <w:r w:rsidR="00A93450" w:rsidRPr="006D20CE">
                    <w:rPr>
                      <w:rFonts w:hAnsi="宋体"/>
                      <w:szCs w:val="21"/>
                    </w:rPr>
                    <w:t>；</w:t>
                  </w:r>
                </w:p>
                <w:p w:rsidR="000666F2" w:rsidRDefault="000666F2">
                  <w:pPr>
                    <w:rPr>
                      <w:rFonts w:eastAsia="TimesNewRomanPSMT"/>
                      <w:color w:val="000000"/>
                      <w:szCs w:val="21"/>
                    </w:rPr>
                  </w:pPr>
                  <w:r w:rsidRPr="005928BC">
                    <w:rPr>
                      <w:szCs w:val="21"/>
                    </w:rPr>
                    <w:t>本项目在钻井勘探过程产生的</w:t>
                  </w:r>
                  <w:r w:rsidRPr="005928BC">
                    <w:rPr>
                      <w:rFonts w:hAnsi="宋体"/>
                      <w:color w:val="000000"/>
                      <w:kern w:val="0"/>
                      <w:szCs w:val="21"/>
                    </w:rPr>
                    <w:t>钻井废水随同井下带出的岩屑进入泥浆循环罐中，沉淀后上清液循环利用，下层含岩屑泥浆拉运至内蒙古隆庆工程技术有限公司乌拉特中旗年产</w:t>
                  </w:r>
                  <w:r w:rsidRPr="005928BC">
                    <w:rPr>
                      <w:color w:val="000000"/>
                      <w:kern w:val="0"/>
                      <w:szCs w:val="21"/>
                    </w:rPr>
                    <w:t xml:space="preserve"> 2 </w:t>
                  </w:r>
                  <w:r w:rsidRPr="005928BC">
                    <w:rPr>
                      <w:rFonts w:hAnsi="宋体"/>
                      <w:color w:val="000000"/>
                      <w:kern w:val="0"/>
                      <w:szCs w:val="21"/>
                    </w:rPr>
                    <w:t>万吨三七灰土项目去集中处置。</w:t>
                  </w:r>
                </w:p>
              </w:tc>
              <w:tc>
                <w:tcPr>
                  <w:tcW w:w="803" w:type="pct"/>
                  <w:vAlign w:val="center"/>
                </w:tcPr>
                <w:p w:rsidR="00A93450" w:rsidRDefault="009B09AE">
                  <w:pPr>
                    <w:jc w:val="center"/>
                    <w:rPr>
                      <w:szCs w:val="21"/>
                    </w:rPr>
                  </w:pPr>
                  <w:r>
                    <w:rPr>
                      <w:rFonts w:hint="eastAsia"/>
                      <w:color w:val="000000"/>
                      <w:kern w:val="0"/>
                      <w:szCs w:val="21"/>
                    </w:rPr>
                    <w:t>3</w:t>
                  </w:r>
                </w:p>
              </w:tc>
            </w:tr>
            <w:tr w:rsidR="00A93450" w:rsidTr="005928BC">
              <w:tc>
                <w:tcPr>
                  <w:tcW w:w="888" w:type="pct"/>
                  <w:vMerge/>
                </w:tcPr>
                <w:p w:rsidR="00A93450" w:rsidRDefault="00A93450">
                  <w:pPr>
                    <w:rPr>
                      <w:szCs w:val="21"/>
                    </w:rPr>
                  </w:pPr>
                </w:p>
              </w:tc>
              <w:tc>
                <w:tcPr>
                  <w:tcW w:w="1012" w:type="pct"/>
                  <w:gridSpan w:val="2"/>
                  <w:vAlign w:val="center"/>
                </w:tcPr>
                <w:p w:rsidR="00A93450" w:rsidRDefault="00A93450">
                  <w:pPr>
                    <w:jc w:val="center"/>
                    <w:rPr>
                      <w:szCs w:val="21"/>
                    </w:rPr>
                  </w:pPr>
                  <w:r>
                    <w:rPr>
                      <w:rFonts w:hint="eastAsia"/>
                      <w:szCs w:val="21"/>
                    </w:rPr>
                    <w:t>噪声治理</w:t>
                  </w:r>
                </w:p>
              </w:tc>
              <w:tc>
                <w:tcPr>
                  <w:tcW w:w="2297" w:type="pct"/>
                </w:tcPr>
                <w:p w:rsidR="00A93450" w:rsidRDefault="00A93450" w:rsidP="009B09AE">
                  <w:pPr>
                    <w:rPr>
                      <w:szCs w:val="21"/>
                    </w:rPr>
                  </w:pPr>
                  <w:r>
                    <w:rPr>
                      <w:szCs w:val="21"/>
                    </w:rPr>
                    <w:t>选用低噪声设备，</w:t>
                  </w:r>
                  <w:r w:rsidR="009B09AE" w:rsidRPr="006E544B">
                    <w:rPr>
                      <w:rFonts w:hint="eastAsia"/>
                      <w:szCs w:val="21"/>
                    </w:rPr>
                    <w:t>柴油发电机组设置特殊的减振基础</w:t>
                  </w:r>
                </w:p>
              </w:tc>
              <w:tc>
                <w:tcPr>
                  <w:tcW w:w="803" w:type="pct"/>
                  <w:vAlign w:val="center"/>
                </w:tcPr>
                <w:p w:rsidR="00A93450" w:rsidRDefault="009B09AE">
                  <w:pPr>
                    <w:jc w:val="center"/>
                    <w:rPr>
                      <w:szCs w:val="21"/>
                    </w:rPr>
                  </w:pPr>
                  <w:r>
                    <w:rPr>
                      <w:rFonts w:hint="eastAsia"/>
                      <w:szCs w:val="21"/>
                    </w:rPr>
                    <w:t>1</w:t>
                  </w:r>
                </w:p>
              </w:tc>
            </w:tr>
            <w:tr w:rsidR="00A93450" w:rsidTr="005928BC">
              <w:trPr>
                <w:trHeight w:val="278"/>
              </w:trPr>
              <w:tc>
                <w:tcPr>
                  <w:tcW w:w="888" w:type="pct"/>
                  <w:vMerge/>
                </w:tcPr>
                <w:p w:rsidR="00A93450" w:rsidRDefault="00A93450">
                  <w:pPr>
                    <w:rPr>
                      <w:szCs w:val="21"/>
                    </w:rPr>
                  </w:pPr>
                </w:p>
              </w:tc>
              <w:tc>
                <w:tcPr>
                  <w:tcW w:w="1012" w:type="pct"/>
                  <w:gridSpan w:val="2"/>
                  <w:vAlign w:val="center"/>
                </w:tcPr>
                <w:p w:rsidR="00A93450" w:rsidRDefault="00A93450">
                  <w:pPr>
                    <w:jc w:val="center"/>
                    <w:rPr>
                      <w:szCs w:val="21"/>
                    </w:rPr>
                  </w:pPr>
                  <w:r>
                    <w:rPr>
                      <w:rFonts w:hint="eastAsia"/>
                      <w:szCs w:val="21"/>
                    </w:rPr>
                    <w:t>生活垃圾</w:t>
                  </w:r>
                </w:p>
              </w:tc>
              <w:tc>
                <w:tcPr>
                  <w:tcW w:w="2297" w:type="pct"/>
                </w:tcPr>
                <w:p w:rsidR="00A93450" w:rsidRDefault="00A93450">
                  <w:pPr>
                    <w:rPr>
                      <w:szCs w:val="21"/>
                    </w:rPr>
                  </w:pPr>
                  <w:r>
                    <w:rPr>
                      <w:rFonts w:hint="eastAsia"/>
                      <w:szCs w:val="21"/>
                    </w:rPr>
                    <w:t>垃圾收集，</w:t>
                  </w:r>
                  <w:r w:rsidR="00A8595F">
                    <w:rPr>
                      <w:szCs w:val="21"/>
                    </w:rPr>
                    <w:t>勘探</w:t>
                  </w:r>
                  <w:r>
                    <w:rPr>
                      <w:szCs w:val="21"/>
                    </w:rPr>
                    <w:t>期生活垃圾应收集到的垃圾箱内，</w:t>
                  </w:r>
                  <w:r>
                    <w:rPr>
                      <w:rFonts w:hint="eastAsia"/>
                      <w:szCs w:val="21"/>
                    </w:rPr>
                    <w:t>按照当地环卫部门要求定期清运处理</w:t>
                  </w:r>
                </w:p>
              </w:tc>
              <w:tc>
                <w:tcPr>
                  <w:tcW w:w="803" w:type="pct"/>
                  <w:vAlign w:val="center"/>
                </w:tcPr>
                <w:p w:rsidR="00A93450" w:rsidRDefault="00A93450">
                  <w:pPr>
                    <w:jc w:val="center"/>
                    <w:rPr>
                      <w:szCs w:val="21"/>
                    </w:rPr>
                  </w:pPr>
                  <w:r>
                    <w:rPr>
                      <w:rFonts w:hint="eastAsia"/>
                      <w:szCs w:val="21"/>
                    </w:rPr>
                    <w:t>3</w:t>
                  </w:r>
                </w:p>
              </w:tc>
            </w:tr>
            <w:tr w:rsidR="00A93450" w:rsidTr="005928BC">
              <w:trPr>
                <w:trHeight w:val="179"/>
              </w:trPr>
              <w:tc>
                <w:tcPr>
                  <w:tcW w:w="888" w:type="pct"/>
                  <w:vMerge/>
                </w:tcPr>
                <w:p w:rsidR="00A93450" w:rsidRDefault="00A93450">
                  <w:pPr>
                    <w:rPr>
                      <w:szCs w:val="21"/>
                    </w:rPr>
                  </w:pPr>
                </w:p>
              </w:tc>
              <w:tc>
                <w:tcPr>
                  <w:tcW w:w="1012" w:type="pct"/>
                  <w:gridSpan w:val="2"/>
                  <w:vAlign w:val="center"/>
                </w:tcPr>
                <w:p w:rsidR="00A93450" w:rsidRPr="006200BF" w:rsidRDefault="00A93450">
                  <w:pPr>
                    <w:jc w:val="center"/>
                    <w:rPr>
                      <w:szCs w:val="21"/>
                    </w:rPr>
                  </w:pPr>
                  <w:r w:rsidRPr="006200BF">
                    <w:rPr>
                      <w:rFonts w:hint="eastAsia"/>
                      <w:szCs w:val="21"/>
                    </w:rPr>
                    <w:t>废泥浆、岩屑</w:t>
                  </w:r>
                </w:p>
              </w:tc>
              <w:tc>
                <w:tcPr>
                  <w:tcW w:w="2297" w:type="pct"/>
                </w:tcPr>
                <w:p w:rsidR="00A93450" w:rsidRPr="006200BF" w:rsidRDefault="0097488A">
                  <w:pPr>
                    <w:rPr>
                      <w:szCs w:val="21"/>
                    </w:rPr>
                  </w:pPr>
                  <w:r w:rsidRPr="00F12DF8">
                    <w:rPr>
                      <w:rFonts w:hint="eastAsia"/>
                      <w:szCs w:val="21"/>
                    </w:rPr>
                    <w:t>根据《</w:t>
                  </w:r>
                  <w:r w:rsidRPr="00F12DF8">
                    <w:rPr>
                      <w:bCs/>
                      <w:szCs w:val="21"/>
                    </w:rPr>
                    <w:t>危险废物排除管理清单（</w:t>
                  </w:r>
                  <w:r w:rsidRPr="00F12DF8">
                    <w:rPr>
                      <w:bCs/>
                      <w:szCs w:val="21"/>
                    </w:rPr>
                    <w:t>2021</w:t>
                  </w:r>
                  <w:r w:rsidRPr="00F12DF8">
                    <w:rPr>
                      <w:bCs/>
                      <w:szCs w:val="21"/>
                    </w:rPr>
                    <w:t>年版）</w:t>
                  </w:r>
                  <w:r w:rsidRPr="00F12DF8">
                    <w:rPr>
                      <w:rFonts w:hint="eastAsia"/>
                      <w:szCs w:val="21"/>
                    </w:rPr>
                    <w:t>》的公告（公告</w:t>
                  </w:r>
                  <w:r w:rsidRPr="00F12DF8">
                    <w:rPr>
                      <w:rFonts w:hint="eastAsia"/>
                      <w:szCs w:val="21"/>
                    </w:rPr>
                    <w:t xml:space="preserve"> 2021</w:t>
                  </w:r>
                  <w:r w:rsidRPr="00F12DF8">
                    <w:rPr>
                      <w:rFonts w:hint="eastAsia"/>
                      <w:szCs w:val="21"/>
                    </w:rPr>
                    <w:t>年</w:t>
                  </w:r>
                  <w:r w:rsidRPr="00F12DF8">
                    <w:rPr>
                      <w:rFonts w:hint="eastAsia"/>
                      <w:szCs w:val="21"/>
                    </w:rPr>
                    <w:t xml:space="preserve"> </w:t>
                  </w:r>
                  <w:r w:rsidRPr="00F12DF8">
                    <w:rPr>
                      <w:rFonts w:hint="eastAsia"/>
                      <w:szCs w:val="21"/>
                    </w:rPr>
                    <w:t>第</w:t>
                  </w:r>
                  <w:r w:rsidRPr="00F12DF8">
                    <w:rPr>
                      <w:rFonts w:hint="eastAsia"/>
                      <w:szCs w:val="21"/>
                    </w:rPr>
                    <w:t>66</w:t>
                  </w:r>
                  <w:r w:rsidRPr="00F12DF8">
                    <w:rPr>
                      <w:rFonts w:hint="eastAsia"/>
                      <w:szCs w:val="21"/>
                    </w:rPr>
                    <w:t>号）可知，本项目</w:t>
                  </w:r>
                  <w:r w:rsidRPr="00F12DF8">
                    <w:rPr>
                      <w:rFonts w:hAnsi="宋体" w:hint="eastAsia"/>
                      <w:kern w:val="0"/>
                      <w:szCs w:val="21"/>
                    </w:rPr>
                    <w:t>钻井废泥浆</w:t>
                  </w:r>
                  <w:r w:rsidRPr="00F12DF8">
                    <w:rPr>
                      <w:rFonts w:hint="eastAsia"/>
                      <w:szCs w:val="21"/>
                    </w:rPr>
                    <w:t>属于一般工业固体废物</w:t>
                  </w:r>
                  <w:r w:rsidR="00A93450" w:rsidRPr="006200BF">
                    <w:rPr>
                      <w:rFonts w:hint="eastAsia"/>
                      <w:szCs w:val="21"/>
                    </w:rPr>
                    <w:t>。</w:t>
                  </w:r>
                  <w:r w:rsidR="00A93450" w:rsidRPr="006200BF">
                    <w:rPr>
                      <w:rFonts w:ascii="宋体" w:hAnsi="宋体" w:hint="eastAsia"/>
                      <w:kern w:val="0"/>
                      <w:szCs w:val="21"/>
                    </w:rPr>
                    <w:t>钻井过程中产生的废钻井泥浆、岩屑暂存于泥浆</w:t>
                  </w:r>
                  <w:r w:rsidR="009B09AE">
                    <w:rPr>
                      <w:rFonts w:ascii="宋体" w:hAnsi="宋体" w:hint="eastAsia"/>
                      <w:kern w:val="0"/>
                      <w:szCs w:val="21"/>
                    </w:rPr>
                    <w:t>循环储罐</w:t>
                  </w:r>
                  <w:r w:rsidR="00A93450" w:rsidRPr="006200BF">
                    <w:rPr>
                      <w:rFonts w:ascii="宋体" w:hAnsi="宋体" w:hint="eastAsia"/>
                      <w:kern w:val="0"/>
                      <w:szCs w:val="21"/>
                    </w:rPr>
                    <w:t>中，</w:t>
                  </w:r>
                  <w:r w:rsidR="009B09AE" w:rsidRPr="00E13296">
                    <w:rPr>
                      <w:rFonts w:hAnsi="宋体"/>
                      <w:szCs w:val="21"/>
                    </w:rPr>
                    <w:t>定期拉运至内蒙古隆庆工程技术有限公司乌拉特中旗年产</w:t>
                  </w:r>
                  <w:r w:rsidR="009B09AE" w:rsidRPr="00E13296">
                    <w:rPr>
                      <w:szCs w:val="21"/>
                    </w:rPr>
                    <w:t xml:space="preserve"> 2 </w:t>
                  </w:r>
                  <w:r w:rsidR="009B09AE" w:rsidRPr="00E13296">
                    <w:rPr>
                      <w:rFonts w:hAnsi="宋体"/>
                      <w:szCs w:val="21"/>
                    </w:rPr>
                    <w:t>万吨三七灰土项目去集中处置</w:t>
                  </w:r>
                  <w:r w:rsidR="00A93450" w:rsidRPr="006200BF">
                    <w:rPr>
                      <w:rFonts w:ascii="宋体" w:hAnsi="宋体" w:hint="eastAsia"/>
                      <w:kern w:val="0"/>
                      <w:szCs w:val="21"/>
                    </w:rPr>
                    <w:t>。</w:t>
                  </w:r>
                </w:p>
              </w:tc>
              <w:tc>
                <w:tcPr>
                  <w:tcW w:w="803" w:type="pct"/>
                  <w:vAlign w:val="center"/>
                </w:tcPr>
                <w:p w:rsidR="00A93450" w:rsidRDefault="009B09AE">
                  <w:pPr>
                    <w:jc w:val="center"/>
                    <w:rPr>
                      <w:szCs w:val="21"/>
                    </w:rPr>
                  </w:pPr>
                  <w:r>
                    <w:rPr>
                      <w:rFonts w:hint="eastAsia"/>
                      <w:szCs w:val="21"/>
                    </w:rPr>
                    <w:t>8</w:t>
                  </w:r>
                </w:p>
              </w:tc>
            </w:tr>
            <w:tr w:rsidR="00A93450" w:rsidTr="005928BC">
              <w:trPr>
                <w:trHeight w:val="179"/>
              </w:trPr>
              <w:tc>
                <w:tcPr>
                  <w:tcW w:w="888" w:type="pct"/>
                  <w:vMerge w:val="restart"/>
                  <w:vAlign w:val="center"/>
                </w:tcPr>
                <w:p w:rsidR="00A93450" w:rsidRDefault="00A93450">
                  <w:pPr>
                    <w:jc w:val="center"/>
                    <w:rPr>
                      <w:szCs w:val="21"/>
                    </w:rPr>
                  </w:pPr>
                  <w:r>
                    <w:rPr>
                      <w:rFonts w:hint="eastAsia"/>
                      <w:szCs w:val="21"/>
                    </w:rPr>
                    <w:t>试油工程</w:t>
                  </w:r>
                </w:p>
              </w:tc>
              <w:tc>
                <w:tcPr>
                  <w:tcW w:w="1012" w:type="pct"/>
                  <w:gridSpan w:val="2"/>
                  <w:vAlign w:val="center"/>
                </w:tcPr>
                <w:p w:rsidR="00A93450" w:rsidRDefault="0068150D">
                  <w:pPr>
                    <w:jc w:val="center"/>
                    <w:rPr>
                      <w:rFonts w:ascii="宋体" w:hAnsi="宋体"/>
                      <w:kern w:val="0"/>
                      <w:szCs w:val="21"/>
                    </w:rPr>
                  </w:pPr>
                  <w:r>
                    <w:rPr>
                      <w:rFonts w:ascii="宋体" w:hAnsi="宋体" w:hint="eastAsia"/>
                      <w:color w:val="000000"/>
                      <w:kern w:val="0"/>
                      <w:szCs w:val="21"/>
                    </w:rPr>
                    <w:t>伴生气</w:t>
                  </w:r>
                  <w:r w:rsidR="00A93450">
                    <w:rPr>
                      <w:rFonts w:ascii="宋体" w:hAnsi="宋体" w:hint="eastAsia"/>
                      <w:color w:val="000000"/>
                      <w:kern w:val="0"/>
                      <w:szCs w:val="21"/>
                    </w:rPr>
                    <w:t>燃烧废气</w:t>
                  </w:r>
                </w:p>
              </w:tc>
              <w:tc>
                <w:tcPr>
                  <w:tcW w:w="2297" w:type="pct"/>
                  <w:vAlign w:val="center"/>
                </w:tcPr>
                <w:p w:rsidR="00A93450" w:rsidRDefault="00A93450">
                  <w:pPr>
                    <w:rPr>
                      <w:rFonts w:ascii="宋体" w:hAnsi="宋体"/>
                      <w:szCs w:val="21"/>
                    </w:rPr>
                  </w:pPr>
                  <w:r>
                    <w:rPr>
                      <w:rFonts w:ascii="宋体" w:hAnsi="宋体" w:hint="eastAsia"/>
                      <w:color w:val="000000"/>
                      <w:kern w:val="0"/>
                      <w:szCs w:val="21"/>
                    </w:rPr>
                    <w:t>试油期较短，伴生气经过液气分离后通过放散管点火排放。</w:t>
                  </w:r>
                </w:p>
              </w:tc>
              <w:tc>
                <w:tcPr>
                  <w:tcW w:w="803" w:type="pct"/>
                  <w:vAlign w:val="center"/>
                </w:tcPr>
                <w:p w:rsidR="00A93450" w:rsidRDefault="00A93450">
                  <w:pPr>
                    <w:jc w:val="center"/>
                    <w:rPr>
                      <w:szCs w:val="21"/>
                    </w:rPr>
                  </w:pPr>
                  <w:r>
                    <w:rPr>
                      <w:rFonts w:hint="eastAsia"/>
                      <w:szCs w:val="21"/>
                    </w:rPr>
                    <w:t>5</w:t>
                  </w:r>
                </w:p>
              </w:tc>
            </w:tr>
            <w:tr w:rsidR="00A93450" w:rsidTr="005928BC">
              <w:trPr>
                <w:trHeight w:val="179"/>
              </w:trPr>
              <w:tc>
                <w:tcPr>
                  <w:tcW w:w="888" w:type="pct"/>
                  <w:vMerge/>
                </w:tcPr>
                <w:p w:rsidR="00A93450" w:rsidRDefault="00A93450">
                  <w:pPr>
                    <w:jc w:val="center"/>
                    <w:rPr>
                      <w:szCs w:val="21"/>
                    </w:rPr>
                  </w:pPr>
                </w:p>
              </w:tc>
              <w:tc>
                <w:tcPr>
                  <w:tcW w:w="1012" w:type="pct"/>
                  <w:gridSpan w:val="2"/>
                  <w:vAlign w:val="center"/>
                </w:tcPr>
                <w:p w:rsidR="00A93450" w:rsidRDefault="00A93450">
                  <w:pPr>
                    <w:jc w:val="center"/>
                    <w:rPr>
                      <w:kern w:val="0"/>
                      <w:szCs w:val="21"/>
                    </w:rPr>
                  </w:pPr>
                  <w:r>
                    <w:rPr>
                      <w:rFonts w:hAnsi="宋体"/>
                      <w:kern w:val="0"/>
                      <w:szCs w:val="21"/>
                    </w:rPr>
                    <w:t>井下作业废水</w:t>
                  </w:r>
                </w:p>
              </w:tc>
              <w:tc>
                <w:tcPr>
                  <w:tcW w:w="2297" w:type="pct"/>
                  <w:vAlign w:val="center"/>
                </w:tcPr>
                <w:p w:rsidR="00A93450" w:rsidRDefault="000666F2">
                  <w:pPr>
                    <w:rPr>
                      <w:szCs w:val="21"/>
                    </w:rPr>
                  </w:pPr>
                  <w:r w:rsidRPr="00064C96">
                    <w:rPr>
                      <w:rFonts w:hAnsi="宋体"/>
                      <w:color w:val="000000"/>
                      <w:kern w:val="0"/>
                      <w:szCs w:val="21"/>
                    </w:rPr>
                    <w:t>井下作业采取带罐作业</w:t>
                  </w:r>
                  <w:r>
                    <w:rPr>
                      <w:rFonts w:hAnsi="宋体"/>
                      <w:color w:val="000000"/>
                      <w:kern w:val="0"/>
                      <w:szCs w:val="21"/>
                    </w:rPr>
                    <w:t>方式</w:t>
                  </w:r>
                  <w:r w:rsidRPr="00064C96">
                    <w:rPr>
                      <w:rFonts w:hAnsi="宋体"/>
                      <w:color w:val="000000"/>
                      <w:kern w:val="0"/>
                      <w:szCs w:val="21"/>
                    </w:rPr>
                    <w:t>，井下作业废水全部回收，</w:t>
                  </w:r>
                  <w:r w:rsidRPr="005928BC">
                    <w:rPr>
                      <w:szCs w:val="21"/>
                    </w:rPr>
                    <w:t>洗井废水</w:t>
                  </w:r>
                  <w:r w:rsidRPr="005928BC">
                    <w:rPr>
                      <w:rFonts w:hint="eastAsia"/>
                      <w:szCs w:val="21"/>
                    </w:rPr>
                    <w:t>、</w:t>
                  </w:r>
                  <w:r w:rsidRPr="005928BC">
                    <w:rPr>
                      <w:szCs w:val="21"/>
                    </w:rPr>
                    <w:t>压裂返排液采用</w:t>
                  </w:r>
                  <w:r w:rsidRPr="005928BC">
                    <w:rPr>
                      <w:rFonts w:hint="eastAsia"/>
                      <w:szCs w:val="21"/>
                    </w:rPr>
                    <w:t>污水回收罐收集，其中洗井废水回收后可用于压裂液配制，压裂返排液</w:t>
                  </w:r>
                  <w:r w:rsidR="00C66EE1">
                    <w:rPr>
                      <w:rFonts w:hint="eastAsia"/>
                      <w:szCs w:val="21"/>
                    </w:rPr>
                    <w:t>即产即拉，</w:t>
                  </w:r>
                  <w:r w:rsidRPr="005928BC">
                    <w:rPr>
                      <w:szCs w:val="21"/>
                    </w:rPr>
                    <w:t>拉运至建设单位</w:t>
                  </w:r>
                  <w:r w:rsidRPr="005928BC">
                    <w:rPr>
                      <w:rFonts w:hint="eastAsia"/>
                      <w:szCs w:val="21"/>
                    </w:rPr>
                    <w:t>桑合</w:t>
                  </w:r>
                  <w:r w:rsidRPr="005928BC">
                    <w:rPr>
                      <w:szCs w:val="21"/>
                    </w:rPr>
                    <w:t>油田现有</w:t>
                  </w:r>
                  <w:r w:rsidRPr="005928BC">
                    <w:rPr>
                      <w:szCs w:val="21"/>
                    </w:rPr>
                    <w:t xml:space="preserve">1 </w:t>
                  </w:r>
                  <w:r w:rsidRPr="005928BC">
                    <w:rPr>
                      <w:szCs w:val="21"/>
                    </w:rPr>
                    <w:t>套污水处理装置处理</w:t>
                  </w:r>
                  <w:r w:rsidRPr="005928BC">
                    <w:rPr>
                      <w:rFonts w:hint="eastAsia"/>
                      <w:szCs w:val="21"/>
                    </w:rPr>
                    <w:t>。</w:t>
                  </w:r>
                </w:p>
              </w:tc>
              <w:tc>
                <w:tcPr>
                  <w:tcW w:w="803" w:type="pct"/>
                  <w:vAlign w:val="center"/>
                </w:tcPr>
                <w:p w:rsidR="00A93450" w:rsidRDefault="00A93450">
                  <w:pPr>
                    <w:jc w:val="center"/>
                    <w:rPr>
                      <w:szCs w:val="21"/>
                    </w:rPr>
                  </w:pPr>
                  <w:r>
                    <w:rPr>
                      <w:rFonts w:hint="eastAsia"/>
                      <w:szCs w:val="21"/>
                    </w:rPr>
                    <w:t>8</w:t>
                  </w:r>
                </w:p>
              </w:tc>
            </w:tr>
            <w:tr w:rsidR="00A93450" w:rsidTr="005928BC">
              <w:trPr>
                <w:trHeight w:val="179"/>
              </w:trPr>
              <w:tc>
                <w:tcPr>
                  <w:tcW w:w="888" w:type="pct"/>
                  <w:vMerge/>
                </w:tcPr>
                <w:p w:rsidR="00A93450" w:rsidRDefault="00A93450">
                  <w:pPr>
                    <w:jc w:val="center"/>
                    <w:rPr>
                      <w:szCs w:val="21"/>
                    </w:rPr>
                  </w:pPr>
                </w:p>
              </w:tc>
              <w:tc>
                <w:tcPr>
                  <w:tcW w:w="1012" w:type="pct"/>
                  <w:gridSpan w:val="2"/>
                  <w:vAlign w:val="center"/>
                </w:tcPr>
                <w:p w:rsidR="00A93450" w:rsidRDefault="00A93450">
                  <w:pPr>
                    <w:jc w:val="center"/>
                    <w:rPr>
                      <w:rFonts w:ascii="宋体" w:hAnsi="宋体"/>
                      <w:kern w:val="0"/>
                      <w:szCs w:val="21"/>
                    </w:rPr>
                  </w:pPr>
                  <w:r>
                    <w:rPr>
                      <w:rFonts w:ascii="宋体" w:hAnsi="宋体" w:hint="eastAsia"/>
                      <w:kern w:val="0"/>
                      <w:szCs w:val="21"/>
                    </w:rPr>
                    <w:t>落地油</w:t>
                  </w:r>
                  <w:r w:rsidR="00C66EE1">
                    <w:rPr>
                      <w:rFonts w:ascii="宋体" w:hAnsi="宋体" w:hint="eastAsia"/>
                      <w:kern w:val="0"/>
                      <w:szCs w:val="21"/>
                    </w:rPr>
                    <w:t>、废防渗膜</w:t>
                  </w:r>
                </w:p>
              </w:tc>
              <w:tc>
                <w:tcPr>
                  <w:tcW w:w="2297" w:type="pct"/>
                  <w:vAlign w:val="center"/>
                </w:tcPr>
                <w:p w:rsidR="00A93450" w:rsidRDefault="00A93450">
                  <w:pPr>
                    <w:rPr>
                      <w:rFonts w:ascii="宋体" w:hAnsi="宋体"/>
                      <w:kern w:val="0"/>
                      <w:szCs w:val="21"/>
                    </w:rPr>
                  </w:pPr>
                  <w:r>
                    <w:rPr>
                      <w:rFonts w:ascii="宋体" w:hAnsi="宋体" w:hint="eastAsia"/>
                      <w:color w:val="000000"/>
                      <w:kern w:val="0"/>
                      <w:szCs w:val="21"/>
                    </w:rPr>
                    <w:t xml:space="preserve">本项目井下作业时带罐作业，落地油 </w:t>
                  </w:r>
                  <w:r>
                    <w:rPr>
                      <w:color w:val="000000"/>
                      <w:kern w:val="0"/>
                      <w:szCs w:val="21"/>
                    </w:rPr>
                    <w:t>100%</w:t>
                  </w:r>
                  <w:r>
                    <w:rPr>
                      <w:rFonts w:ascii="宋体" w:hAnsi="宋体" w:hint="eastAsia"/>
                      <w:color w:val="000000"/>
                      <w:kern w:val="0"/>
                      <w:szCs w:val="21"/>
                    </w:rPr>
                    <w:t>回收，</w:t>
                  </w:r>
                  <w:r w:rsidR="009B09AE" w:rsidRPr="006E544B">
                    <w:rPr>
                      <w:szCs w:val="21"/>
                    </w:rPr>
                    <w:t>暂存于井场危废</w:t>
                  </w:r>
                  <w:r w:rsidR="009B09AE">
                    <w:rPr>
                      <w:rFonts w:hint="eastAsia"/>
                      <w:szCs w:val="21"/>
                    </w:rPr>
                    <w:t>暂存间</w:t>
                  </w:r>
                  <w:r w:rsidR="009B09AE" w:rsidRPr="006E544B">
                    <w:rPr>
                      <w:szCs w:val="21"/>
                    </w:rPr>
                    <w:t>内，</w:t>
                  </w:r>
                  <w:r>
                    <w:rPr>
                      <w:rFonts w:ascii="宋体" w:hAnsi="宋体" w:hint="eastAsia"/>
                      <w:color w:val="000000"/>
                      <w:kern w:val="0"/>
                      <w:szCs w:val="21"/>
                    </w:rPr>
                    <w:t>定期</w:t>
                  </w:r>
                  <w:r w:rsidR="000B537C" w:rsidRPr="000B537C">
                    <w:rPr>
                      <w:rFonts w:hint="eastAsia"/>
                    </w:rPr>
                    <w:t>委托</w:t>
                  </w:r>
                  <w:r w:rsidR="00F12DF8" w:rsidRPr="00E739D3">
                    <w:t>有危险废物处置资质的单位处置</w:t>
                  </w:r>
                  <w:r>
                    <w:rPr>
                      <w:rFonts w:ascii="宋体" w:hAnsi="宋体" w:hint="eastAsia"/>
                      <w:color w:val="000000"/>
                      <w:kern w:val="0"/>
                      <w:szCs w:val="21"/>
                    </w:rPr>
                    <w:t>；</w:t>
                  </w:r>
                </w:p>
              </w:tc>
              <w:tc>
                <w:tcPr>
                  <w:tcW w:w="803" w:type="pct"/>
                  <w:vAlign w:val="center"/>
                </w:tcPr>
                <w:p w:rsidR="00A93450" w:rsidRDefault="00A93450">
                  <w:pPr>
                    <w:jc w:val="center"/>
                    <w:rPr>
                      <w:szCs w:val="21"/>
                    </w:rPr>
                  </w:pPr>
                  <w:r>
                    <w:rPr>
                      <w:rFonts w:hint="eastAsia"/>
                      <w:szCs w:val="21"/>
                    </w:rPr>
                    <w:t>5</w:t>
                  </w:r>
                </w:p>
              </w:tc>
            </w:tr>
            <w:tr w:rsidR="00A93450" w:rsidTr="005928BC">
              <w:trPr>
                <w:trHeight w:val="179"/>
              </w:trPr>
              <w:tc>
                <w:tcPr>
                  <w:tcW w:w="1900" w:type="pct"/>
                  <w:gridSpan w:val="3"/>
                  <w:vAlign w:val="center"/>
                </w:tcPr>
                <w:p w:rsidR="00A93450" w:rsidRDefault="00A93450">
                  <w:pPr>
                    <w:jc w:val="center"/>
                    <w:rPr>
                      <w:szCs w:val="21"/>
                    </w:rPr>
                  </w:pPr>
                  <w:r>
                    <w:rPr>
                      <w:rFonts w:hint="eastAsia"/>
                      <w:szCs w:val="21"/>
                    </w:rPr>
                    <w:t>防渗</w:t>
                  </w:r>
                </w:p>
              </w:tc>
              <w:tc>
                <w:tcPr>
                  <w:tcW w:w="2297" w:type="pct"/>
                  <w:vAlign w:val="center"/>
                </w:tcPr>
                <w:p w:rsidR="00A93450" w:rsidRDefault="00A93450" w:rsidP="00867A9C">
                  <w:pPr>
                    <w:jc w:val="center"/>
                    <w:rPr>
                      <w:szCs w:val="21"/>
                    </w:rPr>
                  </w:pPr>
                  <w:r>
                    <w:rPr>
                      <w:rFonts w:hint="eastAsia"/>
                      <w:szCs w:val="21"/>
                    </w:rPr>
                    <w:t>井口</w:t>
                  </w:r>
                  <w:r>
                    <w:rPr>
                      <w:szCs w:val="21"/>
                    </w:rPr>
                    <w:t>区域对地面进行防渗、防腐处理，防渗层为</w:t>
                  </w:r>
                  <w:r>
                    <w:rPr>
                      <w:szCs w:val="21"/>
                    </w:rPr>
                    <w:t>100</w:t>
                  </w:r>
                  <w:r>
                    <w:rPr>
                      <w:szCs w:val="21"/>
                    </w:rPr>
                    <w:t>厚</w:t>
                  </w:r>
                  <w:r>
                    <w:rPr>
                      <w:szCs w:val="21"/>
                    </w:rPr>
                    <w:t>C15</w:t>
                  </w:r>
                  <w:r>
                    <w:rPr>
                      <w:szCs w:val="21"/>
                    </w:rPr>
                    <w:t>素混凝土</w:t>
                  </w:r>
                  <w:r>
                    <w:rPr>
                      <w:rFonts w:hint="eastAsia"/>
                      <w:szCs w:val="21"/>
                    </w:rPr>
                    <w:t>+</w:t>
                  </w:r>
                  <w:r>
                    <w:rPr>
                      <w:szCs w:val="21"/>
                    </w:rPr>
                    <w:t xml:space="preserve"> </w:t>
                  </w:r>
                  <w:r>
                    <w:rPr>
                      <w:rFonts w:hint="eastAsia"/>
                      <w:szCs w:val="21"/>
                    </w:rPr>
                    <w:t>1.5</w:t>
                  </w:r>
                  <w:r>
                    <w:rPr>
                      <w:szCs w:val="21"/>
                    </w:rPr>
                    <w:t>mm</w:t>
                  </w:r>
                  <w:r>
                    <w:rPr>
                      <w:szCs w:val="21"/>
                    </w:rPr>
                    <w:t>厚</w:t>
                  </w:r>
                  <w:r>
                    <w:rPr>
                      <w:szCs w:val="21"/>
                    </w:rPr>
                    <w:t>HDEP</w:t>
                  </w:r>
                  <w:r>
                    <w:rPr>
                      <w:szCs w:val="21"/>
                    </w:rPr>
                    <w:t>防渗膜一层，</w:t>
                  </w:r>
                  <w:r w:rsidR="00867A9C" w:rsidRPr="006E544B">
                    <w:rPr>
                      <w:rFonts w:hint="eastAsia"/>
                      <w:bCs/>
                      <w:szCs w:val="21"/>
                    </w:rPr>
                    <w:t>等效黏土防渗层</w:t>
                  </w:r>
                  <w:r w:rsidR="00867A9C" w:rsidRPr="006E544B">
                    <w:rPr>
                      <w:rFonts w:hint="eastAsia"/>
                      <w:bCs/>
                      <w:szCs w:val="21"/>
                    </w:rPr>
                    <w:t>Mb</w:t>
                  </w:r>
                  <w:r w:rsidR="00867A9C" w:rsidRPr="006E544B">
                    <w:rPr>
                      <w:rFonts w:hint="eastAsia"/>
                      <w:bCs/>
                      <w:szCs w:val="21"/>
                    </w:rPr>
                    <w:t>≥</w:t>
                  </w:r>
                  <w:r w:rsidR="00867A9C" w:rsidRPr="006E544B">
                    <w:rPr>
                      <w:rFonts w:hint="eastAsia"/>
                      <w:bCs/>
                      <w:szCs w:val="21"/>
                    </w:rPr>
                    <w:t>6.0m</w:t>
                  </w:r>
                  <w:r w:rsidR="00867A9C" w:rsidRPr="006E544B">
                    <w:rPr>
                      <w:rFonts w:hint="eastAsia"/>
                      <w:bCs/>
                      <w:szCs w:val="21"/>
                    </w:rPr>
                    <w:t>，</w:t>
                  </w:r>
                  <w:r w:rsidR="00867A9C" w:rsidRPr="006E544B">
                    <w:rPr>
                      <w:rFonts w:hint="eastAsia"/>
                      <w:bCs/>
                      <w:szCs w:val="21"/>
                    </w:rPr>
                    <w:t>K</w:t>
                  </w:r>
                  <w:r w:rsidR="00867A9C" w:rsidRPr="006E544B">
                    <w:rPr>
                      <w:rFonts w:hint="eastAsia"/>
                      <w:bCs/>
                      <w:szCs w:val="21"/>
                    </w:rPr>
                    <w:t>≤</w:t>
                  </w:r>
                  <w:r w:rsidR="00867A9C" w:rsidRPr="006E544B">
                    <w:rPr>
                      <w:rFonts w:hint="eastAsia"/>
                      <w:bCs/>
                      <w:szCs w:val="21"/>
                    </w:rPr>
                    <w:t>1</w:t>
                  </w:r>
                  <w:r w:rsidR="00867A9C" w:rsidRPr="006E544B">
                    <w:rPr>
                      <w:szCs w:val="21"/>
                    </w:rPr>
                    <w:t>×</w:t>
                  </w:r>
                  <w:r w:rsidR="00867A9C" w:rsidRPr="006E544B">
                    <w:rPr>
                      <w:rFonts w:hint="eastAsia"/>
                      <w:bCs/>
                      <w:szCs w:val="21"/>
                    </w:rPr>
                    <w:t>10</w:t>
                  </w:r>
                  <w:r w:rsidR="00867A9C" w:rsidRPr="006E544B">
                    <w:rPr>
                      <w:rFonts w:hint="eastAsia"/>
                      <w:bCs/>
                      <w:szCs w:val="21"/>
                      <w:vertAlign w:val="superscript"/>
                    </w:rPr>
                    <w:t>-10</w:t>
                  </w:r>
                  <w:r w:rsidR="00867A9C" w:rsidRPr="006E544B">
                    <w:rPr>
                      <w:rFonts w:hint="eastAsia"/>
                      <w:bCs/>
                      <w:szCs w:val="21"/>
                    </w:rPr>
                    <w:t>cm/s</w:t>
                  </w:r>
                  <w:r>
                    <w:rPr>
                      <w:szCs w:val="21"/>
                    </w:rPr>
                    <w:t>，油罐区、放喷池、危废暂存间、管线敷设区域</w:t>
                  </w:r>
                  <w:r w:rsidR="00867A9C">
                    <w:rPr>
                      <w:rFonts w:hint="eastAsia"/>
                      <w:szCs w:val="21"/>
                    </w:rPr>
                    <w:t>、泥浆循环罐区</w:t>
                  </w:r>
                  <w:r>
                    <w:rPr>
                      <w:szCs w:val="21"/>
                    </w:rPr>
                    <w:t>对地面进行防渗、防腐处理，铺设</w:t>
                  </w:r>
                  <w:r>
                    <w:rPr>
                      <w:szCs w:val="21"/>
                    </w:rPr>
                    <w:t>1</w:t>
                  </w:r>
                  <w:r>
                    <w:rPr>
                      <w:szCs w:val="21"/>
                    </w:rPr>
                    <w:t>层厚度</w:t>
                  </w:r>
                  <w:r>
                    <w:rPr>
                      <w:szCs w:val="21"/>
                    </w:rPr>
                    <w:t>1.5mm</w:t>
                  </w:r>
                  <w:r>
                    <w:rPr>
                      <w:szCs w:val="21"/>
                    </w:rPr>
                    <w:t>的高密度聚乙烯（</w:t>
                  </w:r>
                  <w:r>
                    <w:rPr>
                      <w:szCs w:val="21"/>
                    </w:rPr>
                    <w:t>HDPE</w:t>
                  </w:r>
                  <w:r>
                    <w:rPr>
                      <w:szCs w:val="21"/>
                    </w:rPr>
                    <w:t>）防渗</w:t>
                  </w:r>
                  <w:r>
                    <w:rPr>
                      <w:szCs w:val="21"/>
                    </w:rPr>
                    <w:t>/</w:t>
                  </w:r>
                  <w:r>
                    <w:rPr>
                      <w:szCs w:val="21"/>
                    </w:rPr>
                    <w:t>土工膜，</w:t>
                  </w:r>
                  <w:r w:rsidR="00867A9C" w:rsidRPr="006E544B">
                    <w:rPr>
                      <w:rFonts w:hint="eastAsia"/>
                      <w:bCs/>
                      <w:szCs w:val="21"/>
                    </w:rPr>
                    <w:t>等效黏土防渗层</w:t>
                  </w:r>
                  <w:r w:rsidR="00867A9C" w:rsidRPr="006E544B">
                    <w:rPr>
                      <w:rFonts w:hint="eastAsia"/>
                      <w:bCs/>
                      <w:szCs w:val="21"/>
                    </w:rPr>
                    <w:t>Mb</w:t>
                  </w:r>
                  <w:r w:rsidR="00867A9C" w:rsidRPr="006E544B">
                    <w:rPr>
                      <w:rFonts w:hint="eastAsia"/>
                      <w:bCs/>
                      <w:szCs w:val="21"/>
                    </w:rPr>
                    <w:t>≥</w:t>
                  </w:r>
                  <w:r w:rsidR="00867A9C" w:rsidRPr="006E544B">
                    <w:rPr>
                      <w:rFonts w:hint="eastAsia"/>
                      <w:bCs/>
                      <w:szCs w:val="21"/>
                    </w:rPr>
                    <w:lastRenderedPageBreak/>
                    <w:t>6.0m</w:t>
                  </w:r>
                  <w:r w:rsidR="00867A9C" w:rsidRPr="006E544B">
                    <w:rPr>
                      <w:rFonts w:hint="eastAsia"/>
                      <w:bCs/>
                      <w:szCs w:val="21"/>
                    </w:rPr>
                    <w:t>，</w:t>
                  </w:r>
                  <w:r w:rsidR="00867A9C" w:rsidRPr="006E544B">
                    <w:rPr>
                      <w:rFonts w:hint="eastAsia"/>
                      <w:bCs/>
                      <w:szCs w:val="21"/>
                    </w:rPr>
                    <w:t>K</w:t>
                  </w:r>
                  <w:r w:rsidR="00867A9C" w:rsidRPr="006E544B">
                    <w:rPr>
                      <w:rFonts w:hint="eastAsia"/>
                      <w:bCs/>
                      <w:szCs w:val="21"/>
                    </w:rPr>
                    <w:t>≤</w:t>
                  </w:r>
                  <w:r w:rsidR="00867A9C" w:rsidRPr="006E544B">
                    <w:rPr>
                      <w:rFonts w:hint="eastAsia"/>
                      <w:bCs/>
                      <w:szCs w:val="21"/>
                    </w:rPr>
                    <w:t>1</w:t>
                  </w:r>
                  <w:r w:rsidR="00867A9C" w:rsidRPr="006E544B">
                    <w:rPr>
                      <w:szCs w:val="21"/>
                    </w:rPr>
                    <w:t>×</w:t>
                  </w:r>
                  <w:r w:rsidR="00867A9C" w:rsidRPr="006E544B">
                    <w:rPr>
                      <w:rFonts w:hint="eastAsia"/>
                      <w:bCs/>
                      <w:szCs w:val="21"/>
                    </w:rPr>
                    <w:t>10</w:t>
                  </w:r>
                  <w:r w:rsidR="00867A9C" w:rsidRPr="006E544B">
                    <w:rPr>
                      <w:rFonts w:hint="eastAsia"/>
                      <w:bCs/>
                      <w:szCs w:val="21"/>
                      <w:vertAlign w:val="superscript"/>
                    </w:rPr>
                    <w:t>-10</w:t>
                  </w:r>
                  <w:r w:rsidR="00867A9C" w:rsidRPr="006E544B">
                    <w:rPr>
                      <w:rFonts w:hint="eastAsia"/>
                      <w:bCs/>
                      <w:szCs w:val="21"/>
                    </w:rPr>
                    <w:t>cm/s</w:t>
                  </w:r>
                  <w:r>
                    <w:rPr>
                      <w:rFonts w:hint="eastAsia"/>
                      <w:szCs w:val="21"/>
                    </w:rPr>
                    <w:t>，储罐四周设</w:t>
                  </w:r>
                  <w:r w:rsidR="00D24064">
                    <w:rPr>
                      <w:rFonts w:hint="eastAsia"/>
                      <w:szCs w:val="21"/>
                    </w:rPr>
                    <w:t>20c</w:t>
                  </w:r>
                  <w:r>
                    <w:rPr>
                      <w:rFonts w:hint="eastAsia"/>
                      <w:szCs w:val="21"/>
                    </w:rPr>
                    <w:t>m</w:t>
                  </w:r>
                  <w:r>
                    <w:rPr>
                      <w:rFonts w:hint="eastAsia"/>
                      <w:szCs w:val="21"/>
                    </w:rPr>
                    <w:t>高的围堰</w:t>
                  </w:r>
                  <w:r>
                    <w:rPr>
                      <w:szCs w:val="21"/>
                    </w:rPr>
                    <w:t>；材料库</w:t>
                  </w:r>
                  <w:r w:rsidR="00867A9C">
                    <w:rPr>
                      <w:rFonts w:hint="eastAsia"/>
                      <w:szCs w:val="21"/>
                    </w:rPr>
                    <w:t>等</w:t>
                  </w:r>
                  <w:r>
                    <w:rPr>
                      <w:szCs w:val="21"/>
                    </w:rPr>
                    <w:t>地面进行防渗、防腐处理，铺设</w:t>
                  </w:r>
                  <w:r>
                    <w:rPr>
                      <w:szCs w:val="21"/>
                    </w:rPr>
                    <w:t>1</w:t>
                  </w:r>
                  <w:r>
                    <w:rPr>
                      <w:szCs w:val="21"/>
                    </w:rPr>
                    <w:t>层厚度</w:t>
                  </w:r>
                  <w:r>
                    <w:rPr>
                      <w:szCs w:val="21"/>
                    </w:rPr>
                    <w:t>1.5mm</w:t>
                  </w:r>
                  <w:r>
                    <w:rPr>
                      <w:szCs w:val="21"/>
                    </w:rPr>
                    <w:t>的高密度聚乙烯（</w:t>
                  </w:r>
                  <w:r>
                    <w:rPr>
                      <w:szCs w:val="21"/>
                    </w:rPr>
                    <w:t>HDPE</w:t>
                  </w:r>
                  <w:r>
                    <w:rPr>
                      <w:szCs w:val="21"/>
                    </w:rPr>
                    <w:t>）防渗</w:t>
                  </w:r>
                  <w:r>
                    <w:rPr>
                      <w:szCs w:val="21"/>
                    </w:rPr>
                    <w:t>/</w:t>
                  </w:r>
                  <w:r>
                    <w:rPr>
                      <w:szCs w:val="21"/>
                    </w:rPr>
                    <w:t>土工膜，</w:t>
                  </w:r>
                  <w:r w:rsidR="00867A9C" w:rsidRPr="006E544B">
                    <w:rPr>
                      <w:rFonts w:hint="eastAsia"/>
                      <w:bCs/>
                      <w:szCs w:val="21"/>
                    </w:rPr>
                    <w:t>等效黏土防渗层</w:t>
                  </w:r>
                  <w:r w:rsidR="00867A9C" w:rsidRPr="006E544B">
                    <w:rPr>
                      <w:rFonts w:hint="eastAsia"/>
                      <w:bCs/>
                      <w:szCs w:val="21"/>
                    </w:rPr>
                    <w:t>Mb</w:t>
                  </w:r>
                  <w:r w:rsidR="00867A9C" w:rsidRPr="006E544B">
                    <w:rPr>
                      <w:rFonts w:hint="eastAsia"/>
                      <w:bCs/>
                      <w:szCs w:val="21"/>
                    </w:rPr>
                    <w:t>≥</w:t>
                  </w:r>
                  <w:r w:rsidR="00867A9C">
                    <w:rPr>
                      <w:rFonts w:hint="eastAsia"/>
                      <w:bCs/>
                      <w:szCs w:val="21"/>
                    </w:rPr>
                    <w:t>1.5</w:t>
                  </w:r>
                  <w:r w:rsidR="00867A9C" w:rsidRPr="006E544B">
                    <w:rPr>
                      <w:rFonts w:hint="eastAsia"/>
                      <w:bCs/>
                      <w:szCs w:val="21"/>
                    </w:rPr>
                    <w:t>m</w:t>
                  </w:r>
                  <w:r w:rsidR="00867A9C" w:rsidRPr="006E544B">
                    <w:rPr>
                      <w:rFonts w:hint="eastAsia"/>
                      <w:bCs/>
                      <w:szCs w:val="21"/>
                    </w:rPr>
                    <w:t>，</w:t>
                  </w:r>
                  <w:r w:rsidR="00867A9C" w:rsidRPr="006E544B">
                    <w:rPr>
                      <w:rFonts w:hint="eastAsia"/>
                      <w:bCs/>
                      <w:szCs w:val="21"/>
                    </w:rPr>
                    <w:t>K</w:t>
                  </w:r>
                  <w:r w:rsidR="00867A9C" w:rsidRPr="006E544B">
                    <w:rPr>
                      <w:rFonts w:hint="eastAsia"/>
                      <w:bCs/>
                      <w:szCs w:val="21"/>
                    </w:rPr>
                    <w:t>≤</w:t>
                  </w:r>
                  <w:r w:rsidR="00867A9C" w:rsidRPr="006E544B">
                    <w:rPr>
                      <w:rFonts w:hint="eastAsia"/>
                      <w:bCs/>
                      <w:szCs w:val="21"/>
                    </w:rPr>
                    <w:t>1</w:t>
                  </w:r>
                  <w:r w:rsidR="00867A9C" w:rsidRPr="006E544B">
                    <w:rPr>
                      <w:szCs w:val="21"/>
                    </w:rPr>
                    <w:t>×</w:t>
                  </w:r>
                  <w:r w:rsidR="00867A9C" w:rsidRPr="006E544B">
                    <w:rPr>
                      <w:rFonts w:hint="eastAsia"/>
                      <w:bCs/>
                      <w:szCs w:val="21"/>
                    </w:rPr>
                    <w:t>10</w:t>
                  </w:r>
                  <w:r w:rsidR="00867A9C" w:rsidRPr="006E544B">
                    <w:rPr>
                      <w:rFonts w:hint="eastAsia"/>
                      <w:bCs/>
                      <w:szCs w:val="21"/>
                      <w:vertAlign w:val="superscript"/>
                    </w:rPr>
                    <w:t>-</w:t>
                  </w:r>
                  <w:r w:rsidR="00867A9C">
                    <w:rPr>
                      <w:rFonts w:hint="eastAsia"/>
                      <w:bCs/>
                      <w:szCs w:val="21"/>
                      <w:vertAlign w:val="superscript"/>
                    </w:rPr>
                    <w:t>7</w:t>
                  </w:r>
                  <w:r w:rsidR="00867A9C" w:rsidRPr="006E544B">
                    <w:rPr>
                      <w:rFonts w:hint="eastAsia"/>
                      <w:bCs/>
                      <w:szCs w:val="21"/>
                    </w:rPr>
                    <w:t>cm/s</w:t>
                  </w:r>
                  <w:r>
                    <w:rPr>
                      <w:rFonts w:hint="eastAsia"/>
                      <w:szCs w:val="21"/>
                    </w:rPr>
                    <w:t>，值班房</w:t>
                  </w:r>
                  <w:r>
                    <w:rPr>
                      <w:szCs w:val="21"/>
                    </w:rPr>
                    <w:t>地面采取粘土铺底，再在上层铺</w:t>
                  </w:r>
                  <w:r>
                    <w:rPr>
                      <w:szCs w:val="21"/>
                    </w:rPr>
                    <w:t>10~15cm</w:t>
                  </w:r>
                  <w:r>
                    <w:rPr>
                      <w:szCs w:val="21"/>
                    </w:rPr>
                    <w:t>的水泥进行硬</w:t>
                  </w:r>
                  <w:r>
                    <w:rPr>
                      <w:rFonts w:hint="eastAsia"/>
                      <w:szCs w:val="21"/>
                    </w:rPr>
                    <w:t>化；</w:t>
                  </w:r>
                </w:p>
              </w:tc>
              <w:tc>
                <w:tcPr>
                  <w:tcW w:w="803" w:type="pct"/>
                  <w:vAlign w:val="center"/>
                </w:tcPr>
                <w:p w:rsidR="00A93450" w:rsidRDefault="00A93450">
                  <w:pPr>
                    <w:jc w:val="center"/>
                    <w:rPr>
                      <w:szCs w:val="21"/>
                    </w:rPr>
                  </w:pPr>
                  <w:r>
                    <w:rPr>
                      <w:rFonts w:hint="eastAsia"/>
                      <w:szCs w:val="21"/>
                    </w:rPr>
                    <w:lastRenderedPageBreak/>
                    <w:t>20</w:t>
                  </w:r>
                </w:p>
              </w:tc>
            </w:tr>
            <w:tr w:rsidR="00A93450" w:rsidTr="005928BC">
              <w:trPr>
                <w:trHeight w:val="179"/>
              </w:trPr>
              <w:tc>
                <w:tcPr>
                  <w:tcW w:w="1896" w:type="pct"/>
                  <w:gridSpan w:val="2"/>
                  <w:vAlign w:val="center"/>
                </w:tcPr>
                <w:p w:rsidR="00A93450" w:rsidRDefault="00A93450">
                  <w:pPr>
                    <w:jc w:val="center"/>
                    <w:rPr>
                      <w:szCs w:val="21"/>
                    </w:rPr>
                  </w:pPr>
                  <w:r>
                    <w:rPr>
                      <w:rFonts w:hint="eastAsia"/>
                      <w:szCs w:val="21"/>
                    </w:rPr>
                    <w:lastRenderedPageBreak/>
                    <w:t>生态恢复</w:t>
                  </w:r>
                </w:p>
              </w:tc>
              <w:tc>
                <w:tcPr>
                  <w:tcW w:w="2301" w:type="pct"/>
                  <w:gridSpan w:val="2"/>
                  <w:vAlign w:val="center"/>
                </w:tcPr>
                <w:p w:rsidR="00A93450" w:rsidRDefault="00A93450">
                  <w:pPr>
                    <w:jc w:val="center"/>
                    <w:rPr>
                      <w:szCs w:val="21"/>
                    </w:rPr>
                  </w:pPr>
                  <w:r>
                    <w:rPr>
                      <w:szCs w:val="21"/>
                    </w:rPr>
                    <w:t>钻井结束后，对临时占地内的设备设施拆除</w:t>
                  </w:r>
                  <w:r>
                    <w:rPr>
                      <w:rFonts w:hint="eastAsia"/>
                      <w:szCs w:val="21"/>
                    </w:rPr>
                    <w:t>，占用</w:t>
                  </w:r>
                  <w:r>
                    <w:rPr>
                      <w:szCs w:val="21"/>
                    </w:rPr>
                    <w:t>土地进行平整，充分利用前期收集的表土覆盖于井场表层，雨季播撒草籽</w:t>
                  </w:r>
                  <w:r>
                    <w:rPr>
                      <w:rFonts w:hint="eastAsia"/>
                      <w:szCs w:val="21"/>
                    </w:rPr>
                    <w:t>，自然恢复植被</w:t>
                  </w:r>
                  <w:r>
                    <w:rPr>
                      <w:szCs w:val="21"/>
                    </w:rPr>
                    <w:t>。</w:t>
                  </w:r>
                </w:p>
              </w:tc>
              <w:tc>
                <w:tcPr>
                  <w:tcW w:w="803" w:type="pct"/>
                  <w:vAlign w:val="center"/>
                </w:tcPr>
                <w:p w:rsidR="00A93450" w:rsidRDefault="00155306">
                  <w:pPr>
                    <w:jc w:val="center"/>
                    <w:rPr>
                      <w:szCs w:val="21"/>
                    </w:rPr>
                  </w:pPr>
                  <w:r w:rsidRPr="00D00FD0">
                    <w:rPr>
                      <w:rFonts w:hint="eastAsia"/>
                      <w:szCs w:val="21"/>
                    </w:rPr>
                    <w:t>6</w:t>
                  </w:r>
                  <w:r w:rsidR="00A93450" w:rsidRPr="00D00FD0">
                    <w:rPr>
                      <w:rFonts w:hint="eastAsia"/>
                      <w:szCs w:val="21"/>
                    </w:rPr>
                    <w:t>5</w:t>
                  </w:r>
                </w:p>
              </w:tc>
            </w:tr>
            <w:tr w:rsidR="00693BC5" w:rsidTr="005928BC">
              <w:trPr>
                <w:trHeight w:val="179"/>
              </w:trPr>
              <w:tc>
                <w:tcPr>
                  <w:tcW w:w="1896" w:type="pct"/>
                  <w:gridSpan w:val="2"/>
                  <w:vAlign w:val="center"/>
                </w:tcPr>
                <w:p w:rsidR="00693BC5" w:rsidRDefault="00693BC5">
                  <w:pPr>
                    <w:jc w:val="center"/>
                    <w:rPr>
                      <w:szCs w:val="21"/>
                    </w:rPr>
                  </w:pPr>
                  <w:r>
                    <w:rPr>
                      <w:rFonts w:hint="eastAsia"/>
                      <w:szCs w:val="21"/>
                    </w:rPr>
                    <w:t>硬化</w:t>
                  </w:r>
                  <w:r>
                    <w:rPr>
                      <w:rFonts w:hint="eastAsia"/>
                      <w:szCs w:val="21"/>
                    </w:rPr>
                    <w:t xml:space="preserve"> </w:t>
                  </w:r>
                </w:p>
              </w:tc>
              <w:tc>
                <w:tcPr>
                  <w:tcW w:w="2301" w:type="pct"/>
                  <w:gridSpan w:val="2"/>
                  <w:vAlign w:val="center"/>
                </w:tcPr>
                <w:p w:rsidR="00693BC5" w:rsidRDefault="00693BC5" w:rsidP="00693BC5">
                  <w:pPr>
                    <w:jc w:val="center"/>
                    <w:rPr>
                      <w:szCs w:val="21"/>
                    </w:rPr>
                  </w:pPr>
                  <w:r>
                    <w:rPr>
                      <w:szCs w:val="21"/>
                    </w:rPr>
                    <w:t>井口布置井架区域硬化</w:t>
                  </w:r>
                </w:p>
              </w:tc>
              <w:tc>
                <w:tcPr>
                  <w:tcW w:w="803" w:type="pct"/>
                  <w:vAlign w:val="center"/>
                </w:tcPr>
                <w:p w:rsidR="00693BC5" w:rsidRDefault="009B09AE">
                  <w:pPr>
                    <w:jc w:val="center"/>
                    <w:rPr>
                      <w:szCs w:val="21"/>
                    </w:rPr>
                  </w:pPr>
                  <w:r>
                    <w:rPr>
                      <w:rFonts w:hint="eastAsia"/>
                      <w:szCs w:val="21"/>
                    </w:rPr>
                    <w:t>2</w:t>
                  </w:r>
                </w:p>
              </w:tc>
            </w:tr>
            <w:tr w:rsidR="00A93450" w:rsidTr="005928BC">
              <w:tc>
                <w:tcPr>
                  <w:tcW w:w="1896" w:type="pct"/>
                  <w:gridSpan w:val="2"/>
                </w:tcPr>
                <w:p w:rsidR="00A93450" w:rsidRDefault="00A93450">
                  <w:pPr>
                    <w:rPr>
                      <w:szCs w:val="21"/>
                    </w:rPr>
                  </w:pPr>
                  <w:r>
                    <w:rPr>
                      <w:rFonts w:hint="eastAsia"/>
                      <w:szCs w:val="21"/>
                    </w:rPr>
                    <w:t>合计（万元）</w:t>
                  </w:r>
                </w:p>
              </w:tc>
              <w:tc>
                <w:tcPr>
                  <w:tcW w:w="2301" w:type="pct"/>
                  <w:gridSpan w:val="2"/>
                </w:tcPr>
                <w:p w:rsidR="00A93450" w:rsidRDefault="00A93450">
                  <w:pPr>
                    <w:rPr>
                      <w:szCs w:val="21"/>
                    </w:rPr>
                  </w:pPr>
                </w:p>
              </w:tc>
              <w:tc>
                <w:tcPr>
                  <w:tcW w:w="803" w:type="pct"/>
                  <w:vAlign w:val="center"/>
                </w:tcPr>
                <w:p w:rsidR="00A93450" w:rsidRDefault="00A93450" w:rsidP="00155306">
                  <w:pPr>
                    <w:jc w:val="center"/>
                    <w:rPr>
                      <w:szCs w:val="21"/>
                    </w:rPr>
                  </w:pPr>
                  <w:r>
                    <w:rPr>
                      <w:rFonts w:hint="eastAsia"/>
                      <w:szCs w:val="21"/>
                    </w:rPr>
                    <w:t>1</w:t>
                  </w:r>
                  <w:r w:rsidR="00155306">
                    <w:rPr>
                      <w:rFonts w:hint="eastAsia"/>
                      <w:szCs w:val="21"/>
                    </w:rPr>
                    <w:t>2</w:t>
                  </w:r>
                  <w:r w:rsidR="005928BC">
                    <w:rPr>
                      <w:rFonts w:hint="eastAsia"/>
                      <w:szCs w:val="21"/>
                    </w:rPr>
                    <w:t>8</w:t>
                  </w:r>
                </w:p>
              </w:tc>
            </w:tr>
          </w:tbl>
          <w:p w:rsidR="00A93450" w:rsidRDefault="00A93450" w:rsidP="007C5EA1">
            <w:pPr>
              <w:adjustRightInd w:val="0"/>
              <w:snapToGrid w:val="0"/>
              <w:rPr>
                <w:rFonts w:ascii="宋体" w:hAnsi="宋体" w:cs="宋体"/>
                <w:bCs/>
                <w:spacing w:val="10"/>
                <w:szCs w:val="21"/>
              </w:rPr>
            </w:pPr>
          </w:p>
          <w:p w:rsidR="005C0203" w:rsidRDefault="005C0203" w:rsidP="007C5EA1">
            <w:pPr>
              <w:adjustRightInd w:val="0"/>
              <w:snapToGrid w:val="0"/>
              <w:rPr>
                <w:rFonts w:ascii="宋体" w:hAnsi="宋体" w:cs="宋体"/>
                <w:bCs/>
                <w:spacing w:val="10"/>
                <w:szCs w:val="21"/>
              </w:rPr>
            </w:pPr>
          </w:p>
          <w:p w:rsidR="00F12DF8" w:rsidRPr="002A4104" w:rsidRDefault="00F12DF8" w:rsidP="00F12DF8">
            <w:pPr>
              <w:spacing w:line="360" w:lineRule="auto"/>
              <w:jc w:val="center"/>
              <w:rPr>
                <w:b/>
                <w:szCs w:val="21"/>
              </w:rPr>
            </w:pPr>
            <w:r w:rsidRPr="002A4104">
              <w:rPr>
                <w:b/>
                <w:szCs w:val="21"/>
              </w:rPr>
              <w:t>表</w:t>
            </w:r>
            <w:r w:rsidR="005E0622">
              <w:rPr>
                <w:rFonts w:hint="eastAsia"/>
                <w:b/>
                <w:szCs w:val="21"/>
              </w:rPr>
              <w:t>5</w:t>
            </w:r>
            <w:r w:rsidR="008A0044">
              <w:rPr>
                <w:rFonts w:hint="eastAsia"/>
                <w:b/>
                <w:szCs w:val="21"/>
              </w:rPr>
              <w:t>6</w:t>
            </w:r>
            <w:r w:rsidRPr="002A4104">
              <w:rPr>
                <w:rFonts w:hint="eastAsia"/>
                <w:b/>
                <w:szCs w:val="21"/>
              </w:rPr>
              <w:t xml:space="preserve">    </w:t>
            </w:r>
            <w:r w:rsidRPr="002A4104">
              <w:rPr>
                <w:b/>
                <w:szCs w:val="21"/>
              </w:rPr>
              <w:t>环境保护</w:t>
            </w:r>
            <w:r w:rsidRPr="002A4104">
              <w:rPr>
                <w:b/>
                <w:szCs w:val="21"/>
              </w:rPr>
              <w:t>“</w:t>
            </w:r>
            <w:r w:rsidRPr="002A4104">
              <w:rPr>
                <w:b/>
                <w:szCs w:val="21"/>
              </w:rPr>
              <w:t>三同时</w:t>
            </w:r>
            <w:r w:rsidRPr="002A4104">
              <w:rPr>
                <w:b/>
                <w:szCs w:val="21"/>
              </w:rPr>
              <w:t>”</w:t>
            </w:r>
            <w:r w:rsidRPr="002A4104">
              <w:rPr>
                <w:b/>
                <w:szCs w:val="21"/>
              </w:rPr>
              <w:t>验收一览表</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tblPr>
            <w:tblGrid>
              <w:gridCol w:w="705"/>
              <w:gridCol w:w="1345"/>
              <w:gridCol w:w="3520"/>
              <w:gridCol w:w="3041"/>
            </w:tblGrid>
            <w:tr w:rsidR="00F12DF8" w:rsidRPr="0063742B" w:rsidTr="005C0203">
              <w:trPr>
                <w:trHeight w:val="417"/>
                <w:jc w:val="center"/>
              </w:trPr>
              <w:tc>
                <w:tcPr>
                  <w:tcW w:w="409" w:type="pct"/>
                  <w:vAlign w:val="center"/>
                </w:tcPr>
                <w:p w:rsidR="00F12DF8" w:rsidRPr="0063742B" w:rsidRDefault="00F12DF8" w:rsidP="00F55341">
                  <w:pPr>
                    <w:jc w:val="center"/>
                    <w:rPr>
                      <w:szCs w:val="21"/>
                    </w:rPr>
                  </w:pPr>
                  <w:r w:rsidRPr="0063742B">
                    <w:rPr>
                      <w:szCs w:val="21"/>
                    </w:rPr>
                    <w:t>类别</w:t>
                  </w:r>
                </w:p>
              </w:tc>
              <w:tc>
                <w:tcPr>
                  <w:tcW w:w="781" w:type="pct"/>
                  <w:vAlign w:val="center"/>
                </w:tcPr>
                <w:p w:rsidR="00F12DF8" w:rsidRPr="0063742B" w:rsidRDefault="00F12DF8" w:rsidP="00F55341">
                  <w:pPr>
                    <w:jc w:val="center"/>
                    <w:rPr>
                      <w:szCs w:val="21"/>
                    </w:rPr>
                  </w:pPr>
                  <w:r w:rsidRPr="0063742B">
                    <w:rPr>
                      <w:szCs w:val="21"/>
                    </w:rPr>
                    <w:t>污染源</w:t>
                  </w:r>
                </w:p>
              </w:tc>
              <w:tc>
                <w:tcPr>
                  <w:tcW w:w="2044" w:type="pct"/>
                  <w:vAlign w:val="center"/>
                </w:tcPr>
                <w:p w:rsidR="00F12DF8" w:rsidRPr="0063742B" w:rsidRDefault="00F12DF8" w:rsidP="00F55341">
                  <w:pPr>
                    <w:jc w:val="center"/>
                    <w:rPr>
                      <w:szCs w:val="21"/>
                    </w:rPr>
                  </w:pPr>
                  <w:r w:rsidRPr="0063742B">
                    <w:rPr>
                      <w:szCs w:val="21"/>
                    </w:rPr>
                    <w:t>环保设施名称</w:t>
                  </w:r>
                </w:p>
              </w:tc>
              <w:tc>
                <w:tcPr>
                  <w:tcW w:w="1766" w:type="pct"/>
                  <w:vAlign w:val="center"/>
                </w:tcPr>
                <w:p w:rsidR="00F12DF8" w:rsidRPr="0063742B" w:rsidRDefault="00F12DF8" w:rsidP="00F55341">
                  <w:pPr>
                    <w:jc w:val="center"/>
                    <w:rPr>
                      <w:szCs w:val="21"/>
                    </w:rPr>
                  </w:pPr>
                  <w:r w:rsidRPr="0063742B">
                    <w:rPr>
                      <w:szCs w:val="21"/>
                    </w:rPr>
                    <w:t>验收标准</w:t>
                  </w:r>
                </w:p>
              </w:tc>
            </w:tr>
            <w:tr w:rsidR="00A234E9" w:rsidRPr="0063742B" w:rsidTr="005C0203">
              <w:trPr>
                <w:trHeight w:val="608"/>
                <w:jc w:val="center"/>
              </w:trPr>
              <w:tc>
                <w:tcPr>
                  <w:tcW w:w="409" w:type="pct"/>
                  <w:vMerge w:val="restart"/>
                  <w:vAlign w:val="center"/>
                </w:tcPr>
                <w:p w:rsidR="00A234E9" w:rsidRPr="0063742B" w:rsidRDefault="00A234E9" w:rsidP="00F55341">
                  <w:pPr>
                    <w:jc w:val="center"/>
                    <w:rPr>
                      <w:szCs w:val="21"/>
                    </w:rPr>
                  </w:pPr>
                  <w:r w:rsidRPr="0063742B">
                    <w:rPr>
                      <w:rFonts w:hint="eastAsia"/>
                      <w:szCs w:val="21"/>
                    </w:rPr>
                    <w:t>废气</w:t>
                  </w:r>
                </w:p>
              </w:tc>
              <w:tc>
                <w:tcPr>
                  <w:tcW w:w="781" w:type="pct"/>
                  <w:vAlign w:val="center"/>
                </w:tcPr>
                <w:p w:rsidR="00A234E9" w:rsidRPr="0063742B" w:rsidRDefault="00A234E9" w:rsidP="00F55341">
                  <w:pPr>
                    <w:jc w:val="center"/>
                    <w:rPr>
                      <w:szCs w:val="21"/>
                    </w:rPr>
                  </w:pPr>
                  <w:r w:rsidRPr="0063742B">
                    <w:rPr>
                      <w:rFonts w:hint="eastAsia"/>
                      <w:szCs w:val="21"/>
                    </w:rPr>
                    <w:t>扬尘</w:t>
                  </w:r>
                </w:p>
              </w:tc>
              <w:tc>
                <w:tcPr>
                  <w:tcW w:w="2044" w:type="pct"/>
                  <w:vAlign w:val="center"/>
                </w:tcPr>
                <w:p w:rsidR="00A234E9" w:rsidRPr="0063742B" w:rsidRDefault="00A234E9" w:rsidP="00F55341">
                  <w:pPr>
                    <w:jc w:val="center"/>
                    <w:rPr>
                      <w:szCs w:val="21"/>
                    </w:rPr>
                  </w:pPr>
                  <w:r w:rsidRPr="0063742B">
                    <w:rPr>
                      <w:rFonts w:hint="eastAsia"/>
                      <w:szCs w:val="21"/>
                    </w:rPr>
                    <w:t>设置一台洒水车定期对井场及进场道路洒水抑尘，</w:t>
                  </w:r>
                  <w:r w:rsidRPr="0063742B">
                    <w:rPr>
                      <w:bCs/>
                      <w:szCs w:val="21"/>
                    </w:rPr>
                    <w:t>砂</w:t>
                  </w:r>
                  <w:r w:rsidRPr="0063742B">
                    <w:rPr>
                      <w:rFonts w:hint="eastAsia"/>
                      <w:bCs/>
                      <w:szCs w:val="21"/>
                    </w:rPr>
                    <w:t>石等</w:t>
                  </w:r>
                  <w:r w:rsidRPr="0063742B">
                    <w:rPr>
                      <w:bCs/>
                      <w:szCs w:val="21"/>
                    </w:rPr>
                    <w:t>易洒落散装物料采取遮盖措施</w:t>
                  </w:r>
                </w:p>
              </w:tc>
              <w:tc>
                <w:tcPr>
                  <w:tcW w:w="1766" w:type="pct"/>
                  <w:vMerge w:val="restart"/>
                  <w:vAlign w:val="center"/>
                </w:tcPr>
                <w:p w:rsidR="00A234E9" w:rsidRPr="0063742B" w:rsidRDefault="00A234E9" w:rsidP="00F55341">
                  <w:pPr>
                    <w:jc w:val="center"/>
                    <w:rPr>
                      <w:szCs w:val="21"/>
                    </w:rPr>
                  </w:pPr>
                  <w:r w:rsidRPr="0063742B">
                    <w:rPr>
                      <w:rFonts w:ascii="宋体" w:hAnsi="宋体" w:cs="宋体" w:hint="eastAsia"/>
                    </w:rPr>
                    <w:t>《大气污染物综合排放标准》（</w:t>
                  </w:r>
                  <w:r w:rsidRPr="0063742B">
                    <w:rPr>
                      <w:rFonts w:eastAsia="Times New Roman"/>
                    </w:rPr>
                    <w:t>GB16297-1996</w:t>
                  </w:r>
                  <w:r w:rsidRPr="0063742B">
                    <w:rPr>
                      <w:rFonts w:ascii="宋体" w:hAnsi="宋体" w:cs="宋体" w:hint="eastAsia"/>
                    </w:rPr>
                    <w:t>）</w:t>
                  </w:r>
                  <w:r w:rsidRPr="0063742B">
                    <w:rPr>
                      <w:rFonts w:ascii="宋体" w:eastAsia="Times New Roman" w:hAnsi="宋体" w:cs="宋体" w:hint="eastAsia"/>
                      <w:sz w:val="22"/>
                    </w:rPr>
                    <w:t>中相应限值要求</w:t>
                  </w:r>
                </w:p>
              </w:tc>
            </w:tr>
            <w:tr w:rsidR="00A234E9" w:rsidRPr="0063742B" w:rsidTr="005C0203">
              <w:trPr>
                <w:trHeight w:val="608"/>
                <w:jc w:val="center"/>
              </w:trPr>
              <w:tc>
                <w:tcPr>
                  <w:tcW w:w="409" w:type="pct"/>
                  <w:vMerge/>
                  <w:vAlign w:val="center"/>
                </w:tcPr>
                <w:p w:rsidR="00A234E9" w:rsidRPr="0063742B" w:rsidRDefault="00A234E9" w:rsidP="00F55341">
                  <w:pPr>
                    <w:jc w:val="center"/>
                    <w:rPr>
                      <w:szCs w:val="21"/>
                    </w:rPr>
                  </w:pPr>
                </w:p>
              </w:tc>
              <w:tc>
                <w:tcPr>
                  <w:tcW w:w="781" w:type="pct"/>
                  <w:vAlign w:val="center"/>
                </w:tcPr>
                <w:p w:rsidR="00A234E9" w:rsidRPr="006E544B" w:rsidRDefault="00C66EE1" w:rsidP="00A234E9">
                  <w:pPr>
                    <w:jc w:val="center"/>
                    <w:rPr>
                      <w:szCs w:val="21"/>
                    </w:rPr>
                  </w:pPr>
                  <w:r>
                    <w:rPr>
                      <w:rFonts w:hint="eastAsia"/>
                      <w:szCs w:val="21"/>
                    </w:rPr>
                    <w:t>储</w:t>
                  </w:r>
                  <w:r w:rsidR="00A234E9" w:rsidRPr="006E544B">
                    <w:rPr>
                      <w:rFonts w:hint="eastAsia"/>
                      <w:szCs w:val="21"/>
                    </w:rPr>
                    <w:t>油罐挥发废气</w:t>
                  </w:r>
                </w:p>
              </w:tc>
              <w:tc>
                <w:tcPr>
                  <w:tcW w:w="2044" w:type="pct"/>
                  <w:vAlign w:val="center"/>
                </w:tcPr>
                <w:p w:rsidR="00A234E9" w:rsidRPr="006E544B" w:rsidRDefault="00A234E9" w:rsidP="00886312">
                  <w:pPr>
                    <w:jc w:val="center"/>
                    <w:rPr>
                      <w:bCs/>
                      <w:szCs w:val="21"/>
                    </w:rPr>
                  </w:pPr>
                  <w:r w:rsidRPr="006E544B">
                    <w:rPr>
                      <w:rFonts w:hint="eastAsia"/>
                      <w:bCs/>
                      <w:szCs w:val="21"/>
                    </w:rPr>
                    <w:t>采用防腐储罐，采用环密技术防止烃类泄漏及挥发；设置切断系统，对管线、阀门等进行定期的检查。</w:t>
                  </w:r>
                </w:p>
              </w:tc>
              <w:tc>
                <w:tcPr>
                  <w:tcW w:w="1766" w:type="pct"/>
                  <w:vMerge/>
                  <w:vAlign w:val="center"/>
                </w:tcPr>
                <w:p w:rsidR="00A234E9" w:rsidRPr="0063742B" w:rsidRDefault="00A234E9" w:rsidP="00F55341">
                  <w:pPr>
                    <w:jc w:val="center"/>
                    <w:rPr>
                      <w:rFonts w:ascii="宋体" w:hAnsi="宋体" w:cs="宋体"/>
                    </w:rPr>
                  </w:pPr>
                </w:p>
              </w:tc>
            </w:tr>
            <w:tr w:rsidR="00F12DF8" w:rsidRPr="0063742B" w:rsidTr="005C0203">
              <w:trPr>
                <w:trHeight w:val="608"/>
                <w:jc w:val="center"/>
              </w:trPr>
              <w:tc>
                <w:tcPr>
                  <w:tcW w:w="409" w:type="pct"/>
                  <w:vMerge/>
                  <w:vAlign w:val="center"/>
                </w:tcPr>
                <w:p w:rsidR="00F12DF8" w:rsidRPr="0063742B" w:rsidRDefault="00F12DF8" w:rsidP="00F55341">
                  <w:pPr>
                    <w:jc w:val="center"/>
                    <w:rPr>
                      <w:szCs w:val="21"/>
                    </w:rPr>
                  </w:pPr>
                </w:p>
              </w:tc>
              <w:tc>
                <w:tcPr>
                  <w:tcW w:w="781" w:type="pct"/>
                  <w:vAlign w:val="center"/>
                </w:tcPr>
                <w:p w:rsidR="00F12DF8" w:rsidRDefault="00F12DF8" w:rsidP="00F55341">
                  <w:pPr>
                    <w:jc w:val="center"/>
                    <w:rPr>
                      <w:rFonts w:ascii="宋体" w:hAnsi="宋体"/>
                      <w:kern w:val="0"/>
                      <w:szCs w:val="21"/>
                    </w:rPr>
                  </w:pPr>
                  <w:r>
                    <w:rPr>
                      <w:rFonts w:ascii="宋体" w:hAnsi="宋体" w:hint="eastAsia"/>
                      <w:color w:val="000000"/>
                      <w:kern w:val="0"/>
                      <w:szCs w:val="21"/>
                    </w:rPr>
                    <w:t>天然气燃烧废气</w:t>
                  </w:r>
                </w:p>
              </w:tc>
              <w:tc>
                <w:tcPr>
                  <w:tcW w:w="2044" w:type="pct"/>
                  <w:vAlign w:val="center"/>
                </w:tcPr>
                <w:p w:rsidR="00F12DF8" w:rsidRDefault="00F12DF8" w:rsidP="00F55341">
                  <w:pPr>
                    <w:rPr>
                      <w:rFonts w:ascii="宋体" w:hAnsi="宋体"/>
                      <w:szCs w:val="21"/>
                    </w:rPr>
                  </w:pPr>
                  <w:r>
                    <w:rPr>
                      <w:rFonts w:ascii="宋体" w:hAnsi="宋体" w:hint="eastAsia"/>
                      <w:color w:val="000000"/>
                      <w:kern w:val="0"/>
                      <w:szCs w:val="21"/>
                    </w:rPr>
                    <w:t>伴生气经过液气分离后通过放散管点火排放。</w:t>
                  </w:r>
                </w:p>
              </w:tc>
              <w:tc>
                <w:tcPr>
                  <w:tcW w:w="1766" w:type="pct"/>
                  <w:vAlign w:val="center"/>
                </w:tcPr>
                <w:p w:rsidR="00F12DF8" w:rsidRPr="0063742B" w:rsidRDefault="00F12DF8" w:rsidP="00F55341">
                  <w:pPr>
                    <w:jc w:val="center"/>
                    <w:rPr>
                      <w:rFonts w:ascii="宋体" w:hAnsi="宋体" w:cs="宋体"/>
                    </w:rPr>
                  </w:pPr>
                  <w:r>
                    <w:rPr>
                      <w:rFonts w:ascii="宋体" w:hAnsi="宋体" w:cs="宋体" w:hint="eastAsia"/>
                    </w:rPr>
                    <w:t>/</w:t>
                  </w:r>
                </w:p>
              </w:tc>
            </w:tr>
            <w:tr w:rsidR="00F12DF8" w:rsidRPr="0063742B" w:rsidTr="005C0203">
              <w:trPr>
                <w:trHeight w:val="618"/>
                <w:jc w:val="center"/>
              </w:trPr>
              <w:tc>
                <w:tcPr>
                  <w:tcW w:w="409" w:type="pct"/>
                  <w:vMerge w:val="restart"/>
                  <w:vAlign w:val="center"/>
                </w:tcPr>
                <w:p w:rsidR="00F12DF8" w:rsidRPr="0063742B" w:rsidRDefault="00F12DF8" w:rsidP="00F55341">
                  <w:pPr>
                    <w:jc w:val="center"/>
                    <w:rPr>
                      <w:szCs w:val="21"/>
                    </w:rPr>
                  </w:pPr>
                  <w:r w:rsidRPr="0063742B">
                    <w:rPr>
                      <w:szCs w:val="21"/>
                    </w:rPr>
                    <w:t>废水</w:t>
                  </w:r>
                </w:p>
              </w:tc>
              <w:tc>
                <w:tcPr>
                  <w:tcW w:w="781" w:type="pct"/>
                  <w:vAlign w:val="center"/>
                </w:tcPr>
                <w:p w:rsidR="00F12DF8" w:rsidRPr="00E51108" w:rsidRDefault="00F12DF8" w:rsidP="00F55341">
                  <w:pPr>
                    <w:jc w:val="center"/>
                    <w:rPr>
                      <w:szCs w:val="21"/>
                      <w:highlight w:val="yellow"/>
                    </w:rPr>
                  </w:pPr>
                  <w:r w:rsidRPr="005844E4">
                    <w:rPr>
                      <w:rFonts w:hint="eastAsia"/>
                      <w:szCs w:val="21"/>
                    </w:rPr>
                    <w:t>生活污水</w:t>
                  </w:r>
                </w:p>
              </w:tc>
              <w:tc>
                <w:tcPr>
                  <w:tcW w:w="2044" w:type="pct"/>
                </w:tcPr>
                <w:p w:rsidR="00F12DF8" w:rsidRPr="00E51108" w:rsidRDefault="00F12DF8" w:rsidP="005928BC">
                  <w:pPr>
                    <w:rPr>
                      <w:szCs w:val="21"/>
                      <w:highlight w:val="yellow"/>
                    </w:rPr>
                  </w:pPr>
                  <w:r w:rsidRPr="005844E4">
                    <w:rPr>
                      <w:rFonts w:hAnsi="宋体"/>
                      <w:szCs w:val="21"/>
                    </w:rPr>
                    <w:t>生活污水勘探期间暂存于污水</w:t>
                  </w:r>
                  <w:r w:rsidR="003232ED">
                    <w:rPr>
                      <w:rFonts w:hAnsi="宋体" w:hint="eastAsia"/>
                      <w:szCs w:val="21"/>
                    </w:rPr>
                    <w:t>罐</w:t>
                  </w:r>
                  <w:r w:rsidRPr="00095E0A">
                    <w:rPr>
                      <w:rFonts w:hAnsi="宋体" w:hint="eastAsia"/>
                      <w:szCs w:val="21"/>
                    </w:rPr>
                    <w:t>，</w:t>
                  </w:r>
                  <w:r w:rsidR="00C66EE1">
                    <w:rPr>
                      <w:rFonts w:hAnsi="宋体" w:hint="eastAsia"/>
                      <w:szCs w:val="21"/>
                    </w:rPr>
                    <w:t>存满</w:t>
                  </w:r>
                  <w:r w:rsidR="00C66EE1">
                    <w:rPr>
                      <w:rFonts w:hAnsi="宋体"/>
                      <w:szCs w:val="21"/>
                    </w:rPr>
                    <w:t>即</w:t>
                  </w:r>
                  <w:r w:rsidRPr="00095E0A">
                    <w:rPr>
                      <w:rFonts w:hAnsi="宋体"/>
                      <w:szCs w:val="21"/>
                    </w:rPr>
                    <w:t>拉运至</w:t>
                  </w:r>
                  <w:r w:rsidRPr="000B18D8">
                    <w:rPr>
                      <w:rFonts w:hAnsi="宋体"/>
                      <w:szCs w:val="21"/>
                    </w:rPr>
                    <w:t>建设单位</w:t>
                  </w:r>
                  <w:r>
                    <w:rPr>
                      <w:rFonts w:hAnsi="宋体" w:hint="eastAsia"/>
                      <w:szCs w:val="21"/>
                    </w:rPr>
                    <w:t>桑合</w:t>
                  </w:r>
                  <w:r w:rsidRPr="000B18D8">
                    <w:rPr>
                      <w:rFonts w:hAnsi="宋体"/>
                      <w:szCs w:val="21"/>
                    </w:rPr>
                    <w:t>油田现有生活污水处理装置处理</w:t>
                  </w:r>
                  <w:r w:rsidRPr="00095E0A">
                    <w:rPr>
                      <w:rFonts w:hAnsi="宋体"/>
                      <w:kern w:val="0"/>
                      <w:szCs w:val="21"/>
                    </w:rPr>
                    <w:t>；</w:t>
                  </w:r>
                </w:p>
              </w:tc>
              <w:tc>
                <w:tcPr>
                  <w:tcW w:w="1766" w:type="pct"/>
                  <w:vAlign w:val="center"/>
                </w:tcPr>
                <w:p w:rsidR="00F12DF8" w:rsidRPr="0063742B" w:rsidRDefault="00F12DF8" w:rsidP="00F55341">
                  <w:pPr>
                    <w:jc w:val="center"/>
                    <w:rPr>
                      <w:szCs w:val="21"/>
                    </w:rPr>
                  </w:pPr>
                  <w:r w:rsidRPr="0063742B">
                    <w:rPr>
                      <w:rFonts w:hint="eastAsia"/>
                      <w:szCs w:val="21"/>
                    </w:rPr>
                    <w:t>处理后的水满足《城市污水再生利用城市杂用水水质标准》（</w:t>
                  </w:r>
                  <w:r w:rsidRPr="0063742B">
                    <w:rPr>
                      <w:szCs w:val="21"/>
                    </w:rPr>
                    <w:t>GB/T18920-20</w:t>
                  </w:r>
                  <w:r>
                    <w:rPr>
                      <w:rFonts w:hint="eastAsia"/>
                      <w:szCs w:val="21"/>
                    </w:rPr>
                    <w:t>20</w:t>
                  </w:r>
                  <w:r w:rsidRPr="0063742B">
                    <w:rPr>
                      <w:rFonts w:hint="eastAsia"/>
                      <w:szCs w:val="21"/>
                    </w:rPr>
                    <w:t>）中的绿化标准可用于洒水降尘，不外排</w:t>
                  </w:r>
                </w:p>
              </w:tc>
            </w:tr>
            <w:tr w:rsidR="000666F2" w:rsidRPr="0063742B" w:rsidTr="005C0203">
              <w:trPr>
                <w:trHeight w:val="618"/>
                <w:jc w:val="center"/>
              </w:trPr>
              <w:tc>
                <w:tcPr>
                  <w:tcW w:w="409" w:type="pct"/>
                  <w:vMerge/>
                  <w:vAlign w:val="center"/>
                </w:tcPr>
                <w:p w:rsidR="000666F2" w:rsidRPr="0063742B" w:rsidRDefault="000666F2" w:rsidP="00F55341">
                  <w:pPr>
                    <w:jc w:val="center"/>
                    <w:rPr>
                      <w:szCs w:val="21"/>
                    </w:rPr>
                  </w:pPr>
                </w:p>
              </w:tc>
              <w:tc>
                <w:tcPr>
                  <w:tcW w:w="781" w:type="pct"/>
                  <w:vAlign w:val="center"/>
                </w:tcPr>
                <w:p w:rsidR="000666F2" w:rsidRPr="00064C96" w:rsidRDefault="000666F2" w:rsidP="00C461D4">
                  <w:pPr>
                    <w:jc w:val="center"/>
                    <w:rPr>
                      <w:szCs w:val="21"/>
                    </w:rPr>
                  </w:pPr>
                  <w:r>
                    <w:rPr>
                      <w:rFonts w:hint="eastAsia"/>
                      <w:szCs w:val="21"/>
                    </w:rPr>
                    <w:t>钻井废水</w:t>
                  </w:r>
                </w:p>
              </w:tc>
              <w:tc>
                <w:tcPr>
                  <w:tcW w:w="2044" w:type="pct"/>
                </w:tcPr>
                <w:p w:rsidR="000666F2" w:rsidRPr="005928BC" w:rsidRDefault="000666F2" w:rsidP="00C461D4">
                  <w:pPr>
                    <w:rPr>
                      <w:rFonts w:hAnsi="宋体"/>
                      <w:szCs w:val="21"/>
                    </w:rPr>
                  </w:pPr>
                  <w:r w:rsidRPr="005928BC">
                    <w:rPr>
                      <w:szCs w:val="21"/>
                    </w:rPr>
                    <w:t>本项目在钻井勘探过程产生的</w:t>
                  </w:r>
                  <w:r w:rsidRPr="005928BC">
                    <w:rPr>
                      <w:rFonts w:hAnsi="宋体"/>
                      <w:color w:val="000000"/>
                      <w:kern w:val="0"/>
                      <w:szCs w:val="21"/>
                    </w:rPr>
                    <w:t>钻井废水随同井下带出的岩屑进入泥浆循环罐中，沉淀后上清液循环利用，下层含岩屑泥浆拉运至内蒙古隆庆工程技术有限公司乌拉特中旗年产</w:t>
                  </w:r>
                  <w:r w:rsidRPr="005928BC">
                    <w:rPr>
                      <w:color w:val="000000"/>
                      <w:kern w:val="0"/>
                      <w:szCs w:val="21"/>
                    </w:rPr>
                    <w:t xml:space="preserve"> 2 </w:t>
                  </w:r>
                  <w:r w:rsidRPr="005928BC">
                    <w:rPr>
                      <w:rFonts w:hAnsi="宋体"/>
                      <w:color w:val="000000"/>
                      <w:kern w:val="0"/>
                      <w:szCs w:val="21"/>
                    </w:rPr>
                    <w:t>万吨三七灰土项目去集中处置。</w:t>
                  </w:r>
                </w:p>
              </w:tc>
              <w:tc>
                <w:tcPr>
                  <w:tcW w:w="1766" w:type="pct"/>
                  <w:vAlign w:val="center"/>
                </w:tcPr>
                <w:p w:rsidR="000666F2" w:rsidRPr="00064C96" w:rsidRDefault="000666F2" w:rsidP="00C461D4">
                  <w:pPr>
                    <w:jc w:val="center"/>
                    <w:rPr>
                      <w:szCs w:val="21"/>
                    </w:rPr>
                  </w:pPr>
                  <w:r>
                    <w:rPr>
                      <w:rFonts w:hint="eastAsia"/>
                      <w:szCs w:val="21"/>
                    </w:rPr>
                    <w:t>循环利用、不外排</w:t>
                  </w:r>
                </w:p>
              </w:tc>
            </w:tr>
            <w:tr w:rsidR="00F12DF8" w:rsidRPr="0063742B" w:rsidTr="005C0203">
              <w:trPr>
                <w:trHeight w:val="618"/>
                <w:jc w:val="center"/>
              </w:trPr>
              <w:tc>
                <w:tcPr>
                  <w:tcW w:w="409" w:type="pct"/>
                  <w:vMerge/>
                  <w:vAlign w:val="center"/>
                </w:tcPr>
                <w:p w:rsidR="00F12DF8" w:rsidRPr="0063742B" w:rsidRDefault="00F12DF8" w:rsidP="00F55341">
                  <w:pPr>
                    <w:jc w:val="center"/>
                    <w:rPr>
                      <w:szCs w:val="21"/>
                    </w:rPr>
                  </w:pPr>
                </w:p>
              </w:tc>
              <w:tc>
                <w:tcPr>
                  <w:tcW w:w="781" w:type="pct"/>
                  <w:vAlign w:val="center"/>
                </w:tcPr>
                <w:p w:rsidR="00F12DF8" w:rsidRDefault="00F12DF8" w:rsidP="00F55341">
                  <w:pPr>
                    <w:jc w:val="center"/>
                    <w:rPr>
                      <w:kern w:val="0"/>
                      <w:szCs w:val="21"/>
                    </w:rPr>
                  </w:pPr>
                  <w:r>
                    <w:rPr>
                      <w:rFonts w:hAnsi="宋体" w:hint="eastAsia"/>
                      <w:kern w:val="0"/>
                      <w:szCs w:val="21"/>
                    </w:rPr>
                    <w:t>生产</w:t>
                  </w:r>
                  <w:r>
                    <w:rPr>
                      <w:rFonts w:hAnsi="宋体"/>
                      <w:kern w:val="0"/>
                      <w:szCs w:val="21"/>
                    </w:rPr>
                    <w:t>废水</w:t>
                  </w:r>
                </w:p>
              </w:tc>
              <w:tc>
                <w:tcPr>
                  <w:tcW w:w="2044" w:type="pct"/>
                  <w:vAlign w:val="center"/>
                </w:tcPr>
                <w:p w:rsidR="00F12DF8" w:rsidRPr="005928BC" w:rsidRDefault="000666F2" w:rsidP="00FD09B6">
                  <w:pPr>
                    <w:rPr>
                      <w:szCs w:val="21"/>
                    </w:rPr>
                  </w:pPr>
                  <w:r w:rsidRPr="005928BC">
                    <w:rPr>
                      <w:rFonts w:hAnsi="宋体"/>
                      <w:color w:val="000000"/>
                      <w:kern w:val="0"/>
                      <w:szCs w:val="21"/>
                    </w:rPr>
                    <w:t>井下作业采取带罐作业方式，井下作业废水全部回收，</w:t>
                  </w:r>
                  <w:r w:rsidRPr="005928BC">
                    <w:rPr>
                      <w:szCs w:val="21"/>
                    </w:rPr>
                    <w:t>洗井废水</w:t>
                  </w:r>
                  <w:r w:rsidRPr="005928BC">
                    <w:rPr>
                      <w:rFonts w:hint="eastAsia"/>
                      <w:szCs w:val="21"/>
                    </w:rPr>
                    <w:t>、</w:t>
                  </w:r>
                  <w:r w:rsidRPr="005928BC">
                    <w:rPr>
                      <w:szCs w:val="21"/>
                    </w:rPr>
                    <w:t>压裂返排液采用</w:t>
                  </w:r>
                  <w:r w:rsidRPr="005928BC">
                    <w:rPr>
                      <w:rFonts w:hint="eastAsia"/>
                      <w:szCs w:val="21"/>
                    </w:rPr>
                    <w:t>污水回收罐收集，其中洗井废水回收后可用于压裂液配制，压裂返排液</w:t>
                  </w:r>
                  <w:r w:rsidR="00C66EE1">
                    <w:rPr>
                      <w:rFonts w:hint="eastAsia"/>
                      <w:szCs w:val="21"/>
                    </w:rPr>
                    <w:t>即产即拉，</w:t>
                  </w:r>
                  <w:r w:rsidRPr="005928BC">
                    <w:rPr>
                      <w:szCs w:val="21"/>
                    </w:rPr>
                    <w:t>拉运至建设单位</w:t>
                  </w:r>
                  <w:r w:rsidRPr="005928BC">
                    <w:rPr>
                      <w:rFonts w:hint="eastAsia"/>
                      <w:szCs w:val="21"/>
                    </w:rPr>
                    <w:t>桑合</w:t>
                  </w:r>
                  <w:r w:rsidRPr="005928BC">
                    <w:rPr>
                      <w:szCs w:val="21"/>
                    </w:rPr>
                    <w:t>油田现有</w:t>
                  </w:r>
                  <w:r w:rsidRPr="005928BC">
                    <w:rPr>
                      <w:szCs w:val="21"/>
                    </w:rPr>
                    <w:t xml:space="preserve">1 </w:t>
                  </w:r>
                  <w:r w:rsidRPr="005928BC">
                    <w:rPr>
                      <w:szCs w:val="21"/>
                    </w:rPr>
                    <w:t>套污水处理装置处理</w:t>
                  </w:r>
                  <w:r w:rsidRPr="005928BC">
                    <w:rPr>
                      <w:rFonts w:hint="eastAsia"/>
                      <w:szCs w:val="21"/>
                    </w:rPr>
                    <w:t>。</w:t>
                  </w:r>
                </w:p>
              </w:tc>
              <w:tc>
                <w:tcPr>
                  <w:tcW w:w="1766" w:type="pct"/>
                  <w:vAlign w:val="center"/>
                </w:tcPr>
                <w:p w:rsidR="00F12DF8" w:rsidRPr="0063742B" w:rsidRDefault="00F12DF8" w:rsidP="00F55341">
                  <w:pPr>
                    <w:jc w:val="center"/>
                    <w:rPr>
                      <w:szCs w:val="21"/>
                    </w:rPr>
                  </w:pPr>
                  <w:r w:rsidRPr="00AF5A07">
                    <w:rPr>
                      <w:rFonts w:hint="eastAsia"/>
                      <w:szCs w:val="21"/>
                    </w:rPr>
                    <w:t>生产废水处理后符合《碎屑岩油藏注水水质推荐指标及分析方法》（</w:t>
                  </w:r>
                  <w:r w:rsidRPr="00AF5A07">
                    <w:rPr>
                      <w:rFonts w:hint="eastAsia"/>
                      <w:szCs w:val="21"/>
                    </w:rPr>
                    <w:t>SY/T5329-2012</w:t>
                  </w:r>
                  <w:r w:rsidRPr="00AF5A07">
                    <w:rPr>
                      <w:rFonts w:hint="eastAsia"/>
                      <w:szCs w:val="21"/>
                    </w:rPr>
                    <w:t>）要求后可用于</w:t>
                  </w:r>
                  <w:r w:rsidR="000666F2">
                    <w:rPr>
                      <w:rFonts w:hint="eastAsia"/>
                      <w:szCs w:val="21"/>
                    </w:rPr>
                    <w:t>区块内其他钻井</w:t>
                  </w:r>
                  <w:r w:rsidR="000666F2" w:rsidRPr="00064C96">
                    <w:rPr>
                      <w:rFonts w:hint="eastAsia"/>
                      <w:szCs w:val="21"/>
                    </w:rPr>
                    <w:t>回注驱油</w:t>
                  </w:r>
                </w:p>
              </w:tc>
            </w:tr>
            <w:tr w:rsidR="00F12DF8" w:rsidRPr="0063742B" w:rsidTr="005C0203">
              <w:trPr>
                <w:trHeight w:val="648"/>
                <w:jc w:val="center"/>
              </w:trPr>
              <w:tc>
                <w:tcPr>
                  <w:tcW w:w="409" w:type="pct"/>
                  <w:vAlign w:val="center"/>
                </w:tcPr>
                <w:p w:rsidR="00F12DF8" w:rsidRPr="0063742B" w:rsidRDefault="00F12DF8" w:rsidP="00F55341">
                  <w:pPr>
                    <w:jc w:val="center"/>
                    <w:rPr>
                      <w:szCs w:val="21"/>
                    </w:rPr>
                  </w:pPr>
                  <w:r w:rsidRPr="0063742B">
                    <w:rPr>
                      <w:szCs w:val="21"/>
                    </w:rPr>
                    <w:t>噪声</w:t>
                  </w:r>
                </w:p>
              </w:tc>
              <w:tc>
                <w:tcPr>
                  <w:tcW w:w="781" w:type="pct"/>
                  <w:vAlign w:val="center"/>
                </w:tcPr>
                <w:p w:rsidR="00F12DF8" w:rsidRPr="0063742B" w:rsidRDefault="00F12DF8" w:rsidP="00F55341">
                  <w:pPr>
                    <w:jc w:val="center"/>
                    <w:rPr>
                      <w:szCs w:val="21"/>
                    </w:rPr>
                  </w:pPr>
                  <w:r w:rsidRPr="0063742B">
                    <w:rPr>
                      <w:rFonts w:hint="eastAsia"/>
                      <w:szCs w:val="21"/>
                    </w:rPr>
                    <w:t>设备噪声</w:t>
                  </w:r>
                </w:p>
              </w:tc>
              <w:tc>
                <w:tcPr>
                  <w:tcW w:w="2044" w:type="pct"/>
                  <w:vAlign w:val="center"/>
                </w:tcPr>
                <w:p w:rsidR="00F12DF8" w:rsidRPr="0063742B" w:rsidRDefault="00F12DF8" w:rsidP="00F55341">
                  <w:pPr>
                    <w:jc w:val="center"/>
                    <w:rPr>
                      <w:szCs w:val="21"/>
                    </w:rPr>
                  </w:pPr>
                  <w:r>
                    <w:rPr>
                      <w:szCs w:val="21"/>
                    </w:rPr>
                    <w:t>选用低噪声设备，</w:t>
                  </w:r>
                  <w:r>
                    <w:rPr>
                      <w:rFonts w:hint="eastAsia"/>
                      <w:szCs w:val="21"/>
                    </w:rPr>
                    <w:t>合理安排</w:t>
                  </w:r>
                  <w:r>
                    <w:rPr>
                      <w:szCs w:val="21"/>
                    </w:rPr>
                    <w:t>施工作业时间</w:t>
                  </w:r>
                </w:p>
              </w:tc>
              <w:tc>
                <w:tcPr>
                  <w:tcW w:w="1766" w:type="pct"/>
                  <w:vAlign w:val="center"/>
                </w:tcPr>
                <w:p w:rsidR="00F12DF8" w:rsidRPr="0063742B" w:rsidRDefault="00F12DF8" w:rsidP="00F55341">
                  <w:pPr>
                    <w:jc w:val="center"/>
                    <w:rPr>
                      <w:szCs w:val="21"/>
                    </w:rPr>
                  </w:pPr>
                  <w:r w:rsidRPr="0063742B">
                    <w:rPr>
                      <w:rFonts w:hint="eastAsia"/>
                      <w:szCs w:val="21"/>
                    </w:rPr>
                    <w:t>符合</w:t>
                  </w:r>
                  <w:r w:rsidR="005928BC">
                    <w:rPr>
                      <w:rFonts w:ascii="宋体" w:hAnsi="宋体" w:cs="宋体" w:hint="eastAsia"/>
                      <w:spacing w:val="-1"/>
                      <w:szCs w:val="21"/>
                    </w:rPr>
                    <w:t>《建筑施工噪声排放标准》（</w:t>
                  </w:r>
                  <w:r w:rsidR="005928BC">
                    <w:rPr>
                      <w:rFonts w:ascii="SimSun" w:eastAsia="SimSun" w:hAnsi="SimSun" w:cs="SimSun"/>
                      <w:spacing w:val="-1"/>
                      <w:szCs w:val="21"/>
                    </w:rPr>
                    <w:t>GB12523-2025</w:t>
                  </w:r>
                  <w:r w:rsidR="005928BC">
                    <w:rPr>
                      <w:rFonts w:ascii="宋体" w:hAnsi="宋体" w:cs="宋体" w:hint="eastAsia"/>
                      <w:spacing w:val="-1"/>
                      <w:szCs w:val="21"/>
                    </w:rPr>
                    <w:t>）</w:t>
                  </w:r>
                  <w:r w:rsidRPr="0063742B">
                    <w:rPr>
                      <w:rFonts w:hint="eastAsia"/>
                      <w:szCs w:val="21"/>
                    </w:rPr>
                    <w:t>标准</w:t>
                  </w:r>
                </w:p>
              </w:tc>
            </w:tr>
            <w:tr w:rsidR="00F12DF8" w:rsidRPr="0063742B" w:rsidTr="005C0203">
              <w:trPr>
                <w:trHeight w:val="283"/>
                <w:jc w:val="center"/>
              </w:trPr>
              <w:tc>
                <w:tcPr>
                  <w:tcW w:w="409" w:type="pct"/>
                  <w:vMerge w:val="restart"/>
                  <w:shd w:val="clear" w:color="auto" w:fill="auto"/>
                  <w:vAlign w:val="center"/>
                </w:tcPr>
                <w:p w:rsidR="00F12DF8" w:rsidRPr="0063742B" w:rsidRDefault="00F12DF8" w:rsidP="00F55341">
                  <w:pPr>
                    <w:jc w:val="center"/>
                    <w:rPr>
                      <w:szCs w:val="21"/>
                    </w:rPr>
                  </w:pPr>
                  <w:r w:rsidRPr="0063742B">
                    <w:rPr>
                      <w:rFonts w:hint="eastAsia"/>
                      <w:szCs w:val="21"/>
                    </w:rPr>
                    <w:t>固废</w:t>
                  </w:r>
                </w:p>
              </w:tc>
              <w:tc>
                <w:tcPr>
                  <w:tcW w:w="781" w:type="pct"/>
                  <w:shd w:val="clear" w:color="auto" w:fill="auto"/>
                  <w:vAlign w:val="center"/>
                </w:tcPr>
                <w:p w:rsidR="00F12DF8" w:rsidRPr="0063742B" w:rsidRDefault="00F12DF8" w:rsidP="00F55341">
                  <w:pPr>
                    <w:jc w:val="center"/>
                    <w:rPr>
                      <w:szCs w:val="21"/>
                    </w:rPr>
                  </w:pPr>
                  <w:r w:rsidRPr="0063742B">
                    <w:rPr>
                      <w:szCs w:val="21"/>
                    </w:rPr>
                    <w:t>生活垃圾</w:t>
                  </w:r>
                </w:p>
              </w:tc>
              <w:tc>
                <w:tcPr>
                  <w:tcW w:w="2044" w:type="pct"/>
                  <w:shd w:val="clear" w:color="auto" w:fill="auto"/>
                  <w:vAlign w:val="center"/>
                </w:tcPr>
                <w:p w:rsidR="00F12DF8" w:rsidRPr="0063742B" w:rsidRDefault="00F12DF8" w:rsidP="00F55341">
                  <w:pPr>
                    <w:jc w:val="center"/>
                    <w:rPr>
                      <w:szCs w:val="21"/>
                    </w:rPr>
                  </w:pPr>
                  <w:r w:rsidRPr="0063742B">
                    <w:rPr>
                      <w:szCs w:val="21"/>
                    </w:rPr>
                    <w:t>垃圾箱</w:t>
                  </w:r>
                  <w:r>
                    <w:rPr>
                      <w:rFonts w:hint="eastAsia"/>
                      <w:szCs w:val="21"/>
                    </w:rPr>
                    <w:t>收集，</w:t>
                  </w:r>
                  <w:r>
                    <w:rPr>
                      <w:szCs w:val="21"/>
                    </w:rPr>
                    <w:t>施工期生活垃圾应收集到的垃圾箱内，</w:t>
                  </w:r>
                  <w:r>
                    <w:rPr>
                      <w:rFonts w:hint="eastAsia"/>
                      <w:szCs w:val="21"/>
                    </w:rPr>
                    <w:t>按照当地环卫部门要求定期清运处理</w:t>
                  </w:r>
                </w:p>
              </w:tc>
              <w:tc>
                <w:tcPr>
                  <w:tcW w:w="1766" w:type="pct"/>
                  <w:shd w:val="clear" w:color="auto" w:fill="auto"/>
                  <w:vAlign w:val="center"/>
                </w:tcPr>
                <w:p w:rsidR="00F12DF8" w:rsidRPr="0063742B" w:rsidRDefault="00F12DF8" w:rsidP="00F55341">
                  <w:pPr>
                    <w:jc w:val="center"/>
                    <w:rPr>
                      <w:szCs w:val="21"/>
                    </w:rPr>
                  </w:pPr>
                  <w:r w:rsidRPr="0063742B">
                    <w:rPr>
                      <w:rFonts w:hint="eastAsia"/>
                      <w:szCs w:val="21"/>
                    </w:rPr>
                    <w:t>及时</w:t>
                  </w:r>
                  <w:r w:rsidRPr="0063742B">
                    <w:rPr>
                      <w:szCs w:val="21"/>
                    </w:rPr>
                    <w:t>清运、美观整洁</w:t>
                  </w:r>
                </w:p>
              </w:tc>
            </w:tr>
            <w:tr w:rsidR="00F12DF8" w:rsidRPr="0063742B" w:rsidTr="005C0203">
              <w:trPr>
                <w:trHeight w:val="137"/>
                <w:jc w:val="center"/>
              </w:trPr>
              <w:tc>
                <w:tcPr>
                  <w:tcW w:w="409" w:type="pct"/>
                  <w:vMerge/>
                  <w:shd w:val="clear" w:color="auto" w:fill="auto"/>
                  <w:vAlign w:val="center"/>
                </w:tcPr>
                <w:p w:rsidR="00F12DF8" w:rsidRPr="0063742B" w:rsidRDefault="00F12DF8" w:rsidP="00F55341">
                  <w:pPr>
                    <w:jc w:val="center"/>
                    <w:rPr>
                      <w:szCs w:val="21"/>
                    </w:rPr>
                  </w:pPr>
                </w:p>
              </w:tc>
              <w:tc>
                <w:tcPr>
                  <w:tcW w:w="781" w:type="pct"/>
                  <w:shd w:val="clear" w:color="auto" w:fill="auto"/>
                  <w:vAlign w:val="center"/>
                </w:tcPr>
                <w:p w:rsidR="00F12DF8" w:rsidRPr="0063742B" w:rsidRDefault="00F12DF8" w:rsidP="00F55341">
                  <w:pPr>
                    <w:jc w:val="center"/>
                    <w:rPr>
                      <w:szCs w:val="21"/>
                    </w:rPr>
                  </w:pPr>
                  <w:r w:rsidRPr="0063742B">
                    <w:rPr>
                      <w:rFonts w:hint="eastAsia"/>
                      <w:szCs w:val="21"/>
                    </w:rPr>
                    <w:t>废泥浆、岩</w:t>
                  </w:r>
                  <w:r w:rsidRPr="0063742B">
                    <w:rPr>
                      <w:rFonts w:hint="eastAsia"/>
                      <w:szCs w:val="21"/>
                    </w:rPr>
                    <w:lastRenderedPageBreak/>
                    <w:t>屑</w:t>
                  </w:r>
                </w:p>
              </w:tc>
              <w:tc>
                <w:tcPr>
                  <w:tcW w:w="2044" w:type="pct"/>
                  <w:shd w:val="clear" w:color="auto" w:fill="auto"/>
                  <w:vAlign w:val="center"/>
                </w:tcPr>
                <w:p w:rsidR="00F12DF8" w:rsidRPr="0063742B" w:rsidRDefault="00F12DF8" w:rsidP="00F55341">
                  <w:pPr>
                    <w:jc w:val="center"/>
                    <w:rPr>
                      <w:szCs w:val="21"/>
                    </w:rPr>
                  </w:pPr>
                  <w:r w:rsidRPr="00E739D3">
                    <w:rPr>
                      <w:rFonts w:hAnsi="宋体" w:hint="eastAsia"/>
                      <w:kern w:val="0"/>
                      <w:szCs w:val="21"/>
                    </w:rPr>
                    <w:lastRenderedPageBreak/>
                    <w:t>废泥浆、岩屑暂存于</w:t>
                  </w:r>
                  <w:r w:rsidR="00A234E9" w:rsidRPr="006200BF">
                    <w:rPr>
                      <w:rFonts w:ascii="宋体" w:hAnsi="宋体" w:hint="eastAsia"/>
                      <w:kern w:val="0"/>
                      <w:szCs w:val="21"/>
                    </w:rPr>
                    <w:t>泥浆</w:t>
                  </w:r>
                  <w:r w:rsidR="00A234E9">
                    <w:rPr>
                      <w:rFonts w:ascii="宋体" w:hAnsi="宋体" w:hint="eastAsia"/>
                      <w:kern w:val="0"/>
                      <w:szCs w:val="21"/>
                    </w:rPr>
                    <w:t>循环储罐</w:t>
                  </w:r>
                  <w:r w:rsidR="00A234E9" w:rsidRPr="006200BF">
                    <w:rPr>
                      <w:rFonts w:ascii="宋体" w:hAnsi="宋体" w:hint="eastAsia"/>
                      <w:kern w:val="0"/>
                      <w:szCs w:val="21"/>
                    </w:rPr>
                    <w:lastRenderedPageBreak/>
                    <w:t>中，</w:t>
                  </w:r>
                  <w:r w:rsidR="00A234E9" w:rsidRPr="00E13296">
                    <w:rPr>
                      <w:rFonts w:hAnsi="宋体"/>
                      <w:szCs w:val="21"/>
                    </w:rPr>
                    <w:t>定期拉运至内蒙古隆庆工程技术有限公司乌拉特中旗年产</w:t>
                  </w:r>
                  <w:r w:rsidR="00A234E9" w:rsidRPr="00E13296">
                    <w:rPr>
                      <w:szCs w:val="21"/>
                    </w:rPr>
                    <w:t xml:space="preserve"> 2 </w:t>
                  </w:r>
                  <w:r w:rsidR="00A234E9" w:rsidRPr="00E13296">
                    <w:rPr>
                      <w:rFonts w:hAnsi="宋体"/>
                      <w:szCs w:val="21"/>
                    </w:rPr>
                    <w:t>万吨三七灰土项目去集中处置</w:t>
                  </w:r>
                  <w:r w:rsidRPr="00E739D3">
                    <w:t>。</w:t>
                  </w:r>
                </w:p>
              </w:tc>
              <w:tc>
                <w:tcPr>
                  <w:tcW w:w="1766" w:type="pct"/>
                  <w:shd w:val="clear" w:color="auto" w:fill="auto"/>
                  <w:vAlign w:val="center"/>
                </w:tcPr>
                <w:p w:rsidR="00F12DF8" w:rsidRPr="0063742B" w:rsidRDefault="00A234E9" w:rsidP="00F55341">
                  <w:pPr>
                    <w:jc w:val="center"/>
                    <w:rPr>
                      <w:szCs w:val="21"/>
                    </w:rPr>
                  </w:pPr>
                  <w:r w:rsidRPr="006E544B">
                    <w:rPr>
                      <w:rFonts w:hint="eastAsia"/>
                      <w:szCs w:val="21"/>
                    </w:rPr>
                    <w:lastRenderedPageBreak/>
                    <w:t>符合《一般工业固体废物贮存</w:t>
                  </w:r>
                  <w:r w:rsidRPr="006E544B">
                    <w:rPr>
                      <w:rFonts w:hint="eastAsia"/>
                      <w:szCs w:val="21"/>
                    </w:rPr>
                    <w:lastRenderedPageBreak/>
                    <w:t>和填埋污染控制标准》（</w:t>
                  </w:r>
                  <w:r w:rsidRPr="006E544B">
                    <w:rPr>
                      <w:rFonts w:hint="eastAsia"/>
                      <w:szCs w:val="21"/>
                    </w:rPr>
                    <w:t>GB18599-2020</w:t>
                  </w:r>
                  <w:r w:rsidRPr="006E544B">
                    <w:rPr>
                      <w:rFonts w:hint="eastAsia"/>
                      <w:szCs w:val="21"/>
                    </w:rPr>
                    <w:t>）要求，</w:t>
                  </w:r>
                  <w:r w:rsidRPr="006E544B">
                    <w:rPr>
                      <w:szCs w:val="21"/>
                    </w:rPr>
                    <w:t>废弃泥浆和岩屑在井场内不落地、不外排</w:t>
                  </w:r>
                  <w:r>
                    <w:rPr>
                      <w:rFonts w:hint="eastAsia"/>
                      <w:szCs w:val="21"/>
                    </w:rPr>
                    <w:t>。</w:t>
                  </w:r>
                </w:p>
              </w:tc>
            </w:tr>
            <w:tr w:rsidR="005928BC" w:rsidRPr="0063742B" w:rsidTr="005C0203">
              <w:trPr>
                <w:trHeight w:val="137"/>
                <w:jc w:val="center"/>
              </w:trPr>
              <w:tc>
                <w:tcPr>
                  <w:tcW w:w="409" w:type="pct"/>
                  <w:vMerge/>
                  <w:shd w:val="clear" w:color="auto" w:fill="auto"/>
                  <w:vAlign w:val="center"/>
                </w:tcPr>
                <w:p w:rsidR="005928BC" w:rsidRPr="0063742B" w:rsidRDefault="005928BC" w:rsidP="00F55341">
                  <w:pPr>
                    <w:jc w:val="center"/>
                    <w:rPr>
                      <w:szCs w:val="21"/>
                    </w:rPr>
                  </w:pPr>
                </w:p>
              </w:tc>
              <w:tc>
                <w:tcPr>
                  <w:tcW w:w="781" w:type="pct"/>
                  <w:shd w:val="clear" w:color="auto" w:fill="auto"/>
                  <w:vAlign w:val="center"/>
                </w:tcPr>
                <w:p w:rsidR="005928BC" w:rsidRPr="00C74F38" w:rsidRDefault="005928BC" w:rsidP="00E860FE">
                  <w:pPr>
                    <w:jc w:val="center"/>
                    <w:rPr>
                      <w:rFonts w:ascii="宋体" w:hAnsi="宋体"/>
                      <w:kern w:val="0"/>
                      <w:szCs w:val="21"/>
                    </w:rPr>
                  </w:pPr>
                  <w:r w:rsidRPr="00C74F38">
                    <w:rPr>
                      <w:rFonts w:ascii="宋体" w:hAnsi="宋体" w:hint="eastAsia"/>
                      <w:kern w:val="0"/>
                      <w:szCs w:val="21"/>
                    </w:rPr>
                    <w:t>落地油</w:t>
                  </w:r>
                  <w:r w:rsidR="00C66EE1">
                    <w:rPr>
                      <w:rFonts w:ascii="宋体" w:hAnsi="宋体" w:hint="eastAsia"/>
                      <w:kern w:val="0"/>
                      <w:szCs w:val="21"/>
                    </w:rPr>
                    <w:t>、废防渗膜</w:t>
                  </w:r>
                </w:p>
              </w:tc>
              <w:tc>
                <w:tcPr>
                  <w:tcW w:w="2044" w:type="pct"/>
                  <w:shd w:val="clear" w:color="auto" w:fill="auto"/>
                  <w:vAlign w:val="center"/>
                </w:tcPr>
                <w:p w:rsidR="005928BC" w:rsidRPr="00C74F38" w:rsidRDefault="005928BC" w:rsidP="00E860FE">
                  <w:pPr>
                    <w:rPr>
                      <w:rFonts w:ascii="宋体" w:hAnsi="宋体"/>
                      <w:kern w:val="0"/>
                      <w:szCs w:val="21"/>
                    </w:rPr>
                  </w:pPr>
                  <w:r w:rsidRPr="00E739D3">
                    <w:rPr>
                      <w:rFonts w:hint="eastAsia"/>
                    </w:rPr>
                    <w:t>建</w:t>
                  </w:r>
                  <w:r w:rsidRPr="00E739D3">
                    <w:t>危废暂存间</w:t>
                  </w:r>
                  <w:r w:rsidRPr="00E739D3">
                    <w:rPr>
                      <w:rFonts w:hint="eastAsia"/>
                    </w:rPr>
                    <w:t>1</w:t>
                  </w:r>
                  <w:r w:rsidRPr="00E739D3">
                    <w:rPr>
                      <w:rFonts w:hint="eastAsia"/>
                    </w:rPr>
                    <w:t>座，占地面积</w:t>
                  </w:r>
                  <w:r w:rsidRPr="00E739D3">
                    <w:rPr>
                      <w:rFonts w:hint="eastAsia"/>
                    </w:rPr>
                    <w:t>20m</w:t>
                  </w:r>
                  <w:r w:rsidRPr="00E739D3">
                    <w:rPr>
                      <w:rFonts w:hint="eastAsia"/>
                      <w:vertAlign w:val="superscript"/>
                    </w:rPr>
                    <w:t>2</w:t>
                  </w:r>
                  <w:r w:rsidRPr="00E739D3">
                    <w:rPr>
                      <w:rFonts w:hint="eastAsia"/>
                    </w:rPr>
                    <w:t>，待勘探结束后委托</w:t>
                  </w:r>
                  <w:r w:rsidRPr="00E739D3">
                    <w:t>有危险废物处置资质的单位处置</w:t>
                  </w:r>
                  <w:r w:rsidRPr="00E739D3">
                    <w:rPr>
                      <w:rFonts w:ascii="宋体" w:hAnsi="宋体" w:hint="eastAsia"/>
                      <w:color w:val="000000"/>
                      <w:kern w:val="0"/>
                      <w:szCs w:val="21"/>
                    </w:rPr>
                    <w:t>；</w:t>
                  </w:r>
                </w:p>
              </w:tc>
              <w:tc>
                <w:tcPr>
                  <w:tcW w:w="1766" w:type="pct"/>
                  <w:shd w:val="clear" w:color="auto" w:fill="auto"/>
                  <w:vAlign w:val="center"/>
                </w:tcPr>
                <w:p w:rsidR="005928BC" w:rsidRPr="006E544B" w:rsidRDefault="005928BC" w:rsidP="005928BC">
                  <w:pPr>
                    <w:jc w:val="center"/>
                    <w:rPr>
                      <w:szCs w:val="21"/>
                    </w:rPr>
                  </w:pPr>
                  <w:r w:rsidRPr="006E544B">
                    <w:rPr>
                      <w:szCs w:val="21"/>
                    </w:rPr>
                    <w:t>符合《危险废物贮存污染控制标准》（</w:t>
                  </w:r>
                  <w:r w:rsidRPr="006E544B">
                    <w:rPr>
                      <w:szCs w:val="21"/>
                    </w:rPr>
                    <w:t>GB18597-20</w:t>
                  </w:r>
                  <w:r w:rsidRPr="006E544B">
                    <w:rPr>
                      <w:rFonts w:hint="eastAsia"/>
                      <w:szCs w:val="21"/>
                    </w:rPr>
                    <w:t>23</w:t>
                  </w:r>
                  <w:r w:rsidRPr="006E544B">
                    <w:rPr>
                      <w:szCs w:val="21"/>
                    </w:rPr>
                    <w:t>）要求</w:t>
                  </w:r>
                </w:p>
              </w:tc>
            </w:tr>
            <w:tr w:rsidR="005928BC" w:rsidRPr="0063742B" w:rsidTr="005C0203">
              <w:trPr>
                <w:trHeight w:val="137"/>
                <w:jc w:val="center"/>
              </w:trPr>
              <w:tc>
                <w:tcPr>
                  <w:tcW w:w="409" w:type="pct"/>
                  <w:shd w:val="clear" w:color="auto" w:fill="auto"/>
                  <w:vAlign w:val="center"/>
                </w:tcPr>
                <w:p w:rsidR="005928BC" w:rsidRPr="0063742B" w:rsidRDefault="005928BC" w:rsidP="00F55341">
                  <w:pPr>
                    <w:jc w:val="center"/>
                    <w:rPr>
                      <w:szCs w:val="21"/>
                    </w:rPr>
                  </w:pPr>
                  <w:r w:rsidRPr="0063742B">
                    <w:rPr>
                      <w:rFonts w:hint="eastAsia"/>
                      <w:szCs w:val="21"/>
                    </w:rPr>
                    <w:t>防渗</w:t>
                  </w:r>
                </w:p>
              </w:tc>
              <w:tc>
                <w:tcPr>
                  <w:tcW w:w="781" w:type="pct"/>
                  <w:shd w:val="clear" w:color="auto" w:fill="auto"/>
                  <w:vAlign w:val="center"/>
                </w:tcPr>
                <w:p w:rsidR="005928BC" w:rsidRPr="0063742B" w:rsidRDefault="005928BC" w:rsidP="00F55341">
                  <w:pPr>
                    <w:jc w:val="center"/>
                    <w:rPr>
                      <w:szCs w:val="21"/>
                    </w:rPr>
                  </w:pPr>
                  <w:r w:rsidRPr="0063742B">
                    <w:rPr>
                      <w:rFonts w:hint="eastAsia"/>
                      <w:szCs w:val="21"/>
                    </w:rPr>
                    <w:t>防渗</w:t>
                  </w:r>
                </w:p>
              </w:tc>
              <w:tc>
                <w:tcPr>
                  <w:tcW w:w="2044" w:type="pct"/>
                  <w:shd w:val="clear" w:color="auto" w:fill="auto"/>
                  <w:vAlign w:val="center"/>
                </w:tcPr>
                <w:p w:rsidR="005928BC" w:rsidRPr="0063742B" w:rsidRDefault="005928BC" w:rsidP="00867A9C">
                  <w:pPr>
                    <w:jc w:val="center"/>
                    <w:rPr>
                      <w:szCs w:val="21"/>
                    </w:rPr>
                  </w:pPr>
                  <w:r w:rsidRPr="005264E8">
                    <w:rPr>
                      <w:rFonts w:hint="eastAsia"/>
                      <w:szCs w:val="21"/>
                    </w:rPr>
                    <w:t>井口</w:t>
                  </w:r>
                  <w:r w:rsidRPr="005264E8">
                    <w:rPr>
                      <w:szCs w:val="21"/>
                    </w:rPr>
                    <w:t>区域对地面进行防渗、防腐处理，防渗层为</w:t>
                  </w:r>
                  <w:r w:rsidRPr="005264E8">
                    <w:rPr>
                      <w:szCs w:val="21"/>
                    </w:rPr>
                    <w:t>100</w:t>
                  </w:r>
                  <w:r w:rsidRPr="005264E8">
                    <w:rPr>
                      <w:szCs w:val="21"/>
                    </w:rPr>
                    <w:t>厚</w:t>
                  </w:r>
                  <w:r w:rsidRPr="005264E8">
                    <w:rPr>
                      <w:szCs w:val="21"/>
                    </w:rPr>
                    <w:t>C15</w:t>
                  </w:r>
                  <w:r w:rsidRPr="005264E8">
                    <w:rPr>
                      <w:szCs w:val="21"/>
                    </w:rPr>
                    <w:t>素混凝土</w:t>
                  </w:r>
                  <w:r w:rsidRPr="005264E8">
                    <w:rPr>
                      <w:rFonts w:hint="eastAsia"/>
                      <w:szCs w:val="21"/>
                    </w:rPr>
                    <w:t>+</w:t>
                  </w:r>
                  <w:r w:rsidRPr="005264E8">
                    <w:rPr>
                      <w:szCs w:val="21"/>
                    </w:rPr>
                    <w:t xml:space="preserve"> </w:t>
                  </w:r>
                  <w:r>
                    <w:rPr>
                      <w:rFonts w:hint="eastAsia"/>
                      <w:szCs w:val="21"/>
                    </w:rPr>
                    <w:t>1.5</w:t>
                  </w:r>
                  <w:r w:rsidRPr="005264E8">
                    <w:rPr>
                      <w:szCs w:val="21"/>
                    </w:rPr>
                    <w:t>mm</w:t>
                  </w:r>
                  <w:r w:rsidRPr="005264E8">
                    <w:rPr>
                      <w:szCs w:val="21"/>
                    </w:rPr>
                    <w:t>厚</w:t>
                  </w:r>
                  <w:r w:rsidRPr="005264E8">
                    <w:rPr>
                      <w:szCs w:val="21"/>
                    </w:rPr>
                    <w:t>HDEP</w:t>
                  </w:r>
                  <w:r w:rsidRPr="005264E8">
                    <w:rPr>
                      <w:szCs w:val="21"/>
                    </w:rPr>
                    <w:t>防渗膜一层，</w:t>
                  </w:r>
                  <w:r w:rsidR="00867A9C" w:rsidRPr="006E544B">
                    <w:rPr>
                      <w:rFonts w:hint="eastAsia"/>
                      <w:bCs/>
                      <w:szCs w:val="21"/>
                    </w:rPr>
                    <w:t>等效黏土防渗层</w:t>
                  </w:r>
                  <w:r w:rsidR="00867A9C" w:rsidRPr="006E544B">
                    <w:rPr>
                      <w:rFonts w:hint="eastAsia"/>
                      <w:bCs/>
                      <w:szCs w:val="21"/>
                    </w:rPr>
                    <w:t>Mb</w:t>
                  </w:r>
                  <w:r w:rsidR="00867A9C" w:rsidRPr="006E544B">
                    <w:rPr>
                      <w:rFonts w:hint="eastAsia"/>
                      <w:bCs/>
                      <w:szCs w:val="21"/>
                    </w:rPr>
                    <w:t>≥</w:t>
                  </w:r>
                  <w:r w:rsidR="00867A9C" w:rsidRPr="006E544B">
                    <w:rPr>
                      <w:rFonts w:hint="eastAsia"/>
                      <w:bCs/>
                      <w:szCs w:val="21"/>
                    </w:rPr>
                    <w:t>6.0m</w:t>
                  </w:r>
                  <w:r w:rsidR="00867A9C" w:rsidRPr="006E544B">
                    <w:rPr>
                      <w:rFonts w:hint="eastAsia"/>
                      <w:bCs/>
                      <w:szCs w:val="21"/>
                    </w:rPr>
                    <w:t>，</w:t>
                  </w:r>
                  <w:r w:rsidR="00867A9C" w:rsidRPr="006E544B">
                    <w:rPr>
                      <w:rFonts w:hint="eastAsia"/>
                      <w:bCs/>
                      <w:szCs w:val="21"/>
                    </w:rPr>
                    <w:t>K</w:t>
                  </w:r>
                  <w:r w:rsidR="00867A9C" w:rsidRPr="006E544B">
                    <w:rPr>
                      <w:rFonts w:hint="eastAsia"/>
                      <w:bCs/>
                      <w:szCs w:val="21"/>
                    </w:rPr>
                    <w:t>≤</w:t>
                  </w:r>
                  <w:r w:rsidR="00867A9C" w:rsidRPr="006E544B">
                    <w:rPr>
                      <w:rFonts w:hint="eastAsia"/>
                      <w:bCs/>
                      <w:szCs w:val="21"/>
                    </w:rPr>
                    <w:t>1</w:t>
                  </w:r>
                  <w:r w:rsidR="00867A9C" w:rsidRPr="006E544B">
                    <w:rPr>
                      <w:szCs w:val="21"/>
                    </w:rPr>
                    <w:t>×</w:t>
                  </w:r>
                  <w:r w:rsidR="00867A9C" w:rsidRPr="006E544B">
                    <w:rPr>
                      <w:rFonts w:hint="eastAsia"/>
                      <w:bCs/>
                      <w:szCs w:val="21"/>
                    </w:rPr>
                    <w:t>10</w:t>
                  </w:r>
                  <w:r w:rsidR="00867A9C" w:rsidRPr="006E544B">
                    <w:rPr>
                      <w:rFonts w:hint="eastAsia"/>
                      <w:bCs/>
                      <w:szCs w:val="21"/>
                      <w:vertAlign w:val="superscript"/>
                    </w:rPr>
                    <w:t>-10</w:t>
                  </w:r>
                  <w:r w:rsidR="00867A9C" w:rsidRPr="006E544B">
                    <w:rPr>
                      <w:rFonts w:hint="eastAsia"/>
                      <w:bCs/>
                      <w:szCs w:val="21"/>
                    </w:rPr>
                    <w:t>cm/s</w:t>
                  </w:r>
                  <w:r w:rsidRPr="005264E8">
                    <w:rPr>
                      <w:szCs w:val="21"/>
                    </w:rPr>
                    <w:t>，油罐区、放喷池、危废暂存间、管线敷设区域</w:t>
                  </w:r>
                  <w:r w:rsidR="00867A9C">
                    <w:rPr>
                      <w:szCs w:val="21"/>
                    </w:rPr>
                    <w:t>、</w:t>
                  </w:r>
                  <w:r w:rsidR="00867A9C" w:rsidRPr="005264E8">
                    <w:rPr>
                      <w:rFonts w:hint="eastAsia"/>
                      <w:color w:val="000000"/>
                      <w:szCs w:val="21"/>
                    </w:rPr>
                    <w:t>泥浆循环罐区</w:t>
                  </w:r>
                  <w:r w:rsidRPr="005264E8">
                    <w:rPr>
                      <w:szCs w:val="21"/>
                    </w:rPr>
                    <w:t>对地面进行防渗、防腐处理，铺设</w:t>
                  </w:r>
                  <w:r w:rsidRPr="005264E8">
                    <w:rPr>
                      <w:szCs w:val="21"/>
                    </w:rPr>
                    <w:t>1</w:t>
                  </w:r>
                  <w:r w:rsidRPr="005264E8">
                    <w:rPr>
                      <w:szCs w:val="21"/>
                    </w:rPr>
                    <w:t>层厚度</w:t>
                  </w:r>
                  <w:r>
                    <w:rPr>
                      <w:rFonts w:hint="eastAsia"/>
                      <w:szCs w:val="21"/>
                    </w:rPr>
                    <w:t>1.5</w:t>
                  </w:r>
                  <w:r w:rsidRPr="005264E8">
                    <w:rPr>
                      <w:szCs w:val="21"/>
                    </w:rPr>
                    <w:t>mm</w:t>
                  </w:r>
                  <w:r w:rsidRPr="005264E8">
                    <w:rPr>
                      <w:szCs w:val="21"/>
                    </w:rPr>
                    <w:t>的高密度聚乙烯（</w:t>
                  </w:r>
                  <w:r w:rsidRPr="005264E8">
                    <w:rPr>
                      <w:szCs w:val="21"/>
                    </w:rPr>
                    <w:t>HDPE</w:t>
                  </w:r>
                  <w:r w:rsidRPr="005264E8">
                    <w:rPr>
                      <w:szCs w:val="21"/>
                    </w:rPr>
                    <w:t>）防渗</w:t>
                  </w:r>
                  <w:r w:rsidRPr="005264E8">
                    <w:rPr>
                      <w:szCs w:val="21"/>
                    </w:rPr>
                    <w:t>/</w:t>
                  </w:r>
                  <w:r w:rsidRPr="005264E8">
                    <w:rPr>
                      <w:szCs w:val="21"/>
                    </w:rPr>
                    <w:t>土工膜，</w:t>
                  </w:r>
                  <w:r w:rsidR="00867A9C" w:rsidRPr="006E544B">
                    <w:rPr>
                      <w:rFonts w:hint="eastAsia"/>
                      <w:bCs/>
                      <w:szCs w:val="21"/>
                    </w:rPr>
                    <w:t>等效黏土防渗层</w:t>
                  </w:r>
                  <w:r w:rsidR="00867A9C" w:rsidRPr="006E544B">
                    <w:rPr>
                      <w:rFonts w:hint="eastAsia"/>
                      <w:bCs/>
                      <w:szCs w:val="21"/>
                    </w:rPr>
                    <w:t>Mb</w:t>
                  </w:r>
                  <w:r w:rsidR="00867A9C" w:rsidRPr="006E544B">
                    <w:rPr>
                      <w:rFonts w:hint="eastAsia"/>
                      <w:bCs/>
                      <w:szCs w:val="21"/>
                    </w:rPr>
                    <w:t>≥</w:t>
                  </w:r>
                  <w:r w:rsidR="00867A9C" w:rsidRPr="006E544B">
                    <w:rPr>
                      <w:rFonts w:hint="eastAsia"/>
                      <w:bCs/>
                      <w:szCs w:val="21"/>
                    </w:rPr>
                    <w:t>6.0m</w:t>
                  </w:r>
                  <w:r w:rsidR="00867A9C" w:rsidRPr="006E544B">
                    <w:rPr>
                      <w:rFonts w:hint="eastAsia"/>
                      <w:bCs/>
                      <w:szCs w:val="21"/>
                    </w:rPr>
                    <w:t>，</w:t>
                  </w:r>
                  <w:r w:rsidR="00867A9C" w:rsidRPr="006E544B">
                    <w:rPr>
                      <w:rFonts w:hint="eastAsia"/>
                      <w:bCs/>
                      <w:szCs w:val="21"/>
                    </w:rPr>
                    <w:t>K</w:t>
                  </w:r>
                  <w:r w:rsidR="00867A9C" w:rsidRPr="006E544B">
                    <w:rPr>
                      <w:rFonts w:hint="eastAsia"/>
                      <w:bCs/>
                      <w:szCs w:val="21"/>
                    </w:rPr>
                    <w:t>≤</w:t>
                  </w:r>
                  <w:r w:rsidR="00867A9C" w:rsidRPr="006E544B">
                    <w:rPr>
                      <w:rFonts w:hint="eastAsia"/>
                      <w:bCs/>
                      <w:szCs w:val="21"/>
                    </w:rPr>
                    <w:t>1</w:t>
                  </w:r>
                  <w:r w:rsidR="00867A9C" w:rsidRPr="006E544B">
                    <w:rPr>
                      <w:szCs w:val="21"/>
                    </w:rPr>
                    <w:t>×</w:t>
                  </w:r>
                  <w:r w:rsidR="00867A9C" w:rsidRPr="006E544B">
                    <w:rPr>
                      <w:rFonts w:hint="eastAsia"/>
                      <w:bCs/>
                      <w:szCs w:val="21"/>
                    </w:rPr>
                    <w:t>10</w:t>
                  </w:r>
                  <w:r w:rsidR="00867A9C" w:rsidRPr="006E544B">
                    <w:rPr>
                      <w:rFonts w:hint="eastAsia"/>
                      <w:bCs/>
                      <w:szCs w:val="21"/>
                      <w:vertAlign w:val="superscript"/>
                    </w:rPr>
                    <w:t>-10</w:t>
                  </w:r>
                  <w:r w:rsidR="00867A9C" w:rsidRPr="006E544B">
                    <w:rPr>
                      <w:rFonts w:hint="eastAsia"/>
                      <w:bCs/>
                      <w:szCs w:val="21"/>
                    </w:rPr>
                    <w:t>cm/s</w:t>
                  </w:r>
                  <w:r w:rsidRPr="005264E8">
                    <w:rPr>
                      <w:szCs w:val="21"/>
                    </w:rPr>
                    <w:t>；</w:t>
                  </w:r>
                  <w:r w:rsidR="00867A9C">
                    <w:rPr>
                      <w:szCs w:val="21"/>
                    </w:rPr>
                    <w:t>材料库等</w:t>
                  </w:r>
                  <w:r w:rsidRPr="005264E8">
                    <w:rPr>
                      <w:szCs w:val="21"/>
                    </w:rPr>
                    <w:t>对地面进行防渗、防腐处理，铺设</w:t>
                  </w:r>
                  <w:r w:rsidRPr="005264E8">
                    <w:rPr>
                      <w:szCs w:val="21"/>
                    </w:rPr>
                    <w:t>1</w:t>
                  </w:r>
                  <w:r w:rsidRPr="005264E8">
                    <w:rPr>
                      <w:szCs w:val="21"/>
                    </w:rPr>
                    <w:t>层厚度</w:t>
                  </w:r>
                  <w:r w:rsidRPr="005264E8">
                    <w:rPr>
                      <w:szCs w:val="21"/>
                    </w:rPr>
                    <w:t>1.5mm</w:t>
                  </w:r>
                  <w:r w:rsidRPr="005264E8">
                    <w:rPr>
                      <w:szCs w:val="21"/>
                    </w:rPr>
                    <w:t>的高密度聚乙烯（</w:t>
                  </w:r>
                  <w:r w:rsidRPr="005264E8">
                    <w:rPr>
                      <w:szCs w:val="21"/>
                    </w:rPr>
                    <w:t>HDPE</w:t>
                  </w:r>
                  <w:r w:rsidRPr="005264E8">
                    <w:rPr>
                      <w:szCs w:val="21"/>
                    </w:rPr>
                    <w:t>）防渗</w:t>
                  </w:r>
                  <w:r w:rsidRPr="005264E8">
                    <w:rPr>
                      <w:szCs w:val="21"/>
                    </w:rPr>
                    <w:t>/</w:t>
                  </w:r>
                  <w:r w:rsidRPr="005264E8">
                    <w:rPr>
                      <w:szCs w:val="21"/>
                    </w:rPr>
                    <w:t>土工膜，</w:t>
                  </w:r>
                  <w:r w:rsidR="00867A9C" w:rsidRPr="006E544B">
                    <w:rPr>
                      <w:rFonts w:hint="eastAsia"/>
                      <w:bCs/>
                      <w:szCs w:val="21"/>
                    </w:rPr>
                    <w:t>等效黏土防渗层</w:t>
                  </w:r>
                  <w:r w:rsidR="00867A9C" w:rsidRPr="006E544B">
                    <w:rPr>
                      <w:rFonts w:hint="eastAsia"/>
                      <w:bCs/>
                      <w:szCs w:val="21"/>
                    </w:rPr>
                    <w:t>Mb</w:t>
                  </w:r>
                  <w:r w:rsidR="00867A9C" w:rsidRPr="006E544B">
                    <w:rPr>
                      <w:rFonts w:hint="eastAsia"/>
                      <w:bCs/>
                      <w:szCs w:val="21"/>
                    </w:rPr>
                    <w:t>≥</w:t>
                  </w:r>
                  <w:r w:rsidR="00867A9C">
                    <w:rPr>
                      <w:rFonts w:hint="eastAsia"/>
                      <w:bCs/>
                      <w:szCs w:val="21"/>
                    </w:rPr>
                    <w:t>1.5</w:t>
                  </w:r>
                  <w:r w:rsidR="00867A9C" w:rsidRPr="006E544B">
                    <w:rPr>
                      <w:rFonts w:hint="eastAsia"/>
                      <w:bCs/>
                      <w:szCs w:val="21"/>
                    </w:rPr>
                    <w:t>m</w:t>
                  </w:r>
                  <w:r w:rsidR="00867A9C" w:rsidRPr="006E544B">
                    <w:rPr>
                      <w:rFonts w:hint="eastAsia"/>
                      <w:bCs/>
                      <w:szCs w:val="21"/>
                    </w:rPr>
                    <w:t>，</w:t>
                  </w:r>
                  <w:r w:rsidR="00867A9C" w:rsidRPr="006E544B">
                    <w:rPr>
                      <w:rFonts w:hint="eastAsia"/>
                      <w:bCs/>
                      <w:szCs w:val="21"/>
                    </w:rPr>
                    <w:t>K</w:t>
                  </w:r>
                  <w:r w:rsidR="00867A9C" w:rsidRPr="006E544B">
                    <w:rPr>
                      <w:rFonts w:hint="eastAsia"/>
                      <w:bCs/>
                      <w:szCs w:val="21"/>
                    </w:rPr>
                    <w:t>≤</w:t>
                  </w:r>
                  <w:r w:rsidR="00867A9C" w:rsidRPr="006E544B">
                    <w:rPr>
                      <w:rFonts w:hint="eastAsia"/>
                      <w:bCs/>
                      <w:szCs w:val="21"/>
                    </w:rPr>
                    <w:t>1</w:t>
                  </w:r>
                  <w:r w:rsidR="00867A9C" w:rsidRPr="006E544B">
                    <w:rPr>
                      <w:szCs w:val="21"/>
                    </w:rPr>
                    <w:t>×</w:t>
                  </w:r>
                  <w:r w:rsidR="00867A9C" w:rsidRPr="006E544B">
                    <w:rPr>
                      <w:rFonts w:hint="eastAsia"/>
                      <w:bCs/>
                      <w:szCs w:val="21"/>
                    </w:rPr>
                    <w:t>10</w:t>
                  </w:r>
                  <w:r w:rsidR="00867A9C" w:rsidRPr="006E544B">
                    <w:rPr>
                      <w:rFonts w:hint="eastAsia"/>
                      <w:bCs/>
                      <w:szCs w:val="21"/>
                      <w:vertAlign w:val="superscript"/>
                    </w:rPr>
                    <w:t>-</w:t>
                  </w:r>
                  <w:r w:rsidR="00867A9C">
                    <w:rPr>
                      <w:rFonts w:hint="eastAsia"/>
                      <w:bCs/>
                      <w:szCs w:val="21"/>
                      <w:vertAlign w:val="superscript"/>
                    </w:rPr>
                    <w:t>7</w:t>
                  </w:r>
                  <w:r w:rsidR="00867A9C" w:rsidRPr="006E544B">
                    <w:rPr>
                      <w:rFonts w:hint="eastAsia"/>
                      <w:bCs/>
                      <w:szCs w:val="21"/>
                    </w:rPr>
                    <w:t>cm/s</w:t>
                  </w:r>
                  <w:r w:rsidRPr="005264E8">
                    <w:rPr>
                      <w:rFonts w:hint="eastAsia"/>
                      <w:szCs w:val="21"/>
                    </w:rPr>
                    <w:t>，值班房、生活区</w:t>
                  </w:r>
                  <w:r w:rsidRPr="005264E8">
                    <w:rPr>
                      <w:szCs w:val="21"/>
                    </w:rPr>
                    <w:t>地面采取粘土铺底，再在上层铺</w:t>
                  </w:r>
                  <w:r w:rsidRPr="005264E8">
                    <w:rPr>
                      <w:szCs w:val="21"/>
                    </w:rPr>
                    <w:t>10~15cm</w:t>
                  </w:r>
                  <w:r w:rsidRPr="005264E8">
                    <w:rPr>
                      <w:szCs w:val="21"/>
                    </w:rPr>
                    <w:t>的水泥进行硬</w:t>
                  </w:r>
                  <w:r w:rsidRPr="005264E8">
                    <w:rPr>
                      <w:rFonts w:hint="eastAsia"/>
                      <w:szCs w:val="21"/>
                    </w:rPr>
                    <w:t>化；</w:t>
                  </w:r>
                </w:p>
              </w:tc>
              <w:tc>
                <w:tcPr>
                  <w:tcW w:w="1766" w:type="pct"/>
                  <w:shd w:val="clear" w:color="auto" w:fill="auto"/>
                  <w:vAlign w:val="center"/>
                </w:tcPr>
                <w:p w:rsidR="005928BC" w:rsidRDefault="005928BC" w:rsidP="00F55341">
                  <w:pPr>
                    <w:jc w:val="center"/>
                    <w:rPr>
                      <w:rFonts w:ascii="宋体" w:cs="宋体"/>
                      <w:kern w:val="0"/>
                      <w:szCs w:val="21"/>
                    </w:rPr>
                  </w:pPr>
                  <w:r w:rsidRPr="0063742B">
                    <w:rPr>
                      <w:rFonts w:ascii="宋体" w:cs="宋体"/>
                      <w:kern w:val="0"/>
                      <w:szCs w:val="21"/>
                    </w:rPr>
                    <w:t>《石油化工工程防渗技术规范》（</w:t>
                  </w:r>
                  <w:r w:rsidRPr="0063742B">
                    <w:rPr>
                      <w:kern w:val="0"/>
                      <w:szCs w:val="21"/>
                    </w:rPr>
                    <w:t>GB/T50934-2013</w:t>
                  </w:r>
                  <w:r w:rsidRPr="0063742B">
                    <w:rPr>
                      <w:rFonts w:ascii="宋体" w:cs="宋体"/>
                      <w:kern w:val="0"/>
                      <w:szCs w:val="21"/>
                    </w:rPr>
                    <w:t>）</w:t>
                  </w:r>
                </w:p>
                <w:p w:rsidR="005928BC" w:rsidRPr="0063742B" w:rsidRDefault="005928BC" w:rsidP="00F55341">
                  <w:pPr>
                    <w:jc w:val="center"/>
                    <w:rPr>
                      <w:szCs w:val="21"/>
                      <w:lang w:val="zh-TW"/>
                    </w:rPr>
                  </w:pPr>
                  <w:r w:rsidRPr="005264E8">
                    <w:rPr>
                      <w:rFonts w:hint="eastAsia"/>
                      <w:szCs w:val="21"/>
                    </w:rPr>
                    <w:t>建设方建设防渗工程时，留存好各项现场施工照片及防渗材料资料，保存好档案</w:t>
                  </w:r>
                </w:p>
              </w:tc>
            </w:tr>
            <w:tr w:rsidR="005928BC" w:rsidRPr="0063742B" w:rsidTr="005C0203">
              <w:trPr>
                <w:trHeight w:val="137"/>
                <w:jc w:val="center"/>
              </w:trPr>
              <w:tc>
                <w:tcPr>
                  <w:tcW w:w="409" w:type="pct"/>
                  <w:vMerge w:val="restart"/>
                  <w:shd w:val="clear" w:color="auto" w:fill="auto"/>
                  <w:vAlign w:val="center"/>
                </w:tcPr>
                <w:p w:rsidR="005928BC" w:rsidRPr="0063742B" w:rsidRDefault="005928BC" w:rsidP="00F55341">
                  <w:pPr>
                    <w:jc w:val="center"/>
                    <w:rPr>
                      <w:szCs w:val="21"/>
                    </w:rPr>
                  </w:pPr>
                  <w:r w:rsidRPr="0063742B">
                    <w:rPr>
                      <w:rFonts w:hint="eastAsia"/>
                      <w:szCs w:val="21"/>
                    </w:rPr>
                    <w:t>生态</w:t>
                  </w:r>
                </w:p>
              </w:tc>
              <w:tc>
                <w:tcPr>
                  <w:tcW w:w="781" w:type="pct"/>
                  <w:vMerge w:val="restart"/>
                  <w:shd w:val="clear" w:color="auto" w:fill="auto"/>
                  <w:vAlign w:val="center"/>
                </w:tcPr>
                <w:p w:rsidR="005928BC" w:rsidRPr="0063742B" w:rsidRDefault="005928BC" w:rsidP="00F55341">
                  <w:pPr>
                    <w:jc w:val="center"/>
                    <w:rPr>
                      <w:szCs w:val="21"/>
                    </w:rPr>
                  </w:pPr>
                  <w:r w:rsidRPr="0063742B">
                    <w:rPr>
                      <w:rFonts w:hint="eastAsia"/>
                      <w:szCs w:val="21"/>
                    </w:rPr>
                    <w:t>生态恢复</w:t>
                  </w:r>
                </w:p>
              </w:tc>
              <w:tc>
                <w:tcPr>
                  <w:tcW w:w="2044" w:type="pct"/>
                  <w:shd w:val="clear" w:color="auto" w:fill="auto"/>
                  <w:vAlign w:val="center"/>
                </w:tcPr>
                <w:p w:rsidR="005928BC" w:rsidRPr="0063742B" w:rsidRDefault="005928BC" w:rsidP="00F55341">
                  <w:pPr>
                    <w:jc w:val="center"/>
                    <w:rPr>
                      <w:szCs w:val="21"/>
                    </w:rPr>
                  </w:pPr>
                  <w:r w:rsidRPr="0063742B">
                    <w:rPr>
                      <w:rFonts w:hint="eastAsia"/>
                      <w:szCs w:val="21"/>
                    </w:rPr>
                    <w:t>废弃土方利用</w:t>
                  </w:r>
                </w:p>
              </w:tc>
              <w:tc>
                <w:tcPr>
                  <w:tcW w:w="1766" w:type="pct"/>
                  <w:shd w:val="clear" w:color="auto" w:fill="auto"/>
                  <w:vAlign w:val="center"/>
                </w:tcPr>
                <w:p w:rsidR="005928BC" w:rsidRPr="0063742B" w:rsidRDefault="005928BC" w:rsidP="00F55341">
                  <w:pPr>
                    <w:jc w:val="center"/>
                    <w:rPr>
                      <w:szCs w:val="21"/>
                    </w:rPr>
                  </w:pPr>
                  <w:r w:rsidRPr="0063742B">
                    <w:rPr>
                      <w:rFonts w:hint="eastAsia"/>
                      <w:szCs w:val="21"/>
                    </w:rPr>
                    <w:t>全部利用，无堆存。</w:t>
                  </w:r>
                </w:p>
              </w:tc>
            </w:tr>
            <w:tr w:rsidR="005928BC" w:rsidRPr="0063742B" w:rsidTr="005C0203">
              <w:trPr>
                <w:trHeight w:val="275"/>
                <w:jc w:val="center"/>
              </w:trPr>
              <w:tc>
                <w:tcPr>
                  <w:tcW w:w="409" w:type="pct"/>
                  <w:vMerge/>
                  <w:shd w:val="clear" w:color="auto" w:fill="auto"/>
                  <w:vAlign w:val="center"/>
                </w:tcPr>
                <w:p w:rsidR="005928BC" w:rsidRPr="0063742B" w:rsidRDefault="005928BC" w:rsidP="00F55341">
                  <w:pPr>
                    <w:jc w:val="center"/>
                    <w:rPr>
                      <w:szCs w:val="21"/>
                    </w:rPr>
                  </w:pPr>
                </w:p>
              </w:tc>
              <w:tc>
                <w:tcPr>
                  <w:tcW w:w="781" w:type="pct"/>
                  <w:vMerge/>
                  <w:shd w:val="clear" w:color="auto" w:fill="auto"/>
                  <w:vAlign w:val="center"/>
                </w:tcPr>
                <w:p w:rsidR="005928BC" w:rsidRPr="0063742B" w:rsidRDefault="005928BC" w:rsidP="00F55341">
                  <w:pPr>
                    <w:jc w:val="center"/>
                    <w:rPr>
                      <w:szCs w:val="21"/>
                    </w:rPr>
                  </w:pPr>
                </w:p>
              </w:tc>
              <w:tc>
                <w:tcPr>
                  <w:tcW w:w="2044" w:type="pct"/>
                  <w:shd w:val="clear" w:color="auto" w:fill="auto"/>
                  <w:vAlign w:val="center"/>
                </w:tcPr>
                <w:p w:rsidR="005928BC" w:rsidRPr="005A4516" w:rsidRDefault="005928BC" w:rsidP="00C66EE1">
                  <w:pPr>
                    <w:jc w:val="center"/>
                    <w:rPr>
                      <w:szCs w:val="21"/>
                    </w:rPr>
                  </w:pPr>
                  <w:r w:rsidRPr="005A4516">
                    <w:rPr>
                      <w:szCs w:val="21"/>
                    </w:rPr>
                    <w:t>钻井结束后，</w:t>
                  </w:r>
                  <w:r w:rsidR="00C66EE1" w:rsidRPr="00C66EE1">
                    <w:rPr>
                      <w:rFonts w:hint="eastAsia"/>
                      <w:szCs w:val="21"/>
                    </w:rPr>
                    <w:t>若具有进一步开采价值，则保留井口，若没有开采价值则封井口，</w:t>
                  </w:r>
                  <w:r w:rsidRPr="005A4516">
                    <w:rPr>
                      <w:szCs w:val="21"/>
                    </w:rPr>
                    <w:t>对临时占地内的设备设施拆除</w:t>
                  </w:r>
                  <w:r w:rsidRPr="005A4516">
                    <w:rPr>
                      <w:rFonts w:hint="eastAsia"/>
                      <w:szCs w:val="21"/>
                    </w:rPr>
                    <w:t>，占用</w:t>
                  </w:r>
                  <w:r w:rsidRPr="005A4516">
                    <w:rPr>
                      <w:szCs w:val="21"/>
                    </w:rPr>
                    <w:t>土地进行平整，充分利用前期收集的表土覆盖于井场表层，</w:t>
                  </w:r>
                  <w:r w:rsidRPr="005A4516">
                    <w:rPr>
                      <w:rFonts w:hint="eastAsia"/>
                      <w:szCs w:val="21"/>
                    </w:rPr>
                    <w:t>通过</w:t>
                  </w:r>
                  <w:r w:rsidRPr="005A4516">
                    <w:rPr>
                      <w:szCs w:val="21"/>
                    </w:rPr>
                    <w:t>自然恢复的方式</w:t>
                  </w:r>
                  <w:r w:rsidRPr="005A4516">
                    <w:rPr>
                      <w:rFonts w:hint="eastAsia"/>
                      <w:szCs w:val="21"/>
                    </w:rPr>
                    <w:t>恢复至</w:t>
                  </w:r>
                  <w:r w:rsidRPr="005A4516">
                    <w:rPr>
                      <w:szCs w:val="21"/>
                    </w:rPr>
                    <w:t>原地貌。</w:t>
                  </w:r>
                </w:p>
              </w:tc>
              <w:tc>
                <w:tcPr>
                  <w:tcW w:w="1766" w:type="pct"/>
                  <w:shd w:val="clear" w:color="auto" w:fill="auto"/>
                  <w:vAlign w:val="center"/>
                </w:tcPr>
                <w:p w:rsidR="005928BC" w:rsidRPr="0063742B" w:rsidRDefault="005928BC" w:rsidP="00F55341">
                  <w:pPr>
                    <w:jc w:val="center"/>
                    <w:rPr>
                      <w:szCs w:val="21"/>
                    </w:rPr>
                  </w:pPr>
                  <w:r w:rsidRPr="0063742B">
                    <w:rPr>
                      <w:rFonts w:hint="eastAsia"/>
                      <w:szCs w:val="21"/>
                    </w:rPr>
                    <w:t>临时建筑全部拆除，用地平整，恢复用地性质。</w:t>
                  </w:r>
                </w:p>
              </w:tc>
            </w:tr>
          </w:tbl>
          <w:p w:rsidR="005264E8" w:rsidRPr="00F12DF8" w:rsidRDefault="005264E8" w:rsidP="005C0203">
            <w:pPr>
              <w:tabs>
                <w:tab w:val="left" w:pos="1860"/>
              </w:tabs>
              <w:adjustRightInd w:val="0"/>
              <w:snapToGrid w:val="0"/>
              <w:rPr>
                <w:rFonts w:ascii="宋体" w:hAnsi="宋体" w:cs="宋体"/>
                <w:bCs/>
                <w:spacing w:val="10"/>
                <w:szCs w:val="21"/>
              </w:rPr>
            </w:pPr>
          </w:p>
        </w:tc>
      </w:tr>
    </w:tbl>
    <w:p w:rsidR="00A93450" w:rsidRDefault="00A93450">
      <w:pPr>
        <w:sectPr w:rsidR="00A93450" w:rsidSect="00184892">
          <w:pgSz w:w="11907" w:h="16840"/>
          <w:pgMar w:top="1701" w:right="1531" w:bottom="1701" w:left="1531" w:header="851" w:footer="1077" w:gutter="0"/>
          <w:cols w:space="720"/>
          <w:docGrid w:linePitch="312"/>
        </w:sectPr>
      </w:pPr>
    </w:p>
    <w:p w:rsidR="00A93450" w:rsidRDefault="00A93450">
      <w:pPr>
        <w:pStyle w:val="ac"/>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六、生态环境保护措施监督检查清单</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076"/>
        <w:gridCol w:w="1807"/>
        <w:gridCol w:w="1808"/>
        <w:gridCol w:w="1658"/>
        <w:gridCol w:w="1711"/>
      </w:tblGrid>
      <w:tr w:rsidR="00A93450">
        <w:trPr>
          <w:trHeight w:val="306"/>
          <w:jc w:val="center"/>
        </w:trPr>
        <w:tc>
          <w:tcPr>
            <w:tcW w:w="1146" w:type="pct"/>
            <w:vMerge w:val="restart"/>
            <w:tcBorders>
              <w:tl2br w:val="single" w:sz="4" w:space="0" w:color="auto"/>
            </w:tcBorders>
          </w:tcPr>
          <w:p w:rsidR="00A93450" w:rsidRPr="00812483" w:rsidRDefault="00A93450" w:rsidP="00813C98">
            <w:pPr>
              <w:pStyle w:val="ac"/>
              <w:adjustRightInd w:val="0"/>
              <w:snapToGrid w:val="0"/>
              <w:spacing w:beforeLines="30" w:beforeAutospacing="0" w:after="0" w:afterAutospacing="0"/>
              <w:jc w:val="center"/>
              <w:outlineLvl w:val="0"/>
              <w:rPr>
                <w:rFonts w:ascii="黑体" w:eastAsia="黑体" w:hAnsi="黑体" w:cs="宋体"/>
                <w:kern w:val="2"/>
                <w:sz w:val="21"/>
                <w:szCs w:val="21"/>
                <w:lang w:val="en-US" w:eastAsia="zh-CN"/>
              </w:rPr>
            </w:pPr>
            <w:r w:rsidRPr="00404E9B">
              <w:rPr>
                <w:rFonts w:ascii="黑体" w:eastAsia="黑体" w:hAnsi="黑体" w:cs="宋体" w:hint="eastAsia"/>
                <w:kern w:val="2"/>
                <w:sz w:val="21"/>
                <w:szCs w:val="21"/>
                <w:lang w:val="en-US" w:eastAsia="zh-CN"/>
              </w:rPr>
              <w:t xml:space="preserve">            内容</w:t>
            </w:r>
          </w:p>
          <w:p w:rsidR="00A93450" w:rsidRPr="00812483" w:rsidRDefault="00A93450">
            <w:pPr>
              <w:pStyle w:val="ac"/>
              <w:adjustRightInd w:val="0"/>
              <w:snapToGrid w:val="0"/>
              <w:spacing w:before="0" w:beforeAutospacing="0" w:after="0" w:afterAutospacing="0" w:line="14" w:lineRule="auto"/>
              <w:outlineLvl w:val="0"/>
              <w:rPr>
                <w:rFonts w:ascii="黑体" w:eastAsia="黑体" w:hAnsi="黑体" w:cs="宋体"/>
                <w:kern w:val="2"/>
                <w:sz w:val="135"/>
                <w:szCs w:val="21"/>
                <w:lang w:val="en-US" w:eastAsia="zh-CN"/>
              </w:rPr>
            </w:pPr>
            <w:r w:rsidRPr="00404E9B">
              <w:rPr>
                <w:rFonts w:ascii="黑体" w:eastAsia="黑体" w:hAnsi="黑体" w:cs="宋体" w:hint="eastAsia"/>
                <w:kern w:val="2"/>
                <w:sz w:val="21"/>
                <w:szCs w:val="21"/>
                <w:lang w:val="en-US" w:eastAsia="zh-CN"/>
              </w:rPr>
              <w:t xml:space="preserve"> </w:t>
            </w:r>
            <w:r w:rsidRPr="00404E9B">
              <w:rPr>
                <w:rFonts w:ascii="黑体" w:eastAsia="黑体" w:hAnsi="黑体" w:cs="宋体" w:hint="eastAsia"/>
                <w:kern w:val="2"/>
                <w:sz w:val="135"/>
                <w:szCs w:val="21"/>
                <w:lang w:val="en-US" w:eastAsia="zh-CN"/>
              </w:rPr>
              <w:t xml:space="preserve"> </w:t>
            </w:r>
          </w:p>
          <w:p w:rsidR="00A93450" w:rsidRPr="00812483" w:rsidRDefault="00A93450">
            <w:pPr>
              <w:pStyle w:val="ac"/>
              <w:adjustRightInd w:val="0"/>
              <w:snapToGrid w:val="0"/>
              <w:spacing w:before="0" w:beforeAutospacing="0" w:after="0" w:afterAutospacing="0"/>
              <w:outlineLvl w:val="0"/>
              <w:rPr>
                <w:rFonts w:ascii="黑体" w:eastAsia="黑体" w:hAnsi="黑体" w:cs="宋体"/>
                <w:kern w:val="2"/>
                <w:sz w:val="21"/>
                <w:szCs w:val="21"/>
                <w:lang w:val="en-US" w:eastAsia="zh-CN"/>
              </w:rPr>
            </w:pPr>
            <w:r w:rsidRPr="00404E9B">
              <w:rPr>
                <w:rFonts w:ascii="黑体" w:eastAsia="黑体" w:hAnsi="黑体" w:cs="宋体" w:hint="eastAsia"/>
                <w:kern w:val="2"/>
                <w:sz w:val="21"/>
                <w:szCs w:val="21"/>
                <w:lang w:val="en-US" w:eastAsia="zh-CN"/>
              </w:rPr>
              <w:t>要素</w:t>
            </w:r>
          </w:p>
        </w:tc>
        <w:tc>
          <w:tcPr>
            <w:tcW w:w="1995" w:type="pct"/>
            <w:gridSpan w:val="2"/>
            <w:vAlign w:val="center"/>
          </w:tcPr>
          <w:p w:rsidR="00A93450" w:rsidRPr="00812483" w:rsidRDefault="00A8595F">
            <w:pPr>
              <w:pStyle w:val="ac"/>
              <w:adjustRightInd w:val="0"/>
              <w:snapToGrid w:val="0"/>
              <w:spacing w:before="0" w:beforeAutospacing="0" w:after="0" w:afterAutospacing="0"/>
              <w:jc w:val="center"/>
              <w:outlineLvl w:val="0"/>
              <w:rPr>
                <w:rFonts w:ascii="黑体" w:eastAsia="黑体" w:hAnsi="黑体" w:cs="宋体"/>
                <w:kern w:val="2"/>
                <w:sz w:val="21"/>
                <w:szCs w:val="21"/>
                <w:lang w:val="en-US" w:eastAsia="zh-CN"/>
              </w:rPr>
            </w:pPr>
            <w:r w:rsidRPr="00404E9B">
              <w:rPr>
                <w:rFonts w:ascii="黑体" w:eastAsia="黑体" w:hAnsi="黑体" w:cs="宋体" w:hint="eastAsia"/>
                <w:kern w:val="2"/>
                <w:sz w:val="21"/>
                <w:szCs w:val="21"/>
                <w:lang w:val="en-US" w:eastAsia="zh-CN"/>
              </w:rPr>
              <w:t>勘探</w:t>
            </w:r>
            <w:r w:rsidR="00A93450" w:rsidRPr="00404E9B">
              <w:rPr>
                <w:rFonts w:ascii="黑体" w:eastAsia="黑体" w:hAnsi="黑体" w:cs="宋体" w:hint="eastAsia"/>
                <w:kern w:val="2"/>
                <w:sz w:val="21"/>
                <w:szCs w:val="21"/>
                <w:lang w:val="en-US" w:eastAsia="zh-CN"/>
              </w:rPr>
              <w:t>期</w:t>
            </w:r>
          </w:p>
        </w:tc>
        <w:tc>
          <w:tcPr>
            <w:tcW w:w="1859" w:type="pct"/>
            <w:gridSpan w:val="2"/>
            <w:vAlign w:val="center"/>
          </w:tcPr>
          <w:p w:rsidR="00A93450" w:rsidRPr="00812483" w:rsidRDefault="00A93450">
            <w:pPr>
              <w:pStyle w:val="ac"/>
              <w:adjustRightInd w:val="0"/>
              <w:snapToGrid w:val="0"/>
              <w:spacing w:before="0" w:beforeAutospacing="0" w:after="0" w:afterAutospacing="0"/>
              <w:jc w:val="center"/>
              <w:outlineLvl w:val="0"/>
              <w:rPr>
                <w:rFonts w:ascii="黑体" w:eastAsia="黑体" w:hAnsi="黑体" w:cs="宋体"/>
                <w:kern w:val="2"/>
                <w:sz w:val="21"/>
                <w:szCs w:val="21"/>
                <w:lang w:val="en-US" w:eastAsia="zh-CN"/>
              </w:rPr>
            </w:pPr>
            <w:r w:rsidRPr="00404E9B">
              <w:rPr>
                <w:rFonts w:ascii="黑体" w:eastAsia="黑体" w:hAnsi="黑体" w:cs="宋体" w:hint="eastAsia"/>
                <w:kern w:val="2"/>
                <w:sz w:val="21"/>
                <w:szCs w:val="21"/>
                <w:lang w:val="en-US" w:eastAsia="zh-CN"/>
              </w:rPr>
              <w:t>运营期</w:t>
            </w:r>
          </w:p>
        </w:tc>
      </w:tr>
      <w:tr w:rsidR="00A93450">
        <w:trPr>
          <w:trHeight w:val="420"/>
          <w:jc w:val="center"/>
        </w:trPr>
        <w:tc>
          <w:tcPr>
            <w:tcW w:w="1146" w:type="pct"/>
            <w:vMerge/>
          </w:tcPr>
          <w:p w:rsidR="00A93450" w:rsidRPr="00812483" w:rsidRDefault="00A93450">
            <w:pPr>
              <w:pStyle w:val="ac"/>
              <w:adjustRightInd w:val="0"/>
              <w:snapToGrid w:val="0"/>
              <w:spacing w:before="0" w:beforeAutospacing="0" w:after="0" w:afterAutospacing="0"/>
              <w:ind w:firstLine="840"/>
              <w:jc w:val="center"/>
              <w:outlineLvl w:val="0"/>
              <w:rPr>
                <w:rFonts w:ascii="黑体" w:eastAsia="黑体" w:hAnsi="黑体" w:cs="宋体"/>
                <w:kern w:val="2"/>
                <w:sz w:val="21"/>
                <w:szCs w:val="21"/>
                <w:lang w:val="en-US" w:eastAsia="zh-CN"/>
              </w:rPr>
            </w:pPr>
          </w:p>
        </w:tc>
        <w:tc>
          <w:tcPr>
            <w:tcW w:w="997" w:type="pct"/>
            <w:vAlign w:val="center"/>
          </w:tcPr>
          <w:p w:rsidR="00A93450" w:rsidRPr="00812483" w:rsidRDefault="00A93450">
            <w:pPr>
              <w:pStyle w:val="ac"/>
              <w:adjustRightInd w:val="0"/>
              <w:snapToGrid w:val="0"/>
              <w:spacing w:before="0" w:beforeAutospacing="0" w:after="0" w:afterAutospacing="0"/>
              <w:jc w:val="center"/>
              <w:outlineLvl w:val="0"/>
              <w:rPr>
                <w:rFonts w:ascii="黑体" w:eastAsia="黑体" w:hAnsi="黑体" w:cs="宋体"/>
                <w:kern w:val="2"/>
                <w:sz w:val="21"/>
                <w:szCs w:val="21"/>
                <w:lang w:val="en-US" w:eastAsia="zh-CN"/>
              </w:rPr>
            </w:pPr>
            <w:r w:rsidRPr="00404E9B">
              <w:rPr>
                <w:rFonts w:ascii="黑体" w:eastAsia="黑体" w:hAnsi="黑体" w:cs="宋体" w:hint="eastAsia"/>
                <w:kern w:val="2"/>
                <w:sz w:val="21"/>
                <w:szCs w:val="21"/>
                <w:lang w:val="en-US" w:eastAsia="zh-CN"/>
              </w:rPr>
              <w:t>环境保护措施</w:t>
            </w:r>
          </w:p>
        </w:tc>
        <w:tc>
          <w:tcPr>
            <w:tcW w:w="998" w:type="pct"/>
            <w:vAlign w:val="center"/>
          </w:tcPr>
          <w:p w:rsidR="00A93450" w:rsidRPr="00812483" w:rsidRDefault="00A93450">
            <w:pPr>
              <w:pStyle w:val="ac"/>
              <w:adjustRightInd w:val="0"/>
              <w:snapToGrid w:val="0"/>
              <w:spacing w:before="0" w:beforeAutospacing="0" w:after="0" w:afterAutospacing="0"/>
              <w:jc w:val="center"/>
              <w:outlineLvl w:val="0"/>
              <w:rPr>
                <w:rFonts w:ascii="黑体" w:eastAsia="黑体" w:hAnsi="黑体" w:cs="宋体"/>
                <w:kern w:val="2"/>
                <w:sz w:val="21"/>
                <w:szCs w:val="21"/>
                <w:lang w:val="en-US" w:eastAsia="zh-CN"/>
              </w:rPr>
            </w:pPr>
            <w:r w:rsidRPr="00404E9B">
              <w:rPr>
                <w:rFonts w:ascii="黑体" w:eastAsia="黑体" w:hAnsi="黑体" w:cs="宋体" w:hint="eastAsia"/>
                <w:kern w:val="2"/>
                <w:sz w:val="21"/>
                <w:szCs w:val="21"/>
                <w:lang w:val="en-US" w:eastAsia="zh-CN"/>
              </w:rPr>
              <w:t>验收要求</w:t>
            </w:r>
          </w:p>
        </w:tc>
        <w:tc>
          <w:tcPr>
            <w:tcW w:w="915" w:type="pct"/>
            <w:vAlign w:val="center"/>
          </w:tcPr>
          <w:p w:rsidR="00A93450" w:rsidRPr="00812483" w:rsidRDefault="00A93450">
            <w:pPr>
              <w:pStyle w:val="ac"/>
              <w:adjustRightInd w:val="0"/>
              <w:snapToGrid w:val="0"/>
              <w:spacing w:before="0" w:beforeAutospacing="0" w:after="0" w:afterAutospacing="0"/>
              <w:jc w:val="center"/>
              <w:outlineLvl w:val="0"/>
              <w:rPr>
                <w:rFonts w:ascii="黑体" w:eastAsia="黑体" w:hAnsi="黑体" w:cs="宋体"/>
                <w:kern w:val="2"/>
                <w:sz w:val="21"/>
                <w:szCs w:val="21"/>
                <w:lang w:val="en-US" w:eastAsia="zh-CN"/>
              </w:rPr>
            </w:pPr>
            <w:r w:rsidRPr="00404E9B">
              <w:rPr>
                <w:rFonts w:ascii="黑体" w:eastAsia="黑体" w:hAnsi="黑体" w:cs="宋体" w:hint="eastAsia"/>
                <w:kern w:val="2"/>
                <w:sz w:val="21"/>
                <w:szCs w:val="21"/>
                <w:lang w:val="en-US" w:eastAsia="zh-CN"/>
              </w:rPr>
              <w:t>环境保护措施</w:t>
            </w:r>
          </w:p>
        </w:tc>
        <w:tc>
          <w:tcPr>
            <w:tcW w:w="944" w:type="pct"/>
            <w:vAlign w:val="center"/>
          </w:tcPr>
          <w:p w:rsidR="00A93450" w:rsidRPr="00812483" w:rsidRDefault="00A93450">
            <w:pPr>
              <w:pStyle w:val="ac"/>
              <w:adjustRightInd w:val="0"/>
              <w:snapToGrid w:val="0"/>
              <w:spacing w:before="0" w:beforeAutospacing="0" w:after="0" w:afterAutospacing="0"/>
              <w:jc w:val="center"/>
              <w:outlineLvl w:val="0"/>
              <w:rPr>
                <w:rFonts w:ascii="黑体" w:eastAsia="黑体" w:hAnsi="黑体" w:cs="宋体"/>
                <w:kern w:val="2"/>
                <w:sz w:val="21"/>
                <w:szCs w:val="21"/>
                <w:lang w:val="en-US" w:eastAsia="zh-CN"/>
              </w:rPr>
            </w:pPr>
            <w:r w:rsidRPr="00404E9B">
              <w:rPr>
                <w:rFonts w:ascii="黑体" w:eastAsia="黑体" w:hAnsi="黑体" w:cs="宋体" w:hint="eastAsia"/>
                <w:kern w:val="2"/>
                <w:sz w:val="21"/>
                <w:szCs w:val="21"/>
                <w:lang w:val="en-US" w:eastAsia="zh-CN"/>
              </w:rPr>
              <w:t>验收要求</w:t>
            </w:r>
          </w:p>
        </w:tc>
      </w:tr>
      <w:tr w:rsidR="00BD2C39" w:rsidTr="0029203D">
        <w:trPr>
          <w:trHeight w:val="1644"/>
          <w:jc w:val="center"/>
        </w:trPr>
        <w:tc>
          <w:tcPr>
            <w:tcW w:w="1146" w:type="pct"/>
            <w:vAlign w:val="center"/>
          </w:tcPr>
          <w:p w:rsidR="00BD2C39" w:rsidRDefault="00BD2C39">
            <w:pPr>
              <w:adjustRightInd w:val="0"/>
              <w:snapToGrid w:val="0"/>
              <w:jc w:val="center"/>
              <w:rPr>
                <w:rFonts w:ascii="宋体" w:hAnsi="宋体" w:cs="宋体"/>
                <w:szCs w:val="21"/>
              </w:rPr>
            </w:pPr>
            <w:r>
              <w:rPr>
                <w:rFonts w:ascii="宋体" w:hAnsi="宋体" w:cs="宋体" w:hint="eastAsia"/>
                <w:szCs w:val="21"/>
              </w:rPr>
              <w:t>陆生生态</w:t>
            </w:r>
          </w:p>
        </w:tc>
        <w:tc>
          <w:tcPr>
            <w:tcW w:w="997" w:type="pct"/>
            <w:vAlign w:val="center"/>
          </w:tcPr>
          <w:p w:rsidR="00BD2C39" w:rsidRPr="004D601C" w:rsidRDefault="00BD2C39" w:rsidP="004D601C">
            <w:pPr>
              <w:jc w:val="center"/>
              <w:rPr>
                <w:rFonts w:ascii="宋体" w:hAnsi="宋体" w:cs="宋体"/>
                <w:szCs w:val="21"/>
              </w:rPr>
            </w:pPr>
            <w:r w:rsidRPr="004D601C">
              <w:rPr>
                <w:rStyle w:val="fontstyle01"/>
                <w:rFonts w:hint="default"/>
                <w:sz w:val="21"/>
                <w:szCs w:val="21"/>
              </w:rPr>
              <w:t>施工扰动区域按照水土保持设计方案进行工程措施、植物措施、临时措施</w:t>
            </w:r>
          </w:p>
        </w:tc>
        <w:tc>
          <w:tcPr>
            <w:tcW w:w="998" w:type="pct"/>
            <w:vAlign w:val="center"/>
          </w:tcPr>
          <w:p w:rsidR="00BD2C39" w:rsidRPr="004D601C" w:rsidRDefault="00BD2C39" w:rsidP="00700D14">
            <w:pPr>
              <w:jc w:val="center"/>
              <w:rPr>
                <w:rFonts w:ascii="宋体" w:hAnsi="宋体" w:cs="宋体"/>
                <w:szCs w:val="21"/>
              </w:rPr>
            </w:pPr>
            <w:r w:rsidRPr="004D601C">
              <w:rPr>
                <w:rStyle w:val="fontstyle01"/>
                <w:rFonts w:hint="default"/>
                <w:sz w:val="21"/>
                <w:szCs w:val="21"/>
              </w:rPr>
              <w:t>是否按水土保持措施采取了各项措施，土地进行了平整，植被进行了恢复</w:t>
            </w:r>
          </w:p>
          <w:p w:rsidR="00BD2C39" w:rsidRPr="004D601C" w:rsidRDefault="00BD2C39">
            <w:pPr>
              <w:adjustRightInd w:val="0"/>
              <w:snapToGrid w:val="0"/>
              <w:jc w:val="center"/>
              <w:rPr>
                <w:rFonts w:ascii="宋体" w:hAnsi="宋体" w:cs="宋体"/>
                <w:szCs w:val="21"/>
              </w:rPr>
            </w:pPr>
          </w:p>
        </w:tc>
        <w:tc>
          <w:tcPr>
            <w:tcW w:w="915" w:type="pct"/>
            <w:vAlign w:val="center"/>
          </w:tcPr>
          <w:p w:rsidR="00BD2C39" w:rsidRDefault="00BD2C39" w:rsidP="0029203D">
            <w:pPr>
              <w:adjustRightInd w:val="0"/>
              <w:snapToGrid w:val="0"/>
              <w:jc w:val="center"/>
              <w:rPr>
                <w:rFonts w:ascii="宋体" w:hAnsi="宋体" w:cs="宋体"/>
                <w:szCs w:val="21"/>
              </w:rPr>
            </w:pPr>
            <w:r>
              <w:rPr>
                <w:rFonts w:ascii="宋体" w:hAnsi="宋体" w:cs="宋体" w:hint="eastAsia"/>
                <w:szCs w:val="21"/>
              </w:rPr>
              <w:t>/</w:t>
            </w:r>
          </w:p>
        </w:tc>
        <w:tc>
          <w:tcPr>
            <w:tcW w:w="944" w:type="pct"/>
            <w:vAlign w:val="center"/>
          </w:tcPr>
          <w:p w:rsidR="00BD2C39" w:rsidRDefault="00BD2C39" w:rsidP="0029203D">
            <w:pPr>
              <w:adjustRightInd w:val="0"/>
              <w:snapToGrid w:val="0"/>
              <w:jc w:val="center"/>
              <w:rPr>
                <w:rFonts w:ascii="宋体" w:hAnsi="宋体" w:cs="宋体"/>
                <w:szCs w:val="21"/>
              </w:rPr>
            </w:pPr>
            <w:r>
              <w:rPr>
                <w:rFonts w:ascii="宋体" w:hAnsi="宋体" w:cs="宋体" w:hint="eastAsia"/>
                <w:szCs w:val="21"/>
              </w:rPr>
              <w:t>/</w:t>
            </w:r>
          </w:p>
        </w:tc>
      </w:tr>
      <w:tr w:rsidR="00A93450">
        <w:trPr>
          <w:trHeight w:val="680"/>
          <w:jc w:val="center"/>
        </w:trPr>
        <w:tc>
          <w:tcPr>
            <w:tcW w:w="1146" w:type="pct"/>
            <w:vAlign w:val="center"/>
          </w:tcPr>
          <w:p w:rsidR="00A93450" w:rsidRDefault="00A93450">
            <w:pPr>
              <w:adjustRightInd w:val="0"/>
              <w:snapToGrid w:val="0"/>
              <w:jc w:val="center"/>
              <w:rPr>
                <w:rFonts w:ascii="宋体" w:hAnsi="宋体" w:cs="宋体"/>
                <w:szCs w:val="21"/>
              </w:rPr>
            </w:pPr>
            <w:r>
              <w:rPr>
                <w:rFonts w:ascii="宋体" w:hAnsi="宋体" w:cs="宋体" w:hint="eastAsia"/>
                <w:szCs w:val="21"/>
              </w:rPr>
              <w:t>水生生态</w:t>
            </w:r>
          </w:p>
        </w:tc>
        <w:tc>
          <w:tcPr>
            <w:tcW w:w="997" w:type="pct"/>
            <w:vAlign w:val="center"/>
          </w:tcPr>
          <w:p w:rsidR="00A93450" w:rsidRDefault="00A93450">
            <w:pPr>
              <w:adjustRightInd w:val="0"/>
              <w:snapToGrid w:val="0"/>
              <w:jc w:val="center"/>
              <w:rPr>
                <w:rFonts w:ascii="宋体" w:hAnsi="宋体" w:cs="宋体"/>
                <w:szCs w:val="21"/>
              </w:rPr>
            </w:pPr>
            <w:r>
              <w:rPr>
                <w:rFonts w:ascii="宋体" w:hAnsi="宋体" w:cs="宋体" w:hint="eastAsia"/>
                <w:szCs w:val="21"/>
              </w:rPr>
              <w:t>/</w:t>
            </w:r>
          </w:p>
        </w:tc>
        <w:tc>
          <w:tcPr>
            <w:tcW w:w="998" w:type="pct"/>
            <w:vAlign w:val="center"/>
          </w:tcPr>
          <w:p w:rsidR="00A93450" w:rsidRDefault="00A93450">
            <w:pPr>
              <w:adjustRightInd w:val="0"/>
              <w:snapToGrid w:val="0"/>
              <w:jc w:val="center"/>
              <w:rPr>
                <w:rFonts w:ascii="宋体" w:hAnsi="宋体" w:cs="宋体"/>
                <w:szCs w:val="21"/>
              </w:rPr>
            </w:pPr>
            <w:r>
              <w:rPr>
                <w:rFonts w:ascii="宋体" w:hAnsi="宋体" w:cs="宋体" w:hint="eastAsia"/>
                <w:szCs w:val="21"/>
              </w:rPr>
              <w:t>/</w:t>
            </w:r>
          </w:p>
        </w:tc>
        <w:tc>
          <w:tcPr>
            <w:tcW w:w="915" w:type="pct"/>
            <w:vAlign w:val="center"/>
          </w:tcPr>
          <w:p w:rsidR="00A93450" w:rsidRDefault="00A93450">
            <w:pPr>
              <w:adjustRightInd w:val="0"/>
              <w:snapToGrid w:val="0"/>
              <w:jc w:val="center"/>
              <w:rPr>
                <w:rFonts w:ascii="宋体" w:hAnsi="宋体" w:cs="宋体"/>
                <w:szCs w:val="21"/>
              </w:rPr>
            </w:pPr>
            <w:r>
              <w:rPr>
                <w:rFonts w:ascii="宋体" w:hAnsi="宋体" w:cs="宋体" w:hint="eastAsia"/>
                <w:szCs w:val="21"/>
              </w:rPr>
              <w:t>/</w:t>
            </w:r>
          </w:p>
        </w:tc>
        <w:tc>
          <w:tcPr>
            <w:tcW w:w="944" w:type="pct"/>
            <w:vAlign w:val="center"/>
          </w:tcPr>
          <w:p w:rsidR="00A93450" w:rsidRDefault="00A93450">
            <w:pPr>
              <w:adjustRightInd w:val="0"/>
              <w:snapToGrid w:val="0"/>
              <w:jc w:val="center"/>
              <w:rPr>
                <w:rFonts w:ascii="宋体" w:hAnsi="宋体" w:cs="宋体"/>
                <w:szCs w:val="21"/>
              </w:rPr>
            </w:pPr>
            <w:r>
              <w:rPr>
                <w:rFonts w:ascii="宋体" w:hAnsi="宋体" w:cs="宋体" w:hint="eastAsia"/>
                <w:szCs w:val="21"/>
              </w:rPr>
              <w:t>/</w:t>
            </w:r>
          </w:p>
        </w:tc>
      </w:tr>
      <w:tr w:rsidR="000666F2">
        <w:trPr>
          <w:trHeight w:val="680"/>
          <w:jc w:val="center"/>
        </w:trPr>
        <w:tc>
          <w:tcPr>
            <w:tcW w:w="1146" w:type="pct"/>
            <w:vAlign w:val="center"/>
          </w:tcPr>
          <w:p w:rsidR="000666F2" w:rsidRDefault="000666F2">
            <w:pPr>
              <w:adjustRightInd w:val="0"/>
              <w:snapToGrid w:val="0"/>
              <w:jc w:val="center"/>
              <w:rPr>
                <w:rFonts w:ascii="宋体" w:hAnsi="宋体" w:cs="宋体"/>
                <w:szCs w:val="21"/>
              </w:rPr>
            </w:pPr>
            <w:r>
              <w:rPr>
                <w:rFonts w:ascii="宋体" w:hAnsi="宋体" w:cs="宋体" w:hint="eastAsia"/>
                <w:szCs w:val="21"/>
              </w:rPr>
              <w:t>地表水环境</w:t>
            </w:r>
          </w:p>
        </w:tc>
        <w:tc>
          <w:tcPr>
            <w:tcW w:w="997" w:type="pct"/>
            <w:vAlign w:val="center"/>
          </w:tcPr>
          <w:p w:rsidR="000666F2" w:rsidRPr="005928BC" w:rsidRDefault="000666F2" w:rsidP="00C461D4">
            <w:pPr>
              <w:adjustRightInd w:val="0"/>
              <w:snapToGrid w:val="0"/>
              <w:jc w:val="center"/>
              <w:rPr>
                <w:szCs w:val="21"/>
              </w:rPr>
            </w:pPr>
            <w:r w:rsidRPr="005928BC">
              <w:rPr>
                <w:rFonts w:hint="eastAsia"/>
                <w:szCs w:val="21"/>
              </w:rPr>
              <w:t>钻井废水：</w:t>
            </w:r>
          </w:p>
          <w:p w:rsidR="000666F2" w:rsidRPr="005928BC" w:rsidRDefault="000666F2" w:rsidP="00C461D4">
            <w:pPr>
              <w:adjustRightInd w:val="0"/>
              <w:snapToGrid w:val="0"/>
              <w:jc w:val="center"/>
              <w:rPr>
                <w:rFonts w:hAnsi="宋体"/>
                <w:color w:val="000000"/>
                <w:kern w:val="0"/>
                <w:szCs w:val="21"/>
              </w:rPr>
            </w:pPr>
            <w:r w:rsidRPr="005928BC">
              <w:rPr>
                <w:szCs w:val="21"/>
              </w:rPr>
              <w:t>本项目在钻井勘探过程产生的</w:t>
            </w:r>
            <w:r w:rsidRPr="005928BC">
              <w:rPr>
                <w:rFonts w:hAnsi="宋体"/>
                <w:color w:val="000000"/>
                <w:kern w:val="0"/>
                <w:szCs w:val="21"/>
              </w:rPr>
              <w:t>钻井废水随同井下带出的岩屑进入泥浆循环罐中，沉淀后上清液循环利用，下层含岩屑泥浆拉运至内蒙古隆庆工程技术有限公司乌拉特中旗年产</w:t>
            </w:r>
            <w:r w:rsidRPr="005928BC">
              <w:rPr>
                <w:color w:val="000000"/>
                <w:kern w:val="0"/>
                <w:szCs w:val="21"/>
              </w:rPr>
              <w:t xml:space="preserve"> 2 </w:t>
            </w:r>
            <w:r w:rsidRPr="005928BC">
              <w:rPr>
                <w:rFonts w:hAnsi="宋体"/>
                <w:color w:val="000000"/>
                <w:kern w:val="0"/>
                <w:szCs w:val="21"/>
              </w:rPr>
              <w:t>万吨三七灰土项目去集中处置</w:t>
            </w:r>
            <w:r w:rsidRPr="005928BC">
              <w:rPr>
                <w:rFonts w:hAnsi="宋体" w:hint="eastAsia"/>
                <w:color w:val="000000"/>
                <w:kern w:val="0"/>
                <w:szCs w:val="21"/>
              </w:rPr>
              <w:t>。</w:t>
            </w:r>
          </w:p>
          <w:p w:rsidR="000666F2" w:rsidRPr="005928BC" w:rsidRDefault="000666F2" w:rsidP="00C461D4">
            <w:pPr>
              <w:adjustRightInd w:val="0"/>
              <w:snapToGrid w:val="0"/>
              <w:jc w:val="center"/>
              <w:rPr>
                <w:szCs w:val="21"/>
              </w:rPr>
            </w:pPr>
          </w:p>
          <w:p w:rsidR="000666F2" w:rsidRPr="005928BC" w:rsidRDefault="000666F2" w:rsidP="00C461D4">
            <w:pPr>
              <w:adjustRightInd w:val="0"/>
              <w:snapToGrid w:val="0"/>
              <w:jc w:val="center"/>
              <w:rPr>
                <w:szCs w:val="21"/>
              </w:rPr>
            </w:pPr>
            <w:r w:rsidRPr="005928BC">
              <w:rPr>
                <w:szCs w:val="21"/>
              </w:rPr>
              <w:t>井下作业废水：作业单位自带污水回收罐回收，洗井废水</w:t>
            </w:r>
            <w:r w:rsidRPr="005928BC">
              <w:rPr>
                <w:rFonts w:hint="eastAsia"/>
                <w:szCs w:val="21"/>
              </w:rPr>
              <w:t>、</w:t>
            </w:r>
            <w:r w:rsidRPr="005928BC">
              <w:rPr>
                <w:szCs w:val="21"/>
              </w:rPr>
              <w:t>压裂返排液采用</w:t>
            </w:r>
            <w:r w:rsidRPr="005928BC">
              <w:rPr>
                <w:rFonts w:hint="eastAsia"/>
                <w:szCs w:val="21"/>
              </w:rPr>
              <w:t>污水回收罐收集，其中洗井废水回收后可用于压裂液配制，压裂返排液</w:t>
            </w:r>
            <w:r w:rsidR="00C66EE1">
              <w:rPr>
                <w:rFonts w:hint="eastAsia"/>
                <w:szCs w:val="21"/>
              </w:rPr>
              <w:t>即产即拉，</w:t>
            </w:r>
            <w:r w:rsidRPr="005928BC">
              <w:rPr>
                <w:szCs w:val="21"/>
              </w:rPr>
              <w:t>拉运至建设单位</w:t>
            </w:r>
            <w:r w:rsidRPr="005928BC">
              <w:rPr>
                <w:rFonts w:hint="eastAsia"/>
                <w:szCs w:val="21"/>
              </w:rPr>
              <w:t>桑合</w:t>
            </w:r>
            <w:r w:rsidRPr="005928BC">
              <w:rPr>
                <w:szCs w:val="21"/>
              </w:rPr>
              <w:t>油田现有</w:t>
            </w:r>
            <w:r w:rsidRPr="005928BC">
              <w:rPr>
                <w:szCs w:val="21"/>
              </w:rPr>
              <w:t xml:space="preserve">1 </w:t>
            </w:r>
            <w:r w:rsidRPr="005928BC">
              <w:rPr>
                <w:szCs w:val="21"/>
              </w:rPr>
              <w:t>套污水处理装置处理</w:t>
            </w:r>
            <w:r w:rsidRPr="005928BC">
              <w:rPr>
                <w:rFonts w:hint="eastAsia"/>
                <w:szCs w:val="21"/>
              </w:rPr>
              <w:t>；</w:t>
            </w:r>
          </w:p>
          <w:p w:rsidR="000666F2" w:rsidRPr="005928BC" w:rsidRDefault="000666F2" w:rsidP="00B84FE3">
            <w:pPr>
              <w:adjustRightInd w:val="0"/>
              <w:snapToGrid w:val="0"/>
              <w:jc w:val="center"/>
              <w:rPr>
                <w:szCs w:val="21"/>
              </w:rPr>
            </w:pPr>
            <w:r w:rsidRPr="005928BC">
              <w:rPr>
                <w:szCs w:val="21"/>
              </w:rPr>
              <w:t>生活污水：生活污水依托建设单位桑合油田处理站现有</w:t>
            </w:r>
            <w:r w:rsidR="00C13696" w:rsidRPr="005928BC">
              <w:rPr>
                <w:szCs w:val="21"/>
              </w:rPr>
              <w:t>一体化</w:t>
            </w:r>
            <w:r w:rsidRPr="005928BC">
              <w:rPr>
                <w:szCs w:val="21"/>
              </w:rPr>
              <w:t>污水处理装置</w:t>
            </w:r>
          </w:p>
        </w:tc>
        <w:tc>
          <w:tcPr>
            <w:tcW w:w="998" w:type="pct"/>
            <w:vAlign w:val="center"/>
          </w:tcPr>
          <w:p w:rsidR="000666F2" w:rsidRPr="005928BC" w:rsidRDefault="000666F2" w:rsidP="00C461D4">
            <w:pPr>
              <w:adjustRightInd w:val="0"/>
              <w:snapToGrid w:val="0"/>
              <w:jc w:val="center"/>
              <w:rPr>
                <w:szCs w:val="21"/>
              </w:rPr>
            </w:pPr>
            <w:r w:rsidRPr="005928BC">
              <w:rPr>
                <w:rFonts w:hint="eastAsia"/>
                <w:szCs w:val="21"/>
              </w:rPr>
              <w:t>钻井废水：</w:t>
            </w:r>
          </w:p>
          <w:p w:rsidR="000666F2" w:rsidRPr="005928BC" w:rsidRDefault="000666F2" w:rsidP="00C461D4">
            <w:pPr>
              <w:adjustRightInd w:val="0"/>
              <w:snapToGrid w:val="0"/>
              <w:jc w:val="center"/>
              <w:rPr>
                <w:szCs w:val="21"/>
              </w:rPr>
            </w:pPr>
            <w:r w:rsidRPr="005928BC">
              <w:rPr>
                <w:szCs w:val="21"/>
              </w:rPr>
              <w:t>本项目在钻井勘探过程产生的</w:t>
            </w:r>
            <w:r w:rsidRPr="005928BC">
              <w:rPr>
                <w:rFonts w:hAnsi="宋体"/>
                <w:color w:val="000000"/>
                <w:kern w:val="0"/>
                <w:szCs w:val="21"/>
              </w:rPr>
              <w:t>钻井废水随同井下带出的岩屑进入泥浆循环罐中，沉淀后上清液循环利用，下层含岩屑泥浆拉运至内蒙古隆庆工程技术有限公司乌拉特中旗年产</w:t>
            </w:r>
            <w:r w:rsidRPr="005928BC">
              <w:rPr>
                <w:color w:val="000000"/>
                <w:kern w:val="0"/>
                <w:szCs w:val="21"/>
              </w:rPr>
              <w:t xml:space="preserve"> 2 </w:t>
            </w:r>
            <w:r w:rsidRPr="005928BC">
              <w:rPr>
                <w:rFonts w:hAnsi="宋体"/>
                <w:color w:val="000000"/>
                <w:kern w:val="0"/>
                <w:szCs w:val="21"/>
              </w:rPr>
              <w:t>万吨三七灰土项目去集中处置</w:t>
            </w:r>
            <w:r w:rsidRPr="005928BC">
              <w:rPr>
                <w:rFonts w:hAnsi="宋体" w:hint="eastAsia"/>
                <w:color w:val="000000"/>
                <w:kern w:val="0"/>
                <w:szCs w:val="21"/>
              </w:rPr>
              <w:t>。</w:t>
            </w:r>
          </w:p>
          <w:p w:rsidR="000666F2" w:rsidRPr="005928BC" w:rsidRDefault="000666F2" w:rsidP="00C461D4">
            <w:pPr>
              <w:adjustRightInd w:val="0"/>
              <w:snapToGrid w:val="0"/>
              <w:jc w:val="center"/>
              <w:rPr>
                <w:szCs w:val="21"/>
              </w:rPr>
            </w:pPr>
          </w:p>
          <w:p w:rsidR="000666F2" w:rsidRPr="005928BC" w:rsidRDefault="000666F2" w:rsidP="00C461D4">
            <w:pPr>
              <w:adjustRightInd w:val="0"/>
              <w:snapToGrid w:val="0"/>
              <w:jc w:val="center"/>
              <w:rPr>
                <w:szCs w:val="21"/>
              </w:rPr>
            </w:pPr>
            <w:r w:rsidRPr="005928BC">
              <w:rPr>
                <w:szCs w:val="21"/>
              </w:rPr>
              <w:t>井下作业废水：作业单位自带污水回收罐回收，洗井废水</w:t>
            </w:r>
            <w:r w:rsidRPr="005928BC">
              <w:rPr>
                <w:rFonts w:hint="eastAsia"/>
                <w:szCs w:val="21"/>
              </w:rPr>
              <w:t>、</w:t>
            </w:r>
            <w:r w:rsidRPr="005928BC">
              <w:rPr>
                <w:szCs w:val="21"/>
              </w:rPr>
              <w:t>压裂返排液采用</w:t>
            </w:r>
            <w:r w:rsidRPr="005928BC">
              <w:rPr>
                <w:rFonts w:hint="eastAsia"/>
                <w:szCs w:val="21"/>
              </w:rPr>
              <w:t>污水回收罐收集，其中洗井废水回收后可用于压裂液配制，压裂返排液</w:t>
            </w:r>
            <w:r w:rsidR="00C66EE1">
              <w:rPr>
                <w:rFonts w:hint="eastAsia"/>
                <w:szCs w:val="21"/>
              </w:rPr>
              <w:t>即产即拉，</w:t>
            </w:r>
            <w:r w:rsidRPr="005928BC">
              <w:rPr>
                <w:szCs w:val="21"/>
              </w:rPr>
              <w:t>拉运至建设单位</w:t>
            </w:r>
            <w:r w:rsidRPr="005928BC">
              <w:rPr>
                <w:rFonts w:hint="eastAsia"/>
                <w:szCs w:val="21"/>
              </w:rPr>
              <w:t>桑合</w:t>
            </w:r>
            <w:r w:rsidRPr="005928BC">
              <w:rPr>
                <w:szCs w:val="21"/>
              </w:rPr>
              <w:t>油田现有</w:t>
            </w:r>
            <w:r w:rsidRPr="005928BC">
              <w:rPr>
                <w:szCs w:val="21"/>
              </w:rPr>
              <w:t xml:space="preserve">1 </w:t>
            </w:r>
            <w:r w:rsidRPr="005928BC">
              <w:rPr>
                <w:szCs w:val="21"/>
              </w:rPr>
              <w:t>套污水处理装置处理；</w:t>
            </w:r>
          </w:p>
          <w:p w:rsidR="000666F2" w:rsidRPr="005928BC" w:rsidRDefault="000666F2" w:rsidP="00B84FE3">
            <w:pPr>
              <w:adjustRightInd w:val="0"/>
              <w:snapToGrid w:val="0"/>
              <w:jc w:val="center"/>
              <w:rPr>
                <w:szCs w:val="21"/>
              </w:rPr>
            </w:pPr>
            <w:r w:rsidRPr="005928BC">
              <w:rPr>
                <w:rFonts w:hAnsi="宋体"/>
                <w:szCs w:val="21"/>
              </w:rPr>
              <w:t>生活污水依托建设单位桑合油田处理站现有</w:t>
            </w:r>
            <w:r w:rsidR="00C13696" w:rsidRPr="005928BC">
              <w:rPr>
                <w:rFonts w:hAnsi="宋体"/>
                <w:szCs w:val="21"/>
              </w:rPr>
              <w:t>一体化</w:t>
            </w:r>
            <w:r w:rsidRPr="005928BC">
              <w:rPr>
                <w:rFonts w:hAnsi="宋体"/>
                <w:szCs w:val="21"/>
              </w:rPr>
              <w:t>污水处理装置</w:t>
            </w:r>
          </w:p>
        </w:tc>
        <w:tc>
          <w:tcPr>
            <w:tcW w:w="915" w:type="pct"/>
            <w:vAlign w:val="center"/>
          </w:tcPr>
          <w:p w:rsidR="000666F2" w:rsidRDefault="000666F2">
            <w:pPr>
              <w:adjustRightInd w:val="0"/>
              <w:snapToGrid w:val="0"/>
              <w:jc w:val="center"/>
              <w:rPr>
                <w:rFonts w:ascii="宋体" w:hAnsi="宋体" w:cs="宋体"/>
                <w:szCs w:val="21"/>
              </w:rPr>
            </w:pPr>
            <w:r>
              <w:rPr>
                <w:rFonts w:ascii="宋体" w:hAnsi="宋体" w:cs="宋体" w:hint="eastAsia"/>
                <w:szCs w:val="21"/>
              </w:rPr>
              <w:t>/</w:t>
            </w:r>
          </w:p>
        </w:tc>
        <w:tc>
          <w:tcPr>
            <w:tcW w:w="944" w:type="pct"/>
            <w:vAlign w:val="center"/>
          </w:tcPr>
          <w:p w:rsidR="000666F2" w:rsidRDefault="000666F2">
            <w:pPr>
              <w:adjustRightInd w:val="0"/>
              <w:snapToGrid w:val="0"/>
              <w:jc w:val="center"/>
              <w:rPr>
                <w:rFonts w:ascii="宋体" w:hAnsi="宋体" w:cs="宋体"/>
                <w:szCs w:val="21"/>
              </w:rPr>
            </w:pPr>
            <w:r>
              <w:rPr>
                <w:rFonts w:ascii="宋体" w:hAnsi="宋体" w:cs="宋体" w:hint="eastAsia"/>
                <w:szCs w:val="21"/>
              </w:rPr>
              <w:t>/</w:t>
            </w:r>
          </w:p>
        </w:tc>
      </w:tr>
      <w:tr w:rsidR="00C71019">
        <w:trPr>
          <w:trHeight w:val="1065"/>
          <w:jc w:val="center"/>
        </w:trPr>
        <w:tc>
          <w:tcPr>
            <w:tcW w:w="1146" w:type="pct"/>
            <w:vAlign w:val="center"/>
          </w:tcPr>
          <w:p w:rsidR="00C71019" w:rsidRDefault="00C71019">
            <w:pPr>
              <w:adjustRightInd w:val="0"/>
              <w:snapToGrid w:val="0"/>
              <w:jc w:val="center"/>
              <w:rPr>
                <w:rFonts w:ascii="宋体" w:hAnsi="宋体" w:cs="宋体"/>
                <w:szCs w:val="21"/>
              </w:rPr>
            </w:pPr>
            <w:r>
              <w:rPr>
                <w:rFonts w:ascii="宋体" w:hAnsi="宋体" w:cs="宋体" w:hint="eastAsia"/>
                <w:szCs w:val="21"/>
              </w:rPr>
              <w:lastRenderedPageBreak/>
              <w:t>地下水及土壤环境</w:t>
            </w:r>
          </w:p>
        </w:tc>
        <w:tc>
          <w:tcPr>
            <w:tcW w:w="997" w:type="pct"/>
            <w:vAlign w:val="center"/>
          </w:tcPr>
          <w:p w:rsidR="00C71019" w:rsidRPr="006E544B" w:rsidRDefault="00C71019" w:rsidP="00B84CFB">
            <w:pPr>
              <w:adjustRightInd w:val="0"/>
              <w:snapToGrid w:val="0"/>
              <w:rPr>
                <w:bCs/>
              </w:rPr>
            </w:pPr>
            <w:r w:rsidRPr="006E544B">
              <w:rPr>
                <w:rFonts w:hint="eastAsia"/>
                <w:bCs/>
              </w:rPr>
              <w:t>1</w:t>
            </w:r>
            <w:r w:rsidRPr="006E544B">
              <w:rPr>
                <w:rFonts w:hint="eastAsia"/>
                <w:bCs/>
              </w:rPr>
              <w:t>、整个井身均采用了水泥固井和套管固封；</w:t>
            </w:r>
          </w:p>
          <w:p w:rsidR="00C71019" w:rsidRPr="006E544B" w:rsidRDefault="00C71019" w:rsidP="00B84CFB">
            <w:pPr>
              <w:adjustRightInd w:val="0"/>
              <w:snapToGrid w:val="0"/>
              <w:rPr>
                <w:bCs/>
              </w:rPr>
            </w:pPr>
            <w:r w:rsidRPr="006E544B">
              <w:rPr>
                <w:rFonts w:hint="eastAsia"/>
                <w:bCs/>
              </w:rPr>
              <w:t>2</w:t>
            </w:r>
            <w:r w:rsidRPr="006E544B">
              <w:rPr>
                <w:rFonts w:hint="eastAsia"/>
                <w:bCs/>
              </w:rPr>
              <w:t>、针对钻井工程特点，将井场进行分区防渗，分为重点防渗区、一般防渗区和简单防渗区；</w:t>
            </w:r>
          </w:p>
          <w:p w:rsidR="00C71019" w:rsidRPr="006E544B" w:rsidRDefault="00C71019" w:rsidP="00B84CFB">
            <w:pPr>
              <w:adjustRightInd w:val="0"/>
              <w:snapToGrid w:val="0"/>
              <w:rPr>
                <w:szCs w:val="21"/>
              </w:rPr>
            </w:pPr>
            <w:r w:rsidRPr="006E544B">
              <w:rPr>
                <w:rFonts w:hint="eastAsia"/>
                <w:bCs/>
              </w:rPr>
              <w:t>3</w:t>
            </w:r>
            <w:r w:rsidRPr="006E544B">
              <w:rPr>
                <w:rFonts w:hint="eastAsia"/>
                <w:bCs/>
              </w:rPr>
              <w:t>、选用合理泥浆密度，实现近平衡压力钻井，采用井控措施，防止井喷等。</w:t>
            </w:r>
          </w:p>
        </w:tc>
        <w:tc>
          <w:tcPr>
            <w:tcW w:w="998" w:type="pct"/>
            <w:vAlign w:val="center"/>
          </w:tcPr>
          <w:p w:rsidR="00C71019" w:rsidRPr="006E544B" w:rsidRDefault="00C71019" w:rsidP="00B84CFB">
            <w:pPr>
              <w:adjustRightInd w:val="0"/>
              <w:snapToGrid w:val="0"/>
              <w:jc w:val="center"/>
              <w:rPr>
                <w:szCs w:val="21"/>
              </w:rPr>
            </w:pPr>
            <w:r w:rsidRPr="006E544B">
              <w:rPr>
                <w:szCs w:val="21"/>
              </w:rPr>
              <w:t>井场防渗</w:t>
            </w:r>
            <w:r w:rsidRPr="006E544B">
              <w:rPr>
                <w:rFonts w:hint="eastAsia"/>
                <w:szCs w:val="21"/>
              </w:rPr>
              <w:t>满足</w:t>
            </w:r>
            <w:r w:rsidRPr="006E544B">
              <w:rPr>
                <w:szCs w:val="21"/>
              </w:rPr>
              <w:t>《环境影响评价技术导则地下水环境》（</w:t>
            </w:r>
            <w:r w:rsidRPr="006E544B">
              <w:rPr>
                <w:szCs w:val="21"/>
              </w:rPr>
              <w:t>HJ610-2016</w:t>
            </w:r>
            <w:r w:rsidRPr="006E544B">
              <w:rPr>
                <w:szCs w:val="21"/>
              </w:rPr>
              <w:t>）和《石油化工工程防渗技术规范》（</w:t>
            </w:r>
            <w:r w:rsidRPr="006E544B">
              <w:rPr>
                <w:szCs w:val="21"/>
              </w:rPr>
              <w:t>GB/T50934-2013</w:t>
            </w:r>
            <w:r w:rsidRPr="006E544B">
              <w:rPr>
                <w:szCs w:val="21"/>
              </w:rPr>
              <w:t>）的相关要求，危废</w:t>
            </w:r>
            <w:r w:rsidRPr="006E544B">
              <w:rPr>
                <w:rFonts w:hint="eastAsia"/>
                <w:szCs w:val="21"/>
              </w:rPr>
              <w:t>贮存点</w:t>
            </w:r>
            <w:r w:rsidRPr="006E544B">
              <w:rPr>
                <w:szCs w:val="21"/>
              </w:rPr>
              <w:t>防渗</w:t>
            </w:r>
            <w:r w:rsidRPr="006E544B">
              <w:rPr>
                <w:rFonts w:hint="eastAsia"/>
                <w:szCs w:val="21"/>
              </w:rPr>
              <w:t>满足</w:t>
            </w:r>
            <w:r w:rsidRPr="006E544B">
              <w:rPr>
                <w:szCs w:val="21"/>
              </w:rPr>
              <w:t>《危险废物贮存污染控制标准》（</w:t>
            </w:r>
            <w:r w:rsidRPr="006E544B">
              <w:rPr>
                <w:szCs w:val="21"/>
              </w:rPr>
              <w:t>GB18597-20</w:t>
            </w:r>
            <w:r w:rsidRPr="006E544B">
              <w:rPr>
                <w:rFonts w:hint="eastAsia"/>
                <w:szCs w:val="21"/>
              </w:rPr>
              <w:t>23</w:t>
            </w:r>
            <w:r w:rsidRPr="006E544B">
              <w:rPr>
                <w:szCs w:val="21"/>
              </w:rPr>
              <w:t>）相关要求</w:t>
            </w:r>
            <w:r w:rsidRPr="006E544B">
              <w:rPr>
                <w:rFonts w:hint="eastAsia"/>
                <w:szCs w:val="21"/>
              </w:rPr>
              <w:t>。施工作业不对地下水、土壤产生污染影响，不影响区域居民生产生活正常用水及土壤种植要求</w:t>
            </w:r>
            <w:r>
              <w:rPr>
                <w:rFonts w:hint="eastAsia"/>
                <w:szCs w:val="21"/>
              </w:rPr>
              <w:t>。</w:t>
            </w:r>
          </w:p>
        </w:tc>
        <w:tc>
          <w:tcPr>
            <w:tcW w:w="915" w:type="pct"/>
            <w:vAlign w:val="center"/>
          </w:tcPr>
          <w:p w:rsidR="00C71019" w:rsidRDefault="00C71019">
            <w:pPr>
              <w:adjustRightInd w:val="0"/>
              <w:snapToGrid w:val="0"/>
              <w:jc w:val="center"/>
              <w:rPr>
                <w:rFonts w:ascii="宋体" w:hAnsi="宋体" w:cs="宋体"/>
                <w:szCs w:val="21"/>
              </w:rPr>
            </w:pPr>
            <w:r>
              <w:rPr>
                <w:rFonts w:ascii="宋体" w:hAnsi="宋体" w:cs="宋体" w:hint="eastAsia"/>
                <w:szCs w:val="21"/>
              </w:rPr>
              <w:t>/</w:t>
            </w:r>
          </w:p>
        </w:tc>
        <w:tc>
          <w:tcPr>
            <w:tcW w:w="944" w:type="pct"/>
            <w:vAlign w:val="center"/>
          </w:tcPr>
          <w:p w:rsidR="00C71019" w:rsidRDefault="00C71019">
            <w:pPr>
              <w:adjustRightInd w:val="0"/>
              <w:snapToGrid w:val="0"/>
              <w:jc w:val="center"/>
              <w:rPr>
                <w:rFonts w:ascii="宋体" w:hAnsi="宋体" w:cs="宋体"/>
                <w:szCs w:val="21"/>
              </w:rPr>
            </w:pPr>
            <w:r>
              <w:rPr>
                <w:rFonts w:ascii="宋体" w:hAnsi="宋体" w:cs="宋体" w:hint="eastAsia"/>
                <w:szCs w:val="21"/>
              </w:rPr>
              <w:t>/</w:t>
            </w:r>
          </w:p>
        </w:tc>
      </w:tr>
      <w:tr w:rsidR="004D601C">
        <w:trPr>
          <w:trHeight w:val="680"/>
          <w:jc w:val="center"/>
        </w:trPr>
        <w:tc>
          <w:tcPr>
            <w:tcW w:w="1146"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声环境</w:t>
            </w:r>
          </w:p>
        </w:tc>
        <w:tc>
          <w:tcPr>
            <w:tcW w:w="997" w:type="pct"/>
            <w:vAlign w:val="center"/>
          </w:tcPr>
          <w:p w:rsidR="004D601C" w:rsidRDefault="004D601C">
            <w:pPr>
              <w:adjustRightInd w:val="0"/>
              <w:snapToGrid w:val="0"/>
              <w:rPr>
                <w:rFonts w:ascii="宋体" w:hAnsi="宋体" w:cs="宋体"/>
                <w:szCs w:val="21"/>
              </w:rPr>
            </w:pPr>
            <w:r>
              <w:rPr>
                <w:bCs/>
                <w:szCs w:val="21"/>
              </w:rPr>
              <w:t>合理安排施工时间</w:t>
            </w:r>
            <w:r>
              <w:rPr>
                <w:rFonts w:hint="eastAsia"/>
                <w:bCs/>
                <w:szCs w:val="21"/>
              </w:rPr>
              <w:t>、</w:t>
            </w:r>
            <w:r>
              <w:rPr>
                <w:bCs/>
                <w:szCs w:val="21"/>
              </w:rPr>
              <w:t>合理布局施工场地</w:t>
            </w:r>
            <w:r>
              <w:rPr>
                <w:rFonts w:hint="eastAsia"/>
                <w:bCs/>
                <w:szCs w:val="21"/>
              </w:rPr>
              <w:t>、</w:t>
            </w:r>
            <w:r>
              <w:rPr>
                <w:rFonts w:hint="eastAsia"/>
                <w:szCs w:val="21"/>
              </w:rPr>
              <w:t>加强对施工机械的维护保养</w:t>
            </w:r>
          </w:p>
        </w:tc>
        <w:tc>
          <w:tcPr>
            <w:tcW w:w="998" w:type="pct"/>
            <w:vAlign w:val="center"/>
          </w:tcPr>
          <w:p w:rsidR="004D601C" w:rsidRDefault="004D601C">
            <w:pPr>
              <w:adjustRightInd w:val="0"/>
              <w:snapToGrid w:val="0"/>
              <w:rPr>
                <w:rFonts w:ascii="宋体" w:hAnsi="宋体" w:cs="宋体"/>
                <w:szCs w:val="21"/>
              </w:rPr>
            </w:pPr>
            <w:r>
              <w:t>满足</w:t>
            </w:r>
            <w:r w:rsidR="005928BC">
              <w:rPr>
                <w:rFonts w:ascii="宋体" w:hAnsi="宋体" w:cs="宋体" w:hint="eastAsia"/>
                <w:spacing w:val="-1"/>
                <w:szCs w:val="21"/>
              </w:rPr>
              <w:t>《建筑施工噪声排放标准》（</w:t>
            </w:r>
            <w:r w:rsidR="005928BC">
              <w:rPr>
                <w:rFonts w:ascii="SimSun" w:eastAsia="SimSun" w:hAnsi="SimSun" w:cs="SimSun"/>
                <w:spacing w:val="-1"/>
                <w:szCs w:val="21"/>
              </w:rPr>
              <w:t>GB12523-2025</w:t>
            </w:r>
            <w:r w:rsidR="005928BC">
              <w:rPr>
                <w:rFonts w:ascii="宋体" w:hAnsi="宋体" w:cs="宋体" w:hint="eastAsia"/>
                <w:spacing w:val="-1"/>
                <w:szCs w:val="21"/>
              </w:rPr>
              <w:t>）</w:t>
            </w:r>
            <w:r>
              <w:t>标准。</w:t>
            </w:r>
          </w:p>
        </w:tc>
        <w:tc>
          <w:tcPr>
            <w:tcW w:w="915"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c>
          <w:tcPr>
            <w:tcW w:w="944"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r>
      <w:tr w:rsidR="004D601C">
        <w:trPr>
          <w:trHeight w:val="680"/>
          <w:jc w:val="center"/>
        </w:trPr>
        <w:tc>
          <w:tcPr>
            <w:tcW w:w="1146"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振动</w:t>
            </w:r>
          </w:p>
        </w:tc>
        <w:tc>
          <w:tcPr>
            <w:tcW w:w="997"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c>
          <w:tcPr>
            <w:tcW w:w="998"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c>
          <w:tcPr>
            <w:tcW w:w="915"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c>
          <w:tcPr>
            <w:tcW w:w="944"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r>
      <w:tr w:rsidR="004D601C">
        <w:trPr>
          <w:trHeight w:val="680"/>
          <w:jc w:val="center"/>
        </w:trPr>
        <w:tc>
          <w:tcPr>
            <w:tcW w:w="1146"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大气环境</w:t>
            </w:r>
          </w:p>
        </w:tc>
        <w:tc>
          <w:tcPr>
            <w:tcW w:w="997" w:type="pct"/>
            <w:vAlign w:val="center"/>
          </w:tcPr>
          <w:p w:rsidR="004D601C" w:rsidRDefault="004D601C">
            <w:pPr>
              <w:adjustRightInd w:val="0"/>
              <w:snapToGrid w:val="0"/>
              <w:jc w:val="center"/>
              <w:rPr>
                <w:rFonts w:ascii="宋体" w:hAnsi="宋体" w:cs="宋体"/>
                <w:szCs w:val="21"/>
              </w:rPr>
            </w:pPr>
            <w:r>
              <w:rPr>
                <w:rFonts w:cs="宋体"/>
                <w:szCs w:val="21"/>
              </w:rPr>
              <w:t>柴油废气：使用达标柴油，加强设备维护；扬尘：对易起尘物料遮盖，加强车辆管理；伴生气：放散管燃放</w:t>
            </w:r>
          </w:p>
        </w:tc>
        <w:tc>
          <w:tcPr>
            <w:tcW w:w="998" w:type="pct"/>
            <w:vAlign w:val="center"/>
          </w:tcPr>
          <w:p w:rsidR="004D601C" w:rsidRDefault="00C71019" w:rsidP="004D601C">
            <w:pPr>
              <w:jc w:val="center"/>
              <w:rPr>
                <w:szCs w:val="21"/>
              </w:rPr>
            </w:pPr>
            <w:r w:rsidRPr="006E544B">
              <w:rPr>
                <w:rFonts w:hint="eastAsia"/>
                <w:szCs w:val="21"/>
              </w:rPr>
              <w:t>颗粒物周界外浓度最高点满足《大气污染物综合排放标准》</w:t>
            </w:r>
            <w:r w:rsidRPr="006E544B">
              <w:rPr>
                <w:rFonts w:hint="eastAsia"/>
                <w:szCs w:val="21"/>
              </w:rPr>
              <w:t>GB16297-1996</w:t>
            </w:r>
            <w:r w:rsidRPr="006E544B">
              <w:rPr>
                <w:rFonts w:hint="eastAsia"/>
                <w:szCs w:val="21"/>
              </w:rPr>
              <w:t>中表</w:t>
            </w:r>
            <w:r w:rsidRPr="006E544B">
              <w:rPr>
                <w:szCs w:val="21"/>
              </w:rPr>
              <w:t>2</w:t>
            </w:r>
            <w:r w:rsidRPr="006E544B">
              <w:rPr>
                <w:szCs w:val="21"/>
              </w:rPr>
              <w:t>新污染源大气污染物排放限值中的颗粒物</w:t>
            </w:r>
            <w:r w:rsidRPr="006E544B">
              <w:rPr>
                <w:rFonts w:hint="eastAsia"/>
                <w:szCs w:val="21"/>
              </w:rPr>
              <w:t>无组织排放监控浓度限值要求</w:t>
            </w:r>
            <w:r>
              <w:rPr>
                <w:rFonts w:hint="eastAsia"/>
                <w:szCs w:val="21"/>
              </w:rPr>
              <w:t>。</w:t>
            </w:r>
          </w:p>
          <w:p w:rsidR="00C71019" w:rsidRPr="00C71019" w:rsidRDefault="00C71019" w:rsidP="00C71019">
            <w:pPr>
              <w:jc w:val="center"/>
              <w:rPr>
                <w:szCs w:val="21"/>
              </w:rPr>
            </w:pPr>
            <w:r w:rsidRPr="006E544B">
              <w:rPr>
                <w:rFonts w:hint="eastAsia"/>
                <w:szCs w:val="21"/>
              </w:rPr>
              <w:t>柴油发电机废气排放浓度满足</w:t>
            </w:r>
            <w:r w:rsidRPr="00C71019">
              <w:rPr>
                <w:szCs w:val="21"/>
              </w:rPr>
              <w:t>《非道路移动机械用柴油机排气污染物排放限值及测量方法（</w:t>
            </w:r>
            <w:r w:rsidRPr="00C71019">
              <w:rPr>
                <w:szCs w:val="21"/>
              </w:rPr>
              <w:t xml:space="preserve"> </w:t>
            </w:r>
            <w:r w:rsidRPr="00C71019">
              <w:rPr>
                <w:szCs w:val="21"/>
              </w:rPr>
              <w:t>中国第三、四阶段）</w:t>
            </w:r>
            <w:r w:rsidRPr="00C71019">
              <w:rPr>
                <w:szCs w:val="21"/>
              </w:rPr>
              <w:t xml:space="preserve"> </w:t>
            </w:r>
            <w:r w:rsidRPr="00C71019">
              <w:rPr>
                <w:szCs w:val="21"/>
              </w:rPr>
              <w:t>》</w:t>
            </w:r>
            <w:r w:rsidRPr="00C71019">
              <w:rPr>
                <w:szCs w:val="21"/>
              </w:rPr>
              <w:t xml:space="preserve"> </w:t>
            </w:r>
            <w:r w:rsidRPr="00C71019">
              <w:rPr>
                <w:szCs w:val="21"/>
              </w:rPr>
              <w:t>（</w:t>
            </w:r>
            <w:r w:rsidRPr="00C71019">
              <w:rPr>
                <w:szCs w:val="21"/>
              </w:rPr>
              <w:t xml:space="preserve"> GB 20891-2014</w:t>
            </w:r>
            <w:r w:rsidRPr="00C71019">
              <w:rPr>
                <w:szCs w:val="21"/>
              </w:rPr>
              <w:t>）</w:t>
            </w:r>
            <w:r w:rsidRPr="00C71019">
              <w:rPr>
                <w:szCs w:val="21"/>
              </w:rPr>
              <w:t xml:space="preserve"> </w:t>
            </w:r>
          </w:p>
          <w:p w:rsidR="00C71019" w:rsidRPr="004D601C" w:rsidRDefault="00C71019" w:rsidP="00C71019">
            <w:pPr>
              <w:jc w:val="center"/>
              <w:rPr>
                <w:rFonts w:ascii="宋体" w:hAnsi="宋体" w:cs="宋体"/>
                <w:szCs w:val="21"/>
              </w:rPr>
            </w:pPr>
            <w:r w:rsidRPr="00C71019">
              <w:rPr>
                <w:szCs w:val="21"/>
              </w:rPr>
              <w:t>中排放限值</w:t>
            </w:r>
            <w:r>
              <w:rPr>
                <w:rFonts w:hint="eastAsia"/>
                <w:szCs w:val="21"/>
              </w:rPr>
              <w:t>。</w:t>
            </w:r>
          </w:p>
        </w:tc>
        <w:tc>
          <w:tcPr>
            <w:tcW w:w="915"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c>
          <w:tcPr>
            <w:tcW w:w="944"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r>
      <w:tr w:rsidR="004D601C">
        <w:trPr>
          <w:trHeight w:val="680"/>
          <w:jc w:val="center"/>
        </w:trPr>
        <w:tc>
          <w:tcPr>
            <w:tcW w:w="1146" w:type="pct"/>
            <w:vAlign w:val="center"/>
          </w:tcPr>
          <w:p w:rsidR="004D601C" w:rsidRPr="00825154" w:rsidRDefault="004D601C">
            <w:pPr>
              <w:adjustRightInd w:val="0"/>
              <w:snapToGrid w:val="0"/>
              <w:jc w:val="center"/>
              <w:rPr>
                <w:szCs w:val="21"/>
              </w:rPr>
            </w:pPr>
            <w:r w:rsidRPr="00825154">
              <w:rPr>
                <w:rFonts w:hAnsi="宋体"/>
                <w:szCs w:val="21"/>
              </w:rPr>
              <w:t>固体废物</w:t>
            </w:r>
          </w:p>
        </w:tc>
        <w:tc>
          <w:tcPr>
            <w:tcW w:w="997" w:type="pct"/>
            <w:vAlign w:val="center"/>
          </w:tcPr>
          <w:p w:rsidR="00056A61" w:rsidRPr="00825154" w:rsidRDefault="004D601C">
            <w:pPr>
              <w:adjustRightInd w:val="0"/>
              <w:snapToGrid w:val="0"/>
              <w:rPr>
                <w:kern w:val="0"/>
                <w:szCs w:val="21"/>
              </w:rPr>
            </w:pPr>
            <w:r w:rsidRPr="00825154">
              <w:rPr>
                <w:rFonts w:hAnsi="宋体"/>
                <w:kern w:val="0"/>
                <w:szCs w:val="21"/>
              </w:rPr>
              <w:t>钻井过程中产生的废钻井泥浆、岩屑暂存于</w:t>
            </w:r>
            <w:r w:rsidR="00A234E9" w:rsidRPr="006200BF">
              <w:rPr>
                <w:rFonts w:ascii="宋体" w:hAnsi="宋体" w:hint="eastAsia"/>
                <w:kern w:val="0"/>
                <w:szCs w:val="21"/>
              </w:rPr>
              <w:t>泥浆</w:t>
            </w:r>
            <w:r w:rsidR="00A234E9">
              <w:rPr>
                <w:rFonts w:ascii="宋体" w:hAnsi="宋体" w:hint="eastAsia"/>
                <w:kern w:val="0"/>
                <w:szCs w:val="21"/>
              </w:rPr>
              <w:t>循</w:t>
            </w:r>
            <w:r w:rsidR="00A234E9">
              <w:rPr>
                <w:rFonts w:ascii="宋体" w:hAnsi="宋体" w:hint="eastAsia"/>
                <w:kern w:val="0"/>
                <w:szCs w:val="21"/>
              </w:rPr>
              <w:lastRenderedPageBreak/>
              <w:t>环储罐</w:t>
            </w:r>
            <w:r w:rsidR="00A234E9" w:rsidRPr="006200BF">
              <w:rPr>
                <w:rFonts w:ascii="宋体" w:hAnsi="宋体" w:hint="eastAsia"/>
                <w:kern w:val="0"/>
                <w:szCs w:val="21"/>
              </w:rPr>
              <w:t>中，</w:t>
            </w:r>
            <w:r w:rsidR="00A234E9" w:rsidRPr="00E13296">
              <w:rPr>
                <w:rFonts w:hAnsi="宋体"/>
                <w:szCs w:val="21"/>
              </w:rPr>
              <w:t>定期拉运至内蒙古隆庆工程技术有限公司乌拉特中旗年产</w:t>
            </w:r>
            <w:r w:rsidR="00A234E9" w:rsidRPr="00E13296">
              <w:rPr>
                <w:szCs w:val="21"/>
              </w:rPr>
              <w:t xml:space="preserve"> 2 </w:t>
            </w:r>
            <w:r w:rsidR="00A234E9" w:rsidRPr="00E13296">
              <w:rPr>
                <w:rFonts w:hAnsi="宋体"/>
                <w:szCs w:val="21"/>
              </w:rPr>
              <w:t>万吨三七灰土项目去集中处置</w:t>
            </w:r>
            <w:r w:rsidR="00056A61" w:rsidRPr="00825154">
              <w:rPr>
                <w:kern w:val="0"/>
                <w:szCs w:val="21"/>
              </w:rPr>
              <w:t>；</w:t>
            </w:r>
          </w:p>
        </w:tc>
        <w:tc>
          <w:tcPr>
            <w:tcW w:w="998" w:type="pct"/>
            <w:vAlign w:val="center"/>
          </w:tcPr>
          <w:p w:rsidR="004D601C" w:rsidRPr="004D601C" w:rsidRDefault="00C71019" w:rsidP="004D601C">
            <w:pPr>
              <w:rPr>
                <w:rFonts w:ascii="宋体" w:hAnsi="宋体" w:cs="宋体"/>
                <w:szCs w:val="21"/>
              </w:rPr>
            </w:pPr>
            <w:r>
              <w:rPr>
                <w:rFonts w:hint="eastAsia"/>
                <w:szCs w:val="21"/>
              </w:rPr>
              <w:lastRenderedPageBreak/>
              <w:t>一般固废</w:t>
            </w:r>
            <w:r w:rsidRPr="006E544B">
              <w:rPr>
                <w:rFonts w:hint="eastAsia"/>
                <w:szCs w:val="21"/>
              </w:rPr>
              <w:t>符合《一般工业固体废物贮存和填埋污染</w:t>
            </w:r>
            <w:r w:rsidRPr="006E544B">
              <w:rPr>
                <w:rFonts w:hint="eastAsia"/>
                <w:szCs w:val="21"/>
              </w:rPr>
              <w:lastRenderedPageBreak/>
              <w:t>控制标准》（</w:t>
            </w:r>
            <w:r w:rsidRPr="006E544B">
              <w:rPr>
                <w:rFonts w:hint="eastAsia"/>
                <w:szCs w:val="21"/>
              </w:rPr>
              <w:t>GB18599-2020</w:t>
            </w:r>
            <w:r w:rsidRPr="006E544B">
              <w:rPr>
                <w:rFonts w:hint="eastAsia"/>
                <w:szCs w:val="21"/>
              </w:rPr>
              <w:t>）要求，</w:t>
            </w:r>
            <w:r>
              <w:rPr>
                <w:rFonts w:hint="eastAsia"/>
                <w:szCs w:val="21"/>
              </w:rPr>
              <w:t>危险废物</w:t>
            </w:r>
            <w:r w:rsidRPr="006E544B">
              <w:rPr>
                <w:szCs w:val="21"/>
              </w:rPr>
              <w:t>符合《危险废物贮存污染控制标准》（</w:t>
            </w:r>
            <w:r w:rsidRPr="006E544B">
              <w:rPr>
                <w:szCs w:val="21"/>
              </w:rPr>
              <w:t>GB18597-20</w:t>
            </w:r>
            <w:r w:rsidRPr="006E544B">
              <w:rPr>
                <w:rFonts w:hint="eastAsia"/>
                <w:szCs w:val="21"/>
              </w:rPr>
              <w:t>23</w:t>
            </w:r>
            <w:r w:rsidRPr="006E544B">
              <w:rPr>
                <w:szCs w:val="21"/>
              </w:rPr>
              <w:t>）要求</w:t>
            </w:r>
            <w:r w:rsidRPr="006E544B">
              <w:rPr>
                <w:rFonts w:hint="eastAsia"/>
                <w:szCs w:val="21"/>
              </w:rPr>
              <w:t>，危废妥善合理处置</w:t>
            </w:r>
            <w:r>
              <w:rPr>
                <w:rFonts w:hint="eastAsia"/>
                <w:szCs w:val="21"/>
              </w:rPr>
              <w:t>。</w:t>
            </w:r>
            <w:r w:rsidR="00A8595F">
              <w:rPr>
                <w:rStyle w:val="fontstyle01"/>
                <w:rFonts w:hint="default"/>
                <w:sz w:val="21"/>
                <w:szCs w:val="21"/>
              </w:rPr>
              <w:t>勘探</w:t>
            </w:r>
            <w:r w:rsidR="004D601C" w:rsidRPr="004D601C">
              <w:rPr>
                <w:rStyle w:val="fontstyle01"/>
                <w:rFonts w:hint="default"/>
                <w:sz w:val="21"/>
                <w:szCs w:val="21"/>
              </w:rPr>
              <w:t>期各项措施是否落实</w:t>
            </w:r>
            <w:r w:rsidR="00825154" w:rsidRPr="00825154">
              <w:rPr>
                <w:rFonts w:ascii="宋体" w:hAnsi="宋体"/>
                <w:color w:val="000000"/>
                <w:szCs w:val="21"/>
              </w:rPr>
              <w:t>，</w:t>
            </w:r>
            <w:r w:rsidR="00825154" w:rsidRPr="00825154">
              <w:rPr>
                <w:rFonts w:ascii="宋体" w:hAnsi="宋体" w:hint="eastAsia"/>
                <w:color w:val="000000"/>
                <w:szCs w:val="21"/>
              </w:rPr>
              <w:t>施工期及试井期各类固废的台账及转运记录保存完整</w:t>
            </w:r>
          </w:p>
        </w:tc>
        <w:tc>
          <w:tcPr>
            <w:tcW w:w="915"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lastRenderedPageBreak/>
              <w:t>/</w:t>
            </w:r>
          </w:p>
        </w:tc>
        <w:tc>
          <w:tcPr>
            <w:tcW w:w="944"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r>
      <w:tr w:rsidR="004D601C">
        <w:trPr>
          <w:trHeight w:val="680"/>
          <w:jc w:val="center"/>
        </w:trPr>
        <w:tc>
          <w:tcPr>
            <w:tcW w:w="1146"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lastRenderedPageBreak/>
              <w:t>电磁环境</w:t>
            </w:r>
          </w:p>
        </w:tc>
        <w:tc>
          <w:tcPr>
            <w:tcW w:w="997"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c>
          <w:tcPr>
            <w:tcW w:w="998"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c>
          <w:tcPr>
            <w:tcW w:w="915"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c>
          <w:tcPr>
            <w:tcW w:w="944"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r>
      <w:tr w:rsidR="004D601C">
        <w:trPr>
          <w:trHeight w:val="680"/>
          <w:jc w:val="center"/>
        </w:trPr>
        <w:tc>
          <w:tcPr>
            <w:tcW w:w="1146"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环境风险</w:t>
            </w:r>
          </w:p>
        </w:tc>
        <w:tc>
          <w:tcPr>
            <w:tcW w:w="997" w:type="pct"/>
            <w:vAlign w:val="center"/>
          </w:tcPr>
          <w:p w:rsidR="004D601C" w:rsidRPr="004D601C" w:rsidRDefault="004D601C">
            <w:pPr>
              <w:adjustRightInd w:val="0"/>
              <w:snapToGrid w:val="0"/>
              <w:jc w:val="center"/>
              <w:rPr>
                <w:rFonts w:ascii="宋体" w:hAnsi="宋体" w:cs="宋体"/>
                <w:szCs w:val="21"/>
              </w:rPr>
            </w:pPr>
            <w:r w:rsidRPr="004D601C">
              <w:rPr>
                <w:rFonts w:cs="宋体"/>
                <w:szCs w:val="21"/>
              </w:rPr>
              <w:t>配备灭火装置、应急点火系统等；尽量避免井喷事故的发生</w:t>
            </w:r>
            <w:r w:rsidRPr="004D601C">
              <w:rPr>
                <w:rFonts w:cs="宋体" w:hint="eastAsia"/>
                <w:szCs w:val="21"/>
              </w:rPr>
              <w:t>；</w:t>
            </w:r>
          </w:p>
          <w:p w:rsidR="004D601C" w:rsidRPr="004D601C" w:rsidRDefault="004D601C">
            <w:pPr>
              <w:jc w:val="center"/>
              <w:rPr>
                <w:rFonts w:ascii="宋体" w:hAnsi="宋体" w:cs="宋体"/>
                <w:szCs w:val="21"/>
              </w:rPr>
            </w:pPr>
            <w:r w:rsidRPr="004D601C">
              <w:rPr>
                <w:rStyle w:val="fontstyle01"/>
                <w:rFonts w:hint="default"/>
                <w:sz w:val="21"/>
                <w:szCs w:val="21"/>
              </w:rPr>
              <w:t>油罐区周边设置警示标识，严禁烟火和不相关人员靠近，日常加强油罐的管理及安全检查，防止发生泄漏等安全事故</w:t>
            </w:r>
          </w:p>
        </w:tc>
        <w:tc>
          <w:tcPr>
            <w:tcW w:w="998" w:type="pct"/>
            <w:vAlign w:val="center"/>
          </w:tcPr>
          <w:p w:rsidR="004D601C" w:rsidRPr="004D601C" w:rsidRDefault="00A8595F" w:rsidP="004D601C">
            <w:pPr>
              <w:jc w:val="center"/>
              <w:rPr>
                <w:rFonts w:ascii="宋体" w:hAnsi="宋体" w:cs="宋体"/>
                <w:szCs w:val="21"/>
              </w:rPr>
            </w:pPr>
            <w:r>
              <w:rPr>
                <w:rStyle w:val="fontstyle01"/>
                <w:rFonts w:hint="default"/>
                <w:sz w:val="21"/>
                <w:szCs w:val="21"/>
              </w:rPr>
              <w:t>勘探</w:t>
            </w:r>
            <w:r w:rsidR="004D601C" w:rsidRPr="004D601C">
              <w:rPr>
                <w:rStyle w:val="fontstyle01"/>
                <w:rFonts w:hint="default"/>
                <w:sz w:val="21"/>
                <w:szCs w:val="21"/>
              </w:rPr>
              <w:t>期各项措施是否落实</w:t>
            </w:r>
          </w:p>
        </w:tc>
        <w:tc>
          <w:tcPr>
            <w:tcW w:w="915"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c>
          <w:tcPr>
            <w:tcW w:w="944"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r>
      <w:tr w:rsidR="004D601C">
        <w:trPr>
          <w:trHeight w:val="566"/>
          <w:jc w:val="center"/>
        </w:trPr>
        <w:tc>
          <w:tcPr>
            <w:tcW w:w="1146"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环境监测</w:t>
            </w:r>
          </w:p>
        </w:tc>
        <w:tc>
          <w:tcPr>
            <w:tcW w:w="997"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c>
          <w:tcPr>
            <w:tcW w:w="998"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c>
          <w:tcPr>
            <w:tcW w:w="915"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c>
          <w:tcPr>
            <w:tcW w:w="944"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r>
      <w:tr w:rsidR="004D601C">
        <w:trPr>
          <w:trHeight w:val="680"/>
          <w:jc w:val="center"/>
        </w:trPr>
        <w:tc>
          <w:tcPr>
            <w:tcW w:w="1146"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其他</w:t>
            </w:r>
          </w:p>
        </w:tc>
        <w:tc>
          <w:tcPr>
            <w:tcW w:w="997"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c>
          <w:tcPr>
            <w:tcW w:w="998"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c>
          <w:tcPr>
            <w:tcW w:w="915"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c>
          <w:tcPr>
            <w:tcW w:w="944" w:type="pct"/>
            <w:vAlign w:val="center"/>
          </w:tcPr>
          <w:p w:rsidR="004D601C" w:rsidRDefault="004D601C">
            <w:pPr>
              <w:adjustRightInd w:val="0"/>
              <w:snapToGrid w:val="0"/>
              <w:jc w:val="center"/>
              <w:rPr>
                <w:rFonts w:ascii="宋体" w:hAnsi="宋体" w:cs="宋体"/>
                <w:szCs w:val="21"/>
              </w:rPr>
            </w:pPr>
            <w:r>
              <w:rPr>
                <w:rFonts w:ascii="宋体" w:hAnsi="宋体" w:cs="宋体" w:hint="eastAsia"/>
                <w:szCs w:val="21"/>
              </w:rPr>
              <w:t>/</w:t>
            </w:r>
          </w:p>
        </w:tc>
      </w:tr>
    </w:tbl>
    <w:p w:rsidR="00A93450" w:rsidRDefault="00A93450">
      <w:pPr>
        <w:pStyle w:val="ac"/>
        <w:spacing w:before="0" w:beforeAutospacing="0" w:line="14" w:lineRule="auto"/>
        <w:outlineLvl w:val="0"/>
        <w:rPr>
          <w:rFonts w:ascii="黑体" w:eastAsia="黑体" w:hAnsi="黑体"/>
          <w:snapToGrid w:val="0"/>
          <w:sz w:val="30"/>
          <w:szCs w:val="30"/>
        </w:rPr>
      </w:pPr>
      <w:r>
        <w:rPr>
          <w:rFonts w:ascii="黑体" w:eastAsia="黑体" w:hAnsi="黑体"/>
          <w:snapToGrid w:val="0"/>
          <w:sz w:val="30"/>
          <w:szCs w:val="30"/>
        </w:rPr>
        <w:br w:type="page"/>
      </w:r>
    </w:p>
    <w:p w:rsidR="00A93450" w:rsidRDefault="00A93450" w:rsidP="00813C98">
      <w:pPr>
        <w:pStyle w:val="ac"/>
        <w:spacing w:beforeLines="80" w:beforeAutospacing="0"/>
        <w:jc w:val="center"/>
        <w:outlineLvl w:val="0"/>
        <w:rPr>
          <w:rFonts w:ascii="黑体" w:eastAsia="黑体" w:hAnsi="黑体"/>
          <w:snapToGrid w:val="0"/>
          <w:sz w:val="30"/>
          <w:szCs w:val="30"/>
        </w:rPr>
      </w:pPr>
      <w:r>
        <w:rPr>
          <w:rFonts w:ascii="黑体" w:eastAsia="黑体" w:hAnsi="黑体" w:hint="eastAsia"/>
          <w:snapToGrid w:val="0"/>
          <w:sz w:val="30"/>
          <w:szCs w:val="30"/>
        </w:rPr>
        <w:t>七、结论</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9060"/>
      </w:tblGrid>
      <w:tr w:rsidR="00A93450">
        <w:trPr>
          <w:trHeight w:val="12349"/>
          <w:jc w:val="center"/>
        </w:trPr>
        <w:tc>
          <w:tcPr>
            <w:tcW w:w="5000" w:type="pct"/>
            <w:vAlign w:val="center"/>
          </w:tcPr>
          <w:p w:rsidR="00A93450" w:rsidRDefault="00A93450">
            <w:pPr>
              <w:spacing w:line="360" w:lineRule="auto"/>
              <w:ind w:firstLineChars="200" w:firstLine="420"/>
              <w:rPr>
                <w:szCs w:val="21"/>
              </w:rPr>
            </w:pPr>
            <w:r>
              <w:rPr>
                <w:rStyle w:val="fontstyle01"/>
                <w:rFonts w:ascii="Times New Roman" w:hint="default"/>
                <w:sz w:val="21"/>
                <w:szCs w:val="21"/>
              </w:rPr>
              <w:t>本项目符合国家有关产业政策，项目建设符合达标排放、总量控制及维持环境质量原则；符合风险防范措施要求。通过加强管理，污染物无害处理，及时恢复原貌等措施，在各项污染治理措施实施且确保全部污染物达标排放的前提下，本次项目的建设从环境影响角度而言，项目实施是可行的。</w:t>
            </w:r>
          </w:p>
        </w:tc>
      </w:tr>
    </w:tbl>
    <w:p w:rsidR="00A93450" w:rsidRDefault="00A93450" w:rsidP="005C045B">
      <w:pPr>
        <w:widowControl/>
        <w:adjustRightInd w:val="0"/>
        <w:snapToGrid w:val="0"/>
        <w:spacing w:beforeLines="80"/>
        <w:jc w:val="left"/>
        <w:rPr>
          <w:rFonts w:ascii="宋体"/>
        </w:rPr>
      </w:pPr>
    </w:p>
    <w:sectPr w:rsidR="00A93450" w:rsidSect="00184892">
      <w:pgSz w:w="11906" w:h="16838"/>
      <w:pgMar w:top="1701" w:right="1531" w:bottom="1701" w:left="1531" w:header="851" w:footer="1077"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483" w:rsidRDefault="00812483">
      <w:r>
        <w:separator/>
      </w:r>
    </w:p>
  </w:endnote>
  <w:endnote w:type="continuationSeparator" w:id="1">
    <w:p w:rsidR="00812483" w:rsidRDefault="008124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方正楷体简体">
    <w:charset w:val="86"/>
    <w:family w:val="auto"/>
    <w:pitch w:val="default"/>
    <w:sig w:usb0="A00002BF" w:usb1="184F6CFA" w:usb2="00000012"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script"/>
    <w:pitch w:val="default"/>
    <w:sig w:usb0="00000000"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FA2" w:rsidRDefault="005C045B">
    <w:pPr>
      <w:pStyle w:val="aa"/>
      <w:framePr w:wrap="around" w:vAnchor="text" w:hAnchor="margin" w:xAlign="outside" w:y="1"/>
      <w:rPr>
        <w:rStyle w:val="af0"/>
      </w:rPr>
    </w:pPr>
    <w:r>
      <w:rPr>
        <w:rStyle w:val="af0"/>
      </w:rPr>
      <w:fldChar w:fldCharType="begin"/>
    </w:r>
    <w:r w:rsidR="00256FA2">
      <w:rPr>
        <w:rStyle w:val="af0"/>
      </w:rPr>
      <w:instrText xml:space="preserve">PAGE  </w:instrText>
    </w:r>
    <w:r>
      <w:rPr>
        <w:rStyle w:val="af0"/>
      </w:rPr>
      <w:fldChar w:fldCharType="end"/>
    </w:r>
  </w:p>
  <w:p w:rsidR="00256FA2" w:rsidRDefault="00256FA2">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FA2" w:rsidRDefault="00256FA2">
    <w:pPr>
      <w:pStyle w:val="aa"/>
      <w:framePr w:wrap="around" w:vAnchor="text" w:hAnchor="margin" w:xAlign="outside" w:y="1"/>
      <w:rPr>
        <w:rStyle w:val="af0"/>
        <w:rFonts w:ascii="宋体" w:hAnsi="宋体"/>
        <w:sz w:val="28"/>
        <w:szCs w:val="28"/>
      </w:rPr>
    </w:pPr>
    <w:r>
      <w:rPr>
        <w:rStyle w:val="af0"/>
        <w:rFonts w:ascii="宋体" w:hAnsi="宋体" w:hint="eastAsia"/>
        <w:sz w:val="28"/>
        <w:szCs w:val="28"/>
      </w:rPr>
      <w:t>—</w:t>
    </w:r>
    <w:r>
      <w:rPr>
        <w:rStyle w:val="af0"/>
        <w:rFonts w:ascii="宋体" w:hAnsi="宋体" w:hint="eastAsia"/>
        <w:sz w:val="20"/>
        <w:szCs w:val="20"/>
      </w:rPr>
      <w:t xml:space="preserve">  </w:t>
    </w:r>
    <w:r w:rsidR="005C045B">
      <w:rPr>
        <w:rStyle w:val="af0"/>
        <w:rFonts w:ascii="宋体" w:hAnsi="宋体"/>
        <w:sz w:val="26"/>
        <w:szCs w:val="26"/>
      </w:rPr>
      <w:fldChar w:fldCharType="begin"/>
    </w:r>
    <w:r>
      <w:rPr>
        <w:rStyle w:val="af0"/>
        <w:rFonts w:ascii="宋体" w:hAnsi="宋体"/>
        <w:sz w:val="26"/>
        <w:szCs w:val="26"/>
      </w:rPr>
      <w:instrText xml:space="preserve">PAGE  </w:instrText>
    </w:r>
    <w:r w:rsidR="005C045B">
      <w:rPr>
        <w:rStyle w:val="af0"/>
        <w:rFonts w:ascii="宋体" w:hAnsi="宋体"/>
        <w:sz w:val="26"/>
        <w:szCs w:val="26"/>
      </w:rPr>
      <w:fldChar w:fldCharType="separate"/>
    </w:r>
    <w:r w:rsidR="00813C98">
      <w:rPr>
        <w:rStyle w:val="af0"/>
        <w:rFonts w:ascii="宋体" w:hAnsi="宋体"/>
        <w:noProof/>
        <w:sz w:val="26"/>
        <w:szCs w:val="26"/>
      </w:rPr>
      <w:t>90</w:t>
    </w:r>
    <w:r w:rsidR="005C045B">
      <w:rPr>
        <w:rStyle w:val="af0"/>
        <w:rFonts w:ascii="宋体" w:hAnsi="宋体"/>
        <w:sz w:val="26"/>
        <w:szCs w:val="26"/>
      </w:rPr>
      <w:fldChar w:fldCharType="end"/>
    </w:r>
    <w:r>
      <w:rPr>
        <w:rStyle w:val="af0"/>
        <w:rFonts w:ascii="宋体" w:hAnsi="宋体" w:hint="eastAsia"/>
        <w:sz w:val="20"/>
        <w:szCs w:val="20"/>
      </w:rPr>
      <w:t xml:space="preserve">  </w:t>
    </w:r>
    <w:r>
      <w:rPr>
        <w:rStyle w:val="af0"/>
        <w:rFonts w:ascii="宋体" w:hAnsi="宋体" w:hint="eastAsia"/>
        <w:sz w:val="28"/>
        <w:szCs w:val="28"/>
      </w:rPr>
      <w:t>—</w:t>
    </w:r>
  </w:p>
  <w:p w:rsidR="00256FA2" w:rsidRDefault="00256FA2">
    <w:pPr>
      <w:pStyle w:val="aa"/>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FA2" w:rsidRDefault="00256FA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483" w:rsidRDefault="00812483">
      <w:r>
        <w:separator/>
      </w:r>
    </w:p>
  </w:footnote>
  <w:footnote w:type="continuationSeparator" w:id="1">
    <w:p w:rsidR="00812483" w:rsidRDefault="00812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FA2" w:rsidRDefault="00256FA2">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FA2" w:rsidRDefault="00256FA2">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FA2" w:rsidRDefault="00256FA2">
    <w:pPr>
      <w:pStyle w:val="ab"/>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oNotTrackMoves/>
  <w:documentProtection w:edit="trackedChanges" w:enforcement="0"/>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4947"/>
    <w:rsid w:val="000006AC"/>
    <w:rsid w:val="00001CED"/>
    <w:rsid w:val="00001E67"/>
    <w:rsid w:val="00003CD8"/>
    <w:rsid w:val="000054B5"/>
    <w:rsid w:val="00005795"/>
    <w:rsid w:val="00007EB2"/>
    <w:rsid w:val="00007F7E"/>
    <w:rsid w:val="000118D4"/>
    <w:rsid w:val="00014965"/>
    <w:rsid w:val="0001502D"/>
    <w:rsid w:val="0001523A"/>
    <w:rsid w:val="00016ECB"/>
    <w:rsid w:val="0002512D"/>
    <w:rsid w:val="000269F6"/>
    <w:rsid w:val="00030EF6"/>
    <w:rsid w:val="00031939"/>
    <w:rsid w:val="00031C20"/>
    <w:rsid w:val="00031F8A"/>
    <w:rsid w:val="00032D25"/>
    <w:rsid w:val="00033F1C"/>
    <w:rsid w:val="00034694"/>
    <w:rsid w:val="000371C6"/>
    <w:rsid w:val="00037BEC"/>
    <w:rsid w:val="00041DD0"/>
    <w:rsid w:val="000461E4"/>
    <w:rsid w:val="00047150"/>
    <w:rsid w:val="000517C1"/>
    <w:rsid w:val="0005219D"/>
    <w:rsid w:val="00053727"/>
    <w:rsid w:val="0005568F"/>
    <w:rsid w:val="00056A61"/>
    <w:rsid w:val="0006153D"/>
    <w:rsid w:val="00061B1F"/>
    <w:rsid w:val="00064297"/>
    <w:rsid w:val="00065096"/>
    <w:rsid w:val="000664DB"/>
    <w:rsid w:val="000666F2"/>
    <w:rsid w:val="00067ED5"/>
    <w:rsid w:val="00070719"/>
    <w:rsid w:val="0007127D"/>
    <w:rsid w:val="00071AE5"/>
    <w:rsid w:val="000730B4"/>
    <w:rsid w:val="00073ECF"/>
    <w:rsid w:val="00074783"/>
    <w:rsid w:val="00074D32"/>
    <w:rsid w:val="00075E65"/>
    <w:rsid w:val="000801E0"/>
    <w:rsid w:val="00081668"/>
    <w:rsid w:val="00082A29"/>
    <w:rsid w:val="0008331D"/>
    <w:rsid w:val="00083C18"/>
    <w:rsid w:val="00090548"/>
    <w:rsid w:val="00091E51"/>
    <w:rsid w:val="00092899"/>
    <w:rsid w:val="00092E88"/>
    <w:rsid w:val="0009337C"/>
    <w:rsid w:val="000A178E"/>
    <w:rsid w:val="000A4A96"/>
    <w:rsid w:val="000A557E"/>
    <w:rsid w:val="000B058F"/>
    <w:rsid w:val="000B4192"/>
    <w:rsid w:val="000B537C"/>
    <w:rsid w:val="000B5E9C"/>
    <w:rsid w:val="000B6481"/>
    <w:rsid w:val="000B693F"/>
    <w:rsid w:val="000B7CE2"/>
    <w:rsid w:val="000C09AC"/>
    <w:rsid w:val="000C0A63"/>
    <w:rsid w:val="000C1516"/>
    <w:rsid w:val="000C1B92"/>
    <w:rsid w:val="000C3C1F"/>
    <w:rsid w:val="000C437E"/>
    <w:rsid w:val="000C79DE"/>
    <w:rsid w:val="000D2DED"/>
    <w:rsid w:val="000D51C2"/>
    <w:rsid w:val="000E0890"/>
    <w:rsid w:val="000E08F0"/>
    <w:rsid w:val="000E1F4E"/>
    <w:rsid w:val="000E5128"/>
    <w:rsid w:val="000E5F16"/>
    <w:rsid w:val="000F4452"/>
    <w:rsid w:val="000F6DA1"/>
    <w:rsid w:val="000F7010"/>
    <w:rsid w:val="000F701B"/>
    <w:rsid w:val="000F7828"/>
    <w:rsid w:val="001000E9"/>
    <w:rsid w:val="0010319D"/>
    <w:rsid w:val="0010332C"/>
    <w:rsid w:val="00104439"/>
    <w:rsid w:val="001056A0"/>
    <w:rsid w:val="00106820"/>
    <w:rsid w:val="00106CCE"/>
    <w:rsid w:val="00111052"/>
    <w:rsid w:val="00115279"/>
    <w:rsid w:val="00117459"/>
    <w:rsid w:val="0011749A"/>
    <w:rsid w:val="00120C04"/>
    <w:rsid w:val="00122179"/>
    <w:rsid w:val="00122577"/>
    <w:rsid w:val="00126B17"/>
    <w:rsid w:val="001274C8"/>
    <w:rsid w:val="00127848"/>
    <w:rsid w:val="00127A68"/>
    <w:rsid w:val="001327D5"/>
    <w:rsid w:val="00134C17"/>
    <w:rsid w:val="00135192"/>
    <w:rsid w:val="00140B13"/>
    <w:rsid w:val="00141B68"/>
    <w:rsid w:val="00142434"/>
    <w:rsid w:val="00144EC9"/>
    <w:rsid w:val="00145E16"/>
    <w:rsid w:val="001466DA"/>
    <w:rsid w:val="00151259"/>
    <w:rsid w:val="00154DE1"/>
    <w:rsid w:val="00155306"/>
    <w:rsid w:val="00155B40"/>
    <w:rsid w:val="00156AD4"/>
    <w:rsid w:val="00157435"/>
    <w:rsid w:val="0016131F"/>
    <w:rsid w:val="001618B9"/>
    <w:rsid w:val="00163EEA"/>
    <w:rsid w:val="00164814"/>
    <w:rsid w:val="00164F8E"/>
    <w:rsid w:val="0016518A"/>
    <w:rsid w:val="0016663D"/>
    <w:rsid w:val="00167A07"/>
    <w:rsid w:val="0017039B"/>
    <w:rsid w:val="0017046A"/>
    <w:rsid w:val="001704A3"/>
    <w:rsid w:val="001737B8"/>
    <w:rsid w:val="0017461B"/>
    <w:rsid w:val="0017504D"/>
    <w:rsid w:val="00177422"/>
    <w:rsid w:val="00182595"/>
    <w:rsid w:val="00184892"/>
    <w:rsid w:val="00184F10"/>
    <w:rsid w:val="00185546"/>
    <w:rsid w:val="00186191"/>
    <w:rsid w:val="0019117F"/>
    <w:rsid w:val="0019146B"/>
    <w:rsid w:val="00194398"/>
    <w:rsid w:val="001978F7"/>
    <w:rsid w:val="001A2C11"/>
    <w:rsid w:val="001A3212"/>
    <w:rsid w:val="001A7D2A"/>
    <w:rsid w:val="001B03E2"/>
    <w:rsid w:val="001B5102"/>
    <w:rsid w:val="001B574C"/>
    <w:rsid w:val="001B7ADA"/>
    <w:rsid w:val="001C013F"/>
    <w:rsid w:val="001C0AF9"/>
    <w:rsid w:val="001C155A"/>
    <w:rsid w:val="001C3A71"/>
    <w:rsid w:val="001C48C0"/>
    <w:rsid w:val="001C4C71"/>
    <w:rsid w:val="001D163C"/>
    <w:rsid w:val="001D1FE7"/>
    <w:rsid w:val="001D6726"/>
    <w:rsid w:val="001D7C16"/>
    <w:rsid w:val="001E3D90"/>
    <w:rsid w:val="001E75BF"/>
    <w:rsid w:val="001F3347"/>
    <w:rsid w:val="001F4440"/>
    <w:rsid w:val="001F6518"/>
    <w:rsid w:val="001F69E4"/>
    <w:rsid w:val="001F7E6C"/>
    <w:rsid w:val="002001BA"/>
    <w:rsid w:val="00201A29"/>
    <w:rsid w:val="002020F0"/>
    <w:rsid w:val="00202E7E"/>
    <w:rsid w:val="0020470C"/>
    <w:rsid w:val="00205D06"/>
    <w:rsid w:val="0020672C"/>
    <w:rsid w:val="00206A65"/>
    <w:rsid w:val="00207154"/>
    <w:rsid w:val="00207D3C"/>
    <w:rsid w:val="002122C0"/>
    <w:rsid w:val="00212D31"/>
    <w:rsid w:val="002130C7"/>
    <w:rsid w:val="002165E5"/>
    <w:rsid w:val="002218A8"/>
    <w:rsid w:val="0022306D"/>
    <w:rsid w:val="00225781"/>
    <w:rsid w:val="00225954"/>
    <w:rsid w:val="00226574"/>
    <w:rsid w:val="00226E3D"/>
    <w:rsid w:val="002278EC"/>
    <w:rsid w:val="002304B7"/>
    <w:rsid w:val="00230CFB"/>
    <w:rsid w:val="00231647"/>
    <w:rsid w:val="0023273B"/>
    <w:rsid w:val="00232C0E"/>
    <w:rsid w:val="002357C7"/>
    <w:rsid w:val="002358BE"/>
    <w:rsid w:val="002367C4"/>
    <w:rsid w:val="00243D0B"/>
    <w:rsid w:val="0024432C"/>
    <w:rsid w:val="00246A20"/>
    <w:rsid w:val="00247C0B"/>
    <w:rsid w:val="00253E92"/>
    <w:rsid w:val="0025679E"/>
    <w:rsid w:val="00256FA2"/>
    <w:rsid w:val="00257494"/>
    <w:rsid w:val="00260C68"/>
    <w:rsid w:val="002648B0"/>
    <w:rsid w:val="00264B20"/>
    <w:rsid w:val="0026710C"/>
    <w:rsid w:val="00267CC5"/>
    <w:rsid w:val="002715DC"/>
    <w:rsid w:val="002719FF"/>
    <w:rsid w:val="00273B64"/>
    <w:rsid w:val="00275271"/>
    <w:rsid w:val="0027535E"/>
    <w:rsid w:val="00275AA6"/>
    <w:rsid w:val="002807D5"/>
    <w:rsid w:val="00282CCD"/>
    <w:rsid w:val="00283938"/>
    <w:rsid w:val="002843C2"/>
    <w:rsid w:val="002866A6"/>
    <w:rsid w:val="00286B9D"/>
    <w:rsid w:val="0029203D"/>
    <w:rsid w:val="0029718F"/>
    <w:rsid w:val="002A08FF"/>
    <w:rsid w:val="002A168C"/>
    <w:rsid w:val="002A2C48"/>
    <w:rsid w:val="002A3EA9"/>
    <w:rsid w:val="002A3EED"/>
    <w:rsid w:val="002A428A"/>
    <w:rsid w:val="002A4808"/>
    <w:rsid w:val="002A4A39"/>
    <w:rsid w:val="002A4B65"/>
    <w:rsid w:val="002A4FA9"/>
    <w:rsid w:val="002A5A17"/>
    <w:rsid w:val="002A6425"/>
    <w:rsid w:val="002A6F9D"/>
    <w:rsid w:val="002B3302"/>
    <w:rsid w:val="002B49E2"/>
    <w:rsid w:val="002B5301"/>
    <w:rsid w:val="002B69C8"/>
    <w:rsid w:val="002B6C51"/>
    <w:rsid w:val="002B7B00"/>
    <w:rsid w:val="002B7C44"/>
    <w:rsid w:val="002C1388"/>
    <w:rsid w:val="002C2EF5"/>
    <w:rsid w:val="002C3C6A"/>
    <w:rsid w:val="002C68E3"/>
    <w:rsid w:val="002C7A6D"/>
    <w:rsid w:val="002D027C"/>
    <w:rsid w:val="002D42DB"/>
    <w:rsid w:val="002E130D"/>
    <w:rsid w:val="002E1F3A"/>
    <w:rsid w:val="002E298A"/>
    <w:rsid w:val="002E3A94"/>
    <w:rsid w:val="002E42A1"/>
    <w:rsid w:val="002E5A3E"/>
    <w:rsid w:val="002F02A4"/>
    <w:rsid w:val="002F1E75"/>
    <w:rsid w:val="002F272B"/>
    <w:rsid w:val="002F2F1A"/>
    <w:rsid w:val="002F5741"/>
    <w:rsid w:val="002F5A6F"/>
    <w:rsid w:val="002F7C6D"/>
    <w:rsid w:val="002F7D75"/>
    <w:rsid w:val="00301577"/>
    <w:rsid w:val="003027E4"/>
    <w:rsid w:val="0030332C"/>
    <w:rsid w:val="00310991"/>
    <w:rsid w:val="00311119"/>
    <w:rsid w:val="003113C0"/>
    <w:rsid w:val="00312296"/>
    <w:rsid w:val="0031340E"/>
    <w:rsid w:val="003160CC"/>
    <w:rsid w:val="00316464"/>
    <w:rsid w:val="0031681A"/>
    <w:rsid w:val="0031716A"/>
    <w:rsid w:val="0032051E"/>
    <w:rsid w:val="0032073A"/>
    <w:rsid w:val="00321D8E"/>
    <w:rsid w:val="003232ED"/>
    <w:rsid w:val="003275AF"/>
    <w:rsid w:val="00327C36"/>
    <w:rsid w:val="003326F1"/>
    <w:rsid w:val="00332848"/>
    <w:rsid w:val="00334996"/>
    <w:rsid w:val="00334D29"/>
    <w:rsid w:val="00336418"/>
    <w:rsid w:val="00336969"/>
    <w:rsid w:val="00336A9B"/>
    <w:rsid w:val="00336C4F"/>
    <w:rsid w:val="00336C52"/>
    <w:rsid w:val="00341B3E"/>
    <w:rsid w:val="00341B42"/>
    <w:rsid w:val="00341D3E"/>
    <w:rsid w:val="00341DCB"/>
    <w:rsid w:val="00345154"/>
    <w:rsid w:val="0034560E"/>
    <w:rsid w:val="00345CA1"/>
    <w:rsid w:val="003462E3"/>
    <w:rsid w:val="003464A9"/>
    <w:rsid w:val="0034742E"/>
    <w:rsid w:val="00350523"/>
    <w:rsid w:val="0035058C"/>
    <w:rsid w:val="00351B7E"/>
    <w:rsid w:val="00352975"/>
    <w:rsid w:val="00353FF3"/>
    <w:rsid w:val="00356868"/>
    <w:rsid w:val="0035769F"/>
    <w:rsid w:val="00357DB0"/>
    <w:rsid w:val="0036183F"/>
    <w:rsid w:val="0036485B"/>
    <w:rsid w:val="00365414"/>
    <w:rsid w:val="00367CE3"/>
    <w:rsid w:val="00370C6B"/>
    <w:rsid w:val="00370F76"/>
    <w:rsid w:val="00373B0D"/>
    <w:rsid w:val="00376988"/>
    <w:rsid w:val="00377562"/>
    <w:rsid w:val="003818A5"/>
    <w:rsid w:val="00381A72"/>
    <w:rsid w:val="00383AAA"/>
    <w:rsid w:val="00384869"/>
    <w:rsid w:val="003905A8"/>
    <w:rsid w:val="00391CB6"/>
    <w:rsid w:val="003A1948"/>
    <w:rsid w:val="003A1CA9"/>
    <w:rsid w:val="003A7D3A"/>
    <w:rsid w:val="003B152A"/>
    <w:rsid w:val="003B545B"/>
    <w:rsid w:val="003B731B"/>
    <w:rsid w:val="003C0B71"/>
    <w:rsid w:val="003C2656"/>
    <w:rsid w:val="003C4D71"/>
    <w:rsid w:val="003D2B6A"/>
    <w:rsid w:val="003D3EE9"/>
    <w:rsid w:val="003D6D53"/>
    <w:rsid w:val="003D76D5"/>
    <w:rsid w:val="003E2E8D"/>
    <w:rsid w:val="003E7681"/>
    <w:rsid w:val="003F0809"/>
    <w:rsid w:val="003F317D"/>
    <w:rsid w:val="003F3E62"/>
    <w:rsid w:val="003F611C"/>
    <w:rsid w:val="003F755C"/>
    <w:rsid w:val="00402453"/>
    <w:rsid w:val="00404E9B"/>
    <w:rsid w:val="004059DE"/>
    <w:rsid w:val="00406F01"/>
    <w:rsid w:val="00410838"/>
    <w:rsid w:val="004112C3"/>
    <w:rsid w:val="00411B36"/>
    <w:rsid w:val="004121BF"/>
    <w:rsid w:val="004121D7"/>
    <w:rsid w:val="00415612"/>
    <w:rsid w:val="0041611D"/>
    <w:rsid w:val="00416D50"/>
    <w:rsid w:val="00417772"/>
    <w:rsid w:val="00420E5E"/>
    <w:rsid w:val="00420E6A"/>
    <w:rsid w:val="0042375D"/>
    <w:rsid w:val="004258AD"/>
    <w:rsid w:val="00430682"/>
    <w:rsid w:val="00433CA9"/>
    <w:rsid w:val="0043521D"/>
    <w:rsid w:val="004356CC"/>
    <w:rsid w:val="00435AA4"/>
    <w:rsid w:val="00435C44"/>
    <w:rsid w:val="00440C49"/>
    <w:rsid w:val="00441038"/>
    <w:rsid w:val="00442024"/>
    <w:rsid w:val="0044254C"/>
    <w:rsid w:val="00443F6A"/>
    <w:rsid w:val="00445239"/>
    <w:rsid w:val="00446435"/>
    <w:rsid w:val="00450A17"/>
    <w:rsid w:val="00451EF7"/>
    <w:rsid w:val="00452F25"/>
    <w:rsid w:val="00454676"/>
    <w:rsid w:val="00461015"/>
    <w:rsid w:val="00463B7C"/>
    <w:rsid w:val="00464266"/>
    <w:rsid w:val="004642B8"/>
    <w:rsid w:val="00464360"/>
    <w:rsid w:val="004644F4"/>
    <w:rsid w:val="00466321"/>
    <w:rsid w:val="00466A72"/>
    <w:rsid w:val="004672AF"/>
    <w:rsid w:val="004727B0"/>
    <w:rsid w:val="004727C4"/>
    <w:rsid w:val="00474113"/>
    <w:rsid w:val="00475B57"/>
    <w:rsid w:val="00476275"/>
    <w:rsid w:val="00477A63"/>
    <w:rsid w:val="00480247"/>
    <w:rsid w:val="0048081D"/>
    <w:rsid w:val="0048117E"/>
    <w:rsid w:val="00481D74"/>
    <w:rsid w:val="0048258C"/>
    <w:rsid w:val="004855F6"/>
    <w:rsid w:val="00486F0C"/>
    <w:rsid w:val="004903CC"/>
    <w:rsid w:val="0049242A"/>
    <w:rsid w:val="00493710"/>
    <w:rsid w:val="00494670"/>
    <w:rsid w:val="004A0EB4"/>
    <w:rsid w:val="004A2391"/>
    <w:rsid w:val="004A2ED0"/>
    <w:rsid w:val="004A3823"/>
    <w:rsid w:val="004A59BB"/>
    <w:rsid w:val="004A6308"/>
    <w:rsid w:val="004A68D6"/>
    <w:rsid w:val="004B15EA"/>
    <w:rsid w:val="004B2144"/>
    <w:rsid w:val="004B2419"/>
    <w:rsid w:val="004B34E4"/>
    <w:rsid w:val="004B43A3"/>
    <w:rsid w:val="004B4C49"/>
    <w:rsid w:val="004B58A5"/>
    <w:rsid w:val="004B59F1"/>
    <w:rsid w:val="004B63D9"/>
    <w:rsid w:val="004C00AB"/>
    <w:rsid w:val="004C0882"/>
    <w:rsid w:val="004C1C11"/>
    <w:rsid w:val="004C55BE"/>
    <w:rsid w:val="004C6801"/>
    <w:rsid w:val="004D0AA5"/>
    <w:rsid w:val="004D3547"/>
    <w:rsid w:val="004D3614"/>
    <w:rsid w:val="004D5714"/>
    <w:rsid w:val="004D601C"/>
    <w:rsid w:val="004E220E"/>
    <w:rsid w:val="004E39FC"/>
    <w:rsid w:val="004E5B30"/>
    <w:rsid w:val="004E707B"/>
    <w:rsid w:val="004E76D2"/>
    <w:rsid w:val="004F0779"/>
    <w:rsid w:val="004F1230"/>
    <w:rsid w:val="004F173F"/>
    <w:rsid w:val="004F177C"/>
    <w:rsid w:val="004F2DCE"/>
    <w:rsid w:val="004F339C"/>
    <w:rsid w:val="004F6C49"/>
    <w:rsid w:val="004F765D"/>
    <w:rsid w:val="00502D0B"/>
    <w:rsid w:val="00502F18"/>
    <w:rsid w:val="00503659"/>
    <w:rsid w:val="005039CB"/>
    <w:rsid w:val="0050558F"/>
    <w:rsid w:val="005057E0"/>
    <w:rsid w:val="00506286"/>
    <w:rsid w:val="00510813"/>
    <w:rsid w:val="00511DE0"/>
    <w:rsid w:val="005122ED"/>
    <w:rsid w:val="0051579C"/>
    <w:rsid w:val="0051799D"/>
    <w:rsid w:val="00517F02"/>
    <w:rsid w:val="005238C2"/>
    <w:rsid w:val="00523DB7"/>
    <w:rsid w:val="00524547"/>
    <w:rsid w:val="005258A2"/>
    <w:rsid w:val="005264E8"/>
    <w:rsid w:val="005305E7"/>
    <w:rsid w:val="00530F7C"/>
    <w:rsid w:val="005323A9"/>
    <w:rsid w:val="00534567"/>
    <w:rsid w:val="00534F43"/>
    <w:rsid w:val="00535893"/>
    <w:rsid w:val="00535A0F"/>
    <w:rsid w:val="00535A84"/>
    <w:rsid w:val="00536889"/>
    <w:rsid w:val="00542E07"/>
    <w:rsid w:val="0054429F"/>
    <w:rsid w:val="005524A7"/>
    <w:rsid w:val="00554A7B"/>
    <w:rsid w:val="0055572C"/>
    <w:rsid w:val="00555C5D"/>
    <w:rsid w:val="00557E32"/>
    <w:rsid w:val="0056021F"/>
    <w:rsid w:val="00560347"/>
    <w:rsid w:val="0056064F"/>
    <w:rsid w:val="00560F07"/>
    <w:rsid w:val="00561B84"/>
    <w:rsid w:val="00561D0C"/>
    <w:rsid w:val="00563C72"/>
    <w:rsid w:val="005648BB"/>
    <w:rsid w:val="005706D9"/>
    <w:rsid w:val="00571D98"/>
    <w:rsid w:val="005720AE"/>
    <w:rsid w:val="0057356E"/>
    <w:rsid w:val="0057646B"/>
    <w:rsid w:val="0058030D"/>
    <w:rsid w:val="00581288"/>
    <w:rsid w:val="00582045"/>
    <w:rsid w:val="0058382E"/>
    <w:rsid w:val="0058601A"/>
    <w:rsid w:val="00590AE3"/>
    <w:rsid w:val="005918F1"/>
    <w:rsid w:val="00592433"/>
    <w:rsid w:val="005928BC"/>
    <w:rsid w:val="00594CDA"/>
    <w:rsid w:val="005A06B7"/>
    <w:rsid w:val="005A0D60"/>
    <w:rsid w:val="005A1759"/>
    <w:rsid w:val="005A1A59"/>
    <w:rsid w:val="005A5672"/>
    <w:rsid w:val="005B09BC"/>
    <w:rsid w:val="005B2A70"/>
    <w:rsid w:val="005B3710"/>
    <w:rsid w:val="005B45EC"/>
    <w:rsid w:val="005B5465"/>
    <w:rsid w:val="005C0203"/>
    <w:rsid w:val="005C045B"/>
    <w:rsid w:val="005C27C9"/>
    <w:rsid w:val="005C4F49"/>
    <w:rsid w:val="005D0369"/>
    <w:rsid w:val="005D237C"/>
    <w:rsid w:val="005D4B5A"/>
    <w:rsid w:val="005D4DFF"/>
    <w:rsid w:val="005D53FE"/>
    <w:rsid w:val="005D7A0F"/>
    <w:rsid w:val="005E0438"/>
    <w:rsid w:val="005E0622"/>
    <w:rsid w:val="005E1791"/>
    <w:rsid w:val="005E2CE6"/>
    <w:rsid w:val="005E6324"/>
    <w:rsid w:val="005F0B3F"/>
    <w:rsid w:val="005F228B"/>
    <w:rsid w:val="005F29CD"/>
    <w:rsid w:val="005F4838"/>
    <w:rsid w:val="005F4DFB"/>
    <w:rsid w:val="005F6CC0"/>
    <w:rsid w:val="005F71B8"/>
    <w:rsid w:val="0060039B"/>
    <w:rsid w:val="00601624"/>
    <w:rsid w:val="00602A35"/>
    <w:rsid w:val="0060302D"/>
    <w:rsid w:val="00603E5B"/>
    <w:rsid w:val="00604BC8"/>
    <w:rsid w:val="00604DB2"/>
    <w:rsid w:val="00615B4C"/>
    <w:rsid w:val="00615B5D"/>
    <w:rsid w:val="006200BF"/>
    <w:rsid w:val="00620BED"/>
    <w:rsid w:val="0062146F"/>
    <w:rsid w:val="006214B9"/>
    <w:rsid w:val="00631795"/>
    <w:rsid w:val="006343AF"/>
    <w:rsid w:val="0063634A"/>
    <w:rsid w:val="0063635A"/>
    <w:rsid w:val="00637099"/>
    <w:rsid w:val="0064250D"/>
    <w:rsid w:val="006535EB"/>
    <w:rsid w:val="006539EB"/>
    <w:rsid w:val="00660CD1"/>
    <w:rsid w:val="00663016"/>
    <w:rsid w:val="0066579A"/>
    <w:rsid w:val="00665E69"/>
    <w:rsid w:val="006670C3"/>
    <w:rsid w:val="00667F71"/>
    <w:rsid w:val="0067099D"/>
    <w:rsid w:val="00673AFA"/>
    <w:rsid w:val="00674605"/>
    <w:rsid w:val="006748B8"/>
    <w:rsid w:val="0068150D"/>
    <w:rsid w:val="0068151E"/>
    <w:rsid w:val="0068535B"/>
    <w:rsid w:val="006861A7"/>
    <w:rsid w:val="00686793"/>
    <w:rsid w:val="0068736E"/>
    <w:rsid w:val="00690CF4"/>
    <w:rsid w:val="006916FD"/>
    <w:rsid w:val="006928D7"/>
    <w:rsid w:val="0069290A"/>
    <w:rsid w:val="00693BC5"/>
    <w:rsid w:val="00697032"/>
    <w:rsid w:val="006975AC"/>
    <w:rsid w:val="006A15FB"/>
    <w:rsid w:val="006A26AA"/>
    <w:rsid w:val="006A49A3"/>
    <w:rsid w:val="006A4C36"/>
    <w:rsid w:val="006A7018"/>
    <w:rsid w:val="006A72BF"/>
    <w:rsid w:val="006B0AE5"/>
    <w:rsid w:val="006B198D"/>
    <w:rsid w:val="006B2CE3"/>
    <w:rsid w:val="006B332A"/>
    <w:rsid w:val="006B33BD"/>
    <w:rsid w:val="006B5A55"/>
    <w:rsid w:val="006B6E81"/>
    <w:rsid w:val="006B7B99"/>
    <w:rsid w:val="006C19A1"/>
    <w:rsid w:val="006C3F75"/>
    <w:rsid w:val="006C696B"/>
    <w:rsid w:val="006C7B9E"/>
    <w:rsid w:val="006D170E"/>
    <w:rsid w:val="006D20CE"/>
    <w:rsid w:val="006D7595"/>
    <w:rsid w:val="006E06AF"/>
    <w:rsid w:val="006E1D4D"/>
    <w:rsid w:val="006E29A9"/>
    <w:rsid w:val="006E3301"/>
    <w:rsid w:val="006F1789"/>
    <w:rsid w:val="006F5460"/>
    <w:rsid w:val="006F658C"/>
    <w:rsid w:val="00700C57"/>
    <w:rsid w:val="00700D14"/>
    <w:rsid w:val="00701B21"/>
    <w:rsid w:val="007037F9"/>
    <w:rsid w:val="007043E7"/>
    <w:rsid w:val="00706687"/>
    <w:rsid w:val="00706C5D"/>
    <w:rsid w:val="00711356"/>
    <w:rsid w:val="007118E6"/>
    <w:rsid w:val="00713D68"/>
    <w:rsid w:val="0071617E"/>
    <w:rsid w:val="007225C9"/>
    <w:rsid w:val="00723096"/>
    <w:rsid w:val="0073246E"/>
    <w:rsid w:val="007324A5"/>
    <w:rsid w:val="00734461"/>
    <w:rsid w:val="00735CD7"/>
    <w:rsid w:val="00737798"/>
    <w:rsid w:val="00737CCC"/>
    <w:rsid w:val="0074345C"/>
    <w:rsid w:val="007452D7"/>
    <w:rsid w:val="0074586A"/>
    <w:rsid w:val="00747D84"/>
    <w:rsid w:val="00754034"/>
    <w:rsid w:val="00754BF1"/>
    <w:rsid w:val="00755157"/>
    <w:rsid w:val="00755A30"/>
    <w:rsid w:val="00755E1C"/>
    <w:rsid w:val="00756556"/>
    <w:rsid w:val="007568CB"/>
    <w:rsid w:val="0076132B"/>
    <w:rsid w:val="007623AE"/>
    <w:rsid w:val="00762639"/>
    <w:rsid w:val="0076278D"/>
    <w:rsid w:val="00767AE7"/>
    <w:rsid w:val="00770B19"/>
    <w:rsid w:val="00772901"/>
    <w:rsid w:val="0077388D"/>
    <w:rsid w:val="00774FA0"/>
    <w:rsid w:val="00776620"/>
    <w:rsid w:val="00777B6D"/>
    <w:rsid w:val="00782EE3"/>
    <w:rsid w:val="0078315E"/>
    <w:rsid w:val="007840EA"/>
    <w:rsid w:val="00784855"/>
    <w:rsid w:val="00784F39"/>
    <w:rsid w:val="0078545C"/>
    <w:rsid w:val="007863A4"/>
    <w:rsid w:val="00787B4C"/>
    <w:rsid w:val="007906C4"/>
    <w:rsid w:val="0079115E"/>
    <w:rsid w:val="0079120E"/>
    <w:rsid w:val="007940EA"/>
    <w:rsid w:val="00795DD6"/>
    <w:rsid w:val="007967E8"/>
    <w:rsid w:val="00797AFD"/>
    <w:rsid w:val="007A1603"/>
    <w:rsid w:val="007A35B6"/>
    <w:rsid w:val="007A6069"/>
    <w:rsid w:val="007A63F2"/>
    <w:rsid w:val="007A797F"/>
    <w:rsid w:val="007B181D"/>
    <w:rsid w:val="007B1AA3"/>
    <w:rsid w:val="007B261A"/>
    <w:rsid w:val="007B5F9B"/>
    <w:rsid w:val="007B68DE"/>
    <w:rsid w:val="007C0B7D"/>
    <w:rsid w:val="007C0C49"/>
    <w:rsid w:val="007C0FB2"/>
    <w:rsid w:val="007C1526"/>
    <w:rsid w:val="007C1857"/>
    <w:rsid w:val="007C2F7A"/>
    <w:rsid w:val="007C514F"/>
    <w:rsid w:val="007C5685"/>
    <w:rsid w:val="007C5EA1"/>
    <w:rsid w:val="007C69C1"/>
    <w:rsid w:val="007D0F95"/>
    <w:rsid w:val="007D1362"/>
    <w:rsid w:val="007D13E6"/>
    <w:rsid w:val="007D1D4E"/>
    <w:rsid w:val="007D4BA6"/>
    <w:rsid w:val="007D5C39"/>
    <w:rsid w:val="007D7ECB"/>
    <w:rsid w:val="007E01E8"/>
    <w:rsid w:val="007E0969"/>
    <w:rsid w:val="007E25A1"/>
    <w:rsid w:val="007E2949"/>
    <w:rsid w:val="007E4BD2"/>
    <w:rsid w:val="007E691F"/>
    <w:rsid w:val="007E7145"/>
    <w:rsid w:val="007E75F0"/>
    <w:rsid w:val="007F188C"/>
    <w:rsid w:val="007F26A2"/>
    <w:rsid w:val="007F3916"/>
    <w:rsid w:val="007F6F43"/>
    <w:rsid w:val="007F7BE4"/>
    <w:rsid w:val="00801179"/>
    <w:rsid w:val="00802479"/>
    <w:rsid w:val="00805372"/>
    <w:rsid w:val="00805B7B"/>
    <w:rsid w:val="00807D02"/>
    <w:rsid w:val="00810FB8"/>
    <w:rsid w:val="00812483"/>
    <w:rsid w:val="0081293E"/>
    <w:rsid w:val="00813C98"/>
    <w:rsid w:val="00814FFB"/>
    <w:rsid w:val="00820568"/>
    <w:rsid w:val="00825154"/>
    <w:rsid w:val="00831A80"/>
    <w:rsid w:val="008332C8"/>
    <w:rsid w:val="00833743"/>
    <w:rsid w:val="008337D7"/>
    <w:rsid w:val="008340A4"/>
    <w:rsid w:val="0083467C"/>
    <w:rsid w:val="00836799"/>
    <w:rsid w:val="00837028"/>
    <w:rsid w:val="00837131"/>
    <w:rsid w:val="00840059"/>
    <w:rsid w:val="0084193B"/>
    <w:rsid w:val="00843C61"/>
    <w:rsid w:val="00845F57"/>
    <w:rsid w:val="00847CC7"/>
    <w:rsid w:val="008521E0"/>
    <w:rsid w:val="008525B0"/>
    <w:rsid w:val="00852D61"/>
    <w:rsid w:val="00853FD2"/>
    <w:rsid w:val="00854299"/>
    <w:rsid w:val="0085647C"/>
    <w:rsid w:val="00867A9C"/>
    <w:rsid w:val="00867CBC"/>
    <w:rsid w:val="00876C30"/>
    <w:rsid w:val="00877017"/>
    <w:rsid w:val="0087709D"/>
    <w:rsid w:val="008770D3"/>
    <w:rsid w:val="008773C0"/>
    <w:rsid w:val="00877D98"/>
    <w:rsid w:val="00880364"/>
    <w:rsid w:val="00883460"/>
    <w:rsid w:val="008838BE"/>
    <w:rsid w:val="00886312"/>
    <w:rsid w:val="00886C4C"/>
    <w:rsid w:val="0088711C"/>
    <w:rsid w:val="00891DC9"/>
    <w:rsid w:val="008921EF"/>
    <w:rsid w:val="00892ECF"/>
    <w:rsid w:val="00892F06"/>
    <w:rsid w:val="00893D2B"/>
    <w:rsid w:val="00894285"/>
    <w:rsid w:val="008A0044"/>
    <w:rsid w:val="008A10D4"/>
    <w:rsid w:val="008A40AE"/>
    <w:rsid w:val="008A4AB7"/>
    <w:rsid w:val="008A4E19"/>
    <w:rsid w:val="008A67C5"/>
    <w:rsid w:val="008A7015"/>
    <w:rsid w:val="008B0949"/>
    <w:rsid w:val="008B192C"/>
    <w:rsid w:val="008B1A71"/>
    <w:rsid w:val="008B22E1"/>
    <w:rsid w:val="008B29D2"/>
    <w:rsid w:val="008B3C78"/>
    <w:rsid w:val="008B4AE9"/>
    <w:rsid w:val="008B5D2B"/>
    <w:rsid w:val="008B6A96"/>
    <w:rsid w:val="008C023B"/>
    <w:rsid w:val="008C109A"/>
    <w:rsid w:val="008C1199"/>
    <w:rsid w:val="008C1DCE"/>
    <w:rsid w:val="008C1E0A"/>
    <w:rsid w:val="008C30AD"/>
    <w:rsid w:val="008D068E"/>
    <w:rsid w:val="008D0F7A"/>
    <w:rsid w:val="008D293B"/>
    <w:rsid w:val="008D58E3"/>
    <w:rsid w:val="008D63BE"/>
    <w:rsid w:val="008D7088"/>
    <w:rsid w:val="008E0A44"/>
    <w:rsid w:val="008E0CFF"/>
    <w:rsid w:val="008E580C"/>
    <w:rsid w:val="008E5A5F"/>
    <w:rsid w:val="008E5D6B"/>
    <w:rsid w:val="008E689B"/>
    <w:rsid w:val="008E76F0"/>
    <w:rsid w:val="008E7A7B"/>
    <w:rsid w:val="008F15FE"/>
    <w:rsid w:val="008F1BAD"/>
    <w:rsid w:val="008F2A94"/>
    <w:rsid w:val="008F2F44"/>
    <w:rsid w:val="008F5187"/>
    <w:rsid w:val="008F637D"/>
    <w:rsid w:val="008F6764"/>
    <w:rsid w:val="008F709C"/>
    <w:rsid w:val="00902AC6"/>
    <w:rsid w:val="0090312B"/>
    <w:rsid w:val="00904961"/>
    <w:rsid w:val="009068FD"/>
    <w:rsid w:val="00907172"/>
    <w:rsid w:val="00910ED2"/>
    <w:rsid w:val="00911040"/>
    <w:rsid w:val="00913F3C"/>
    <w:rsid w:val="0091736D"/>
    <w:rsid w:val="00920AC3"/>
    <w:rsid w:val="0092382F"/>
    <w:rsid w:val="009248F6"/>
    <w:rsid w:val="00930358"/>
    <w:rsid w:val="00931001"/>
    <w:rsid w:val="00931863"/>
    <w:rsid w:val="00933524"/>
    <w:rsid w:val="00933D12"/>
    <w:rsid w:val="0093558F"/>
    <w:rsid w:val="00935EE0"/>
    <w:rsid w:val="0093659A"/>
    <w:rsid w:val="009414CA"/>
    <w:rsid w:val="0094278D"/>
    <w:rsid w:val="00945185"/>
    <w:rsid w:val="00945A2B"/>
    <w:rsid w:val="0095308A"/>
    <w:rsid w:val="00955883"/>
    <w:rsid w:val="00955AEE"/>
    <w:rsid w:val="009567AA"/>
    <w:rsid w:val="00956F14"/>
    <w:rsid w:val="00960C3C"/>
    <w:rsid w:val="009620FD"/>
    <w:rsid w:val="0096247A"/>
    <w:rsid w:val="0096396B"/>
    <w:rsid w:val="00965F4B"/>
    <w:rsid w:val="00966C0D"/>
    <w:rsid w:val="00967BBF"/>
    <w:rsid w:val="00970D1F"/>
    <w:rsid w:val="00970F8A"/>
    <w:rsid w:val="00971096"/>
    <w:rsid w:val="0097126F"/>
    <w:rsid w:val="00971CB3"/>
    <w:rsid w:val="00971DB6"/>
    <w:rsid w:val="00971FB5"/>
    <w:rsid w:val="0097241E"/>
    <w:rsid w:val="00972D2A"/>
    <w:rsid w:val="00972F85"/>
    <w:rsid w:val="0097373A"/>
    <w:rsid w:val="0097488A"/>
    <w:rsid w:val="00974D56"/>
    <w:rsid w:val="00975CC5"/>
    <w:rsid w:val="00976328"/>
    <w:rsid w:val="00976B4E"/>
    <w:rsid w:val="00976DA3"/>
    <w:rsid w:val="00984458"/>
    <w:rsid w:val="00985283"/>
    <w:rsid w:val="00987322"/>
    <w:rsid w:val="00990376"/>
    <w:rsid w:val="00992A71"/>
    <w:rsid w:val="009A0F3B"/>
    <w:rsid w:val="009A27F2"/>
    <w:rsid w:val="009A40DA"/>
    <w:rsid w:val="009A4F6F"/>
    <w:rsid w:val="009A72C7"/>
    <w:rsid w:val="009B0897"/>
    <w:rsid w:val="009B09AE"/>
    <w:rsid w:val="009B3116"/>
    <w:rsid w:val="009B5F5B"/>
    <w:rsid w:val="009B763D"/>
    <w:rsid w:val="009C077D"/>
    <w:rsid w:val="009C712D"/>
    <w:rsid w:val="009D0141"/>
    <w:rsid w:val="009D0852"/>
    <w:rsid w:val="009D0D67"/>
    <w:rsid w:val="009D1FBF"/>
    <w:rsid w:val="009D2426"/>
    <w:rsid w:val="009D371D"/>
    <w:rsid w:val="009D6629"/>
    <w:rsid w:val="009D79CD"/>
    <w:rsid w:val="009E24A4"/>
    <w:rsid w:val="009E399C"/>
    <w:rsid w:val="009E43C1"/>
    <w:rsid w:val="009E7E95"/>
    <w:rsid w:val="009F0F68"/>
    <w:rsid w:val="009F116F"/>
    <w:rsid w:val="009F329E"/>
    <w:rsid w:val="009F3F51"/>
    <w:rsid w:val="009F45A3"/>
    <w:rsid w:val="009F580F"/>
    <w:rsid w:val="009F7241"/>
    <w:rsid w:val="009F7887"/>
    <w:rsid w:val="009F7ED3"/>
    <w:rsid w:val="00A01017"/>
    <w:rsid w:val="00A0130C"/>
    <w:rsid w:val="00A01740"/>
    <w:rsid w:val="00A01F2F"/>
    <w:rsid w:val="00A027A3"/>
    <w:rsid w:val="00A03607"/>
    <w:rsid w:val="00A043D9"/>
    <w:rsid w:val="00A047FF"/>
    <w:rsid w:val="00A04EE2"/>
    <w:rsid w:val="00A04FEF"/>
    <w:rsid w:val="00A05DB2"/>
    <w:rsid w:val="00A122CD"/>
    <w:rsid w:val="00A12A32"/>
    <w:rsid w:val="00A14248"/>
    <w:rsid w:val="00A14947"/>
    <w:rsid w:val="00A21664"/>
    <w:rsid w:val="00A22238"/>
    <w:rsid w:val="00A234E9"/>
    <w:rsid w:val="00A2386A"/>
    <w:rsid w:val="00A23DC5"/>
    <w:rsid w:val="00A32350"/>
    <w:rsid w:val="00A325E4"/>
    <w:rsid w:val="00A33CD4"/>
    <w:rsid w:val="00A34028"/>
    <w:rsid w:val="00A3430C"/>
    <w:rsid w:val="00A35086"/>
    <w:rsid w:val="00A35568"/>
    <w:rsid w:val="00A37056"/>
    <w:rsid w:val="00A41B4C"/>
    <w:rsid w:val="00A4358F"/>
    <w:rsid w:val="00A4506B"/>
    <w:rsid w:val="00A46F67"/>
    <w:rsid w:val="00A51920"/>
    <w:rsid w:val="00A53141"/>
    <w:rsid w:val="00A53527"/>
    <w:rsid w:val="00A54AA1"/>
    <w:rsid w:val="00A55321"/>
    <w:rsid w:val="00A568FF"/>
    <w:rsid w:val="00A5752E"/>
    <w:rsid w:val="00A61496"/>
    <w:rsid w:val="00A61833"/>
    <w:rsid w:val="00A622B0"/>
    <w:rsid w:val="00A624C6"/>
    <w:rsid w:val="00A63CEC"/>
    <w:rsid w:val="00A64346"/>
    <w:rsid w:val="00A65AF6"/>
    <w:rsid w:val="00A7031E"/>
    <w:rsid w:val="00A7048F"/>
    <w:rsid w:val="00A728B1"/>
    <w:rsid w:val="00A763DE"/>
    <w:rsid w:val="00A764EE"/>
    <w:rsid w:val="00A803D6"/>
    <w:rsid w:val="00A806BE"/>
    <w:rsid w:val="00A81282"/>
    <w:rsid w:val="00A81537"/>
    <w:rsid w:val="00A82EF1"/>
    <w:rsid w:val="00A8595F"/>
    <w:rsid w:val="00A85F21"/>
    <w:rsid w:val="00A8713F"/>
    <w:rsid w:val="00A9070C"/>
    <w:rsid w:val="00A91167"/>
    <w:rsid w:val="00A9171C"/>
    <w:rsid w:val="00A92E9D"/>
    <w:rsid w:val="00A92FFD"/>
    <w:rsid w:val="00A93450"/>
    <w:rsid w:val="00A939BF"/>
    <w:rsid w:val="00A94210"/>
    <w:rsid w:val="00A95975"/>
    <w:rsid w:val="00A9708D"/>
    <w:rsid w:val="00AA2C17"/>
    <w:rsid w:val="00AA4172"/>
    <w:rsid w:val="00AB1914"/>
    <w:rsid w:val="00AB4B2D"/>
    <w:rsid w:val="00AB5330"/>
    <w:rsid w:val="00AB5880"/>
    <w:rsid w:val="00AB7747"/>
    <w:rsid w:val="00AC2532"/>
    <w:rsid w:val="00AC40E6"/>
    <w:rsid w:val="00AC7761"/>
    <w:rsid w:val="00AD1507"/>
    <w:rsid w:val="00AD4B90"/>
    <w:rsid w:val="00AD522C"/>
    <w:rsid w:val="00AD5A70"/>
    <w:rsid w:val="00AD738B"/>
    <w:rsid w:val="00AE0EC6"/>
    <w:rsid w:val="00AE1BF4"/>
    <w:rsid w:val="00AE3D9B"/>
    <w:rsid w:val="00AE48B2"/>
    <w:rsid w:val="00AE5D97"/>
    <w:rsid w:val="00AE5ED6"/>
    <w:rsid w:val="00AE6794"/>
    <w:rsid w:val="00AE7F49"/>
    <w:rsid w:val="00AF3AD1"/>
    <w:rsid w:val="00AF4500"/>
    <w:rsid w:val="00AF7C40"/>
    <w:rsid w:val="00B008CF"/>
    <w:rsid w:val="00B01110"/>
    <w:rsid w:val="00B01ABF"/>
    <w:rsid w:val="00B02262"/>
    <w:rsid w:val="00B03CEC"/>
    <w:rsid w:val="00B06CD4"/>
    <w:rsid w:val="00B10791"/>
    <w:rsid w:val="00B10E6E"/>
    <w:rsid w:val="00B115EA"/>
    <w:rsid w:val="00B1209F"/>
    <w:rsid w:val="00B12AD0"/>
    <w:rsid w:val="00B1529D"/>
    <w:rsid w:val="00B1648D"/>
    <w:rsid w:val="00B16787"/>
    <w:rsid w:val="00B24995"/>
    <w:rsid w:val="00B24D2B"/>
    <w:rsid w:val="00B24F30"/>
    <w:rsid w:val="00B269C3"/>
    <w:rsid w:val="00B31ABF"/>
    <w:rsid w:val="00B335AE"/>
    <w:rsid w:val="00B3400A"/>
    <w:rsid w:val="00B37CE1"/>
    <w:rsid w:val="00B40ACF"/>
    <w:rsid w:val="00B41A34"/>
    <w:rsid w:val="00B44D3C"/>
    <w:rsid w:val="00B46BAA"/>
    <w:rsid w:val="00B47029"/>
    <w:rsid w:val="00B47E40"/>
    <w:rsid w:val="00B5015D"/>
    <w:rsid w:val="00B50B5F"/>
    <w:rsid w:val="00B50FB1"/>
    <w:rsid w:val="00B518F9"/>
    <w:rsid w:val="00B51E5E"/>
    <w:rsid w:val="00B54128"/>
    <w:rsid w:val="00B55826"/>
    <w:rsid w:val="00B569C6"/>
    <w:rsid w:val="00B60426"/>
    <w:rsid w:val="00B60432"/>
    <w:rsid w:val="00B622DD"/>
    <w:rsid w:val="00B63522"/>
    <w:rsid w:val="00B63763"/>
    <w:rsid w:val="00B640A6"/>
    <w:rsid w:val="00B73520"/>
    <w:rsid w:val="00B737D5"/>
    <w:rsid w:val="00B73C50"/>
    <w:rsid w:val="00B76F1D"/>
    <w:rsid w:val="00B771F8"/>
    <w:rsid w:val="00B81FE3"/>
    <w:rsid w:val="00B82DDF"/>
    <w:rsid w:val="00B83574"/>
    <w:rsid w:val="00B84CFB"/>
    <w:rsid w:val="00B84FE3"/>
    <w:rsid w:val="00B85259"/>
    <w:rsid w:val="00B87B05"/>
    <w:rsid w:val="00B92A19"/>
    <w:rsid w:val="00B93DC8"/>
    <w:rsid w:val="00B9544C"/>
    <w:rsid w:val="00B95D13"/>
    <w:rsid w:val="00BA29E9"/>
    <w:rsid w:val="00BA3CE7"/>
    <w:rsid w:val="00BA57BD"/>
    <w:rsid w:val="00BB0F31"/>
    <w:rsid w:val="00BB3618"/>
    <w:rsid w:val="00BB38A5"/>
    <w:rsid w:val="00BC038E"/>
    <w:rsid w:val="00BC08E9"/>
    <w:rsid w:val="00BC0C9E"/>
    <w:rsid w:val="00BC1570"/>
    <w:rsid w:val="00BC32DC"/>
    <w:rsid w:val="00BD0E51"/>
    <w:rsid w:val="00BD1AA6"/>
    <w:rsid w:val="00BD1B51"/>
    <w:rsid w:val="00BD2C39"/>
    <w:rsid w:val="00BD3EBA"/>
    <w:rsid w:val="00BD45A3"/>
    <w:rsid w:val="00BD47F6"/>
    <w:rsid w:val="00BE0DEE"/>
    <w:rsid w:val="00BE1426"/>
    <w:rsid w:val="00BE312D"/>
    <w:rsid w:val="00BE3FCA"/>
    <w:rsid w:val="00BE41C0"/>
    <w:rsid w:val="00BE662C"/>
    <w:rsid w:val="00BF0DC1"/>
    <w:rsid w:val="00BF20BE"/>
    <w:rsid w:val="00BF3A52"/>
    <w:rsid w:val="00BF3B9F"/>
    <w:rsid w:val="00BF5471"/>
    <w:rsid w:val="00C05719"/>
    <w:rsid w:val="00C10578"/>
    <w:rsid w:val="00C11113"/>
    <w:rsid w:val="00C11330"/>
    <w:rsid w:val="00C12126"/>
    <w:rsid w:val="00C123EB"/>
    <w:rsid w:val="00C127A9"/>
    <w:rsid w:val="00C13696"/>
    <w:rsid w:val="00C142F5"/>
    <w:rsid w:val="00C16935"/>
    <w:rsid w:val="00C17D62"/>
    <w:rsid w:val="00C21FDC"/>
    <w:rsid w:val="00C24EE7"/>
    <w:rsid w:val="00C2596A"/>
    <w:rsid w:val="00C271BE"/>
    <w:rsid w:val="00C27425"/>
    <w:rsid w:val="00C327D0"/>
    <w:rsid w:val="00C328FE"/>
    <w:rsid w:val="00C33A05"/>
    <w:rsid w:val="00C377EB"/>
    <w:rsid w:val="00C37E82"/>
    <w:rsid w:val="00C42500"/>
    <w:rsid w:val="00C42AB3"/>
    <w:rsid w:val="00C4409D"/>
    <w:rsid w:val="00C443DF"/>
    <w:rsid w:val="00C4442B"/>
    <w:rsid w:val="00C455BE"/>
    <w:rsid w:val="00C45DFB"/>
    <w:rsid w:val="00C461D4"/>
    <w:rsid w:val="00C51E5F"/>
    <w:rsid w:val="00C53025"/>
    <w:rsid w:val="00C604BA"/>
    <w:rsid w:val="00C61455"/>
    <w:rsid w:val="00C61E4B"/>
    <w:rsid w:val="00C62E3A"/>
    <w:rsid w:val="00C64503"/>
    <w:rsid w:val="00C64A1F"/>
    <w:rsid w:val="00C64BFF"/>
    <w:rsid w:val="00C64D81"/>
    <w:rsid w:val="00C66EE1"/>
    <w:rsid w:val="00C71019"/>
    <w:rsid w:val="00C72009"/>
    <w:rsid w:val="00C73119"/>
    <w:rsid w:val="00C73CF5"/>
    <w:rsid w:val="00C763C9"/>
    <w:rsid w:val="00C76FBE"/>
    <w:rsid w:val="00C80057"/>
    <w:rsid w:val="00C80921"/>
    <w:rsid w:val="00C82C79"/>
    <w:rsid w:val="00C84753"/>
    <w:rsid w:val="00C91611"/>
    <w:rsid w:val="00C933C5"/>
    <w:rsid w:val="00C97514"/>
    <w:rsid w:val="00C977E2"/>
    <w:rsid w:val="00CA2899"/>
    <w:rsid w:val="00CA3585"/>
    <w:rsid w:val="00CA3D5A"/>
    <w:rsid w:val="00CA4C7C"/>
    <w:rsid w:val="00CB0183"/>
    <w:rsid w:val="00CB1EA3"/>
    <w:rsid w:val="00CB552C"/>
    <w:rsid w:val="00CB6A9E"/>
    <w:rsid w:val="00CC1934"/>
    <w:rsid w:val="00CC2AAB"/>
    <w:rsid w:val="00CC6181"/>
    <w:rsid w:val="00CC672D"/>
    <w:rsid w:val="00CC78B6"/>
    <w:rsid w:val="00CD2BCD"/>
    <w:rsid w:val="00CD36AA"/>
    <w:rsid w:val="00CD3791"/>
    <w:rsid w:val="00CD65B0"/>
    <w:rsid w:val="00CD7873"/>
    <w:rsid w:val="00CD7977"/>
    <w:rsid w:val="00CE02CD"/>
    <w:rsid w:val="00CE04D1"/>
    <w:rsid w:val="00CE10E9"/>
    <w:rsid w:val="00CE65EC"/>
    <w:rsid w:val="00CF2FC8"/>
    <w:rsid w:val="00CF4150"/>
    <w:rsid w:val="00CF7372"/>
    <w:rsid w:val="00D00488"/>
    <w:rsid w:val="00D0072E"/>
    <w:rsid w:val="00D00FD0"/>
    <w:rsid w:val="00D01AF7"/>
    <w:rsid w:val="00D03A95"/>
    <w:rsid w:val="00D0632E"/>
    <w:rsid w:val="00D106E4"/>
    <w:rsid w:val="00D11A3A"/>
    <w:rsid w:val="00D1380B"/>
    <w:rsid w:val="00D14419"/>
    <w:rsid w:val="00D15727"/>
    <w:rsid w:val="00D16332"/>
    <w:rsid w:val="00D24064"/>
    <w:rsid w:val="00D24582"/>
    <w:rsid w:val="00D24972"/>
    <w:rsid w:val="00D2515E"/>
    <w:rsid w:val="00D308ED"/>
    <w:rsid w:val="00D35C1A"/>
    <w:rsid w:val="00D45896"/>
    <w:rsid w:val="00D46CE8"/>
    <w:rsid w:val="00D47BD9"/>
    <w:rsid w:val="00D502DF"/>
    <w:rsid w:val="00D504F5"/>
    <w:rsid w:val="00D514BC"/>
    <w:rsid w:val="00D5201F"/>
    <w:rsid w:val="00D56178"/>
    <w:rsid w:val="00D56A16"/>
    <w:rsid w:val="00D56CF0"/>
    <w:rsid w:val="00D56EA4"/>
    <w:rsid w:val="00D56F5C"/>
    <w:rsid w:val="00D64B89"/>
    <w:rsid w:val="00D67245"/>
    <w:rsid w:val="00D675C5"/>
    <w:rsid w:val="00D704B1"/>
    <w:rsid w:val="00D70B63"/>
    <w:rsid w:val="00D7101C"/>
    <w:rsid w:val="00D72B92"/>
    <w:rsid w:val="00D72ED4"/>
    <w:rsid w:val="00D73F61"/>
    <w:rsid w:val="00D752C0"/>
    <w:rsid w:val="00D754C0"/>
    <w:rsid w:val="00D776A2"/>
    <w:rsid w:val="00D801C4"/>
    <w:rsid w:val="00D82034"/>
    <w:rsid w:val="00D86601"/>
    <w:rsid w:val="00D87EFC"/>
    <w:rsid w:val="00D90836"/>
    <w:rsid w:val="00D90BFB"/>
    <w:rsid w:val="00D94619"/>
    <w:rsid w:val="00D95896"/>
    <w:rsid w:val="00D95CC6"/>
    <w:rsid w:val="00DA2DA3"/>
    <w:rsid w:val="00DA3D13"/>
    <w:rsid w:val="00DA4122"/>
    <w:rsid w:val="00DA5D50"/>
    <w:rsid w:val="00DA6615"/>
    <w:rsid w:val="00DA7060"/>
    <w:rsid w:val="00DA76AE"/>
    <w:rsid w:val="00DA788E"/>
    <w:rsid w:val="00DB181E"/>
    <w:rsid w:val="00DB1C7A"/>
    <w:rsid w:val="00DB2983"/>
    <w:rsid w:val="00DB2CAF"/>
    <w:rsid w:val="00DB343D"/>
    <w:rsid w:val="00DB4666"/>
    <w:rsid w:val="00DB5579"/>
    <w:rsid w:val="00DB5CFE"/>
    <w:rsid w:val="00DB72AE"/>
    <w:rsid w:val="00DC034C"/>
    <w:rsid w:val="00DC05AC"/>
    <w:rsid w:val="00DC72A6"/>
    <w:rsid w:val="00DD2113"/>
    <w:rsid w:val="00DD265E"/>
    <w:rsid w:val="00DE030D"/>
    <w:rsid w:val="00DE05CE"/>
    <w:rsid w:val="00DE1F77"/>
    <w:rsid w:val="00DE32B3"/>
    <w:rsid w:val="00DE524B"/>
    <w:rsid w:val="00DE6B29"/>
    <w:rsid w:val="00DF04D1"/>
    <w:rsid w:val="00DF06E9"/>
    <w:rsid w:val="00DF1930"/>
    <w:rsid w:val="00DF2104"/>
    <w:rsid w:val="00DF39F3"/>
    <w:rsid w:val="00DF514A"/>
    <w:rsid w:val="00E02BE6"/>
    <w:rsid w:val="00E0358D"/>
    <w:rsid w:val="00E05737"/>
    <w:rsid w:val="00E06327"/>
    <w:rsid w:val="00E12705"/>
    <w:rsid w:val="00E13296"/>
    <w:rsid w:val="00E1366A"/>
    <w:rsid w:val="00E2064B"/>
    <w:rsid w:val="00E20694"/>
    <w:rsid w:val="00E25239"/>
    <w:rsid w:val="00E265B1"/>
    <w:rsid w:val="00E2736A"/>
    <w:rsid w:val="00E275B0"/>
    <w:rsid w:val="00E31B24"/>
    <w:rsid w:val="00E35193"/>
    <w:rsid w:val="00E35773"/>
    <w:rsid w:val="00E410E4"/>
    <w:rsid w:val="00E412D0"/>
    <w:rsid w:val="00E41BCC"/>
    <w:rsid w:val="00E41C43"/>
    <w:rsid w:val="00E42E88"/>
    <w:rsid w:val="00E438A9"/>
    <w:rsid w:val="00E46AE1"/>
    <w:rsid w:val="00E47CDB"/>
    <w:rsid w:val="00E503AC"/>
    <w:rsid w:val="00E50DC1"/>
    <w:rsid w:val="00E5408C"/>
    <w:rsid w:val="00E566BC"/>
    <w:rsid w:val="00E56FB4"/>
    <w:rsid w:val="00E60982"/>
    <w:rsid w:val="00E60C8D"/>
    <w:rsid w:val="00E6162F"/>
    <w:rsid w:val="00E62972"/>
    <w:rsid w:val="00E6311B"/>
    <w:rsid w:val="00E6376D"/>
    <w:rsid w:val="00E65D97"/>
    <w:rsid w:val="00E67EFD"/>
    <w:rsid w:val="00E702DC"/>
    <w:rsid w:val="00E71979"/>
    <w:rsid w:val="00E71FFB"/>
    <w:rsid w:val="00E7617A"/>
    <w:rsid w:val="00E76D1D"/>
    <w:rsid w:val="00E7761F"/>
    <w:rsid w:val="00E806F8"/>
    <w:rsid w:val="00E84ED0"/>
    <w:rsid w:val="00E860FE"/>
    <w:rsid w:val="00E87752"/>
    <w:rsid w:val="00E8793B"/>
    <w:rsid w:val="00E90B8B"/>
    <w:rsid w:val="00E90F81"/>
    <w:rsid w:val="00E91A6D"/>
    <w:rsid w:val="00E92221"/>
    <w:rsid w:val="00E92352"/>
    <w:rsid w:val="00E9242D"/>
    <w:rsid w:val="00E928F7"/>
    <w:rsid w:val="00E95502"/>
    <w:rsid w:val="00E95937"/>
    <w:rsid w:val="00E95BF3"/>
    <w:rsid w:val="00E9664B"/>
    <w:rsid w:val="00EA30B2"/>
    <w:rsid w:val="00EA334A"/>
    <w:rsid w:val="00EA355D"/>
    <w:rsid w:val="00EB041C"/>
    <w:rsid w:val="00EB4112"/>
    <w:rsid w:val="00EB7E3A"/>
    <w:rsid w:val="00EC0DEE"/>
    <w:rsid w:val="00EC5874"/>
    <w:rsid w:val="00ED06D2"/>
    <w:rsid w:val="00ED192D"/>
    <w:rsid w:val="00ED30B4"/>
    <w:rsid w:val="00ED31F5"/>
    <w:rsid w:val="00ED4864"/>
    <w:rsid w:val="00ED728E"/>
    <w:rsid w:val="00EE06C2"/>
    <w:rsid w:val="00EE1B5E"/>
    <w:rsid w:val="00EE2209"/>
    <w:rsid w:val="00EF11E4"/>
    <w:rsid w:val="00EF2759"/>
    <w:rsid w:val="00EF45EB"/>
    <w:rsid w:val="00EF5099"/>
    <w:rsid w:val="00EF5E33"/>
    <w:rsid w:val="00F00075"/>
    <w:rsid w:val="00F00158"/>
    <w:rsid w:val="00F014E1"/>
    <w:rsid w:val="00F03F1B"/>
    <w:rsid w:val="00F06818"/>
    <w:rsid w:val="00F07822"/>
    <w:rsid w:val="00F12DF8"/>
    <w:rsid w:val="00F14316"/>
    <w:rsid w:val="00F14470"/>
    <w:rsid w:val="00F14559"/>
    <w:rsid w:val="00F15C95"/>
    <w:rsid w:val="00F22985"/>
    <w:rsid w:val="00F241AB"/>
    <w:rsid w:val="00F2494B"/>
    <w:rsid w:val="00F269C5"/>
    <w:rsid w:val="00F31382"/>
    <w:rsid w:val="00F35829"/>
    <w:rsid w:val="00F36DBF"/>
    <w:rsid w:val="00F42868"/>
    <w:rsid w:val="00F4315B"/>
    <w:rsid w:val="00F4321D"/>
    <w:rsid w:val="00F44764"/>
    <w:rsid w:val="00F465A7"/>
    <w:rsid w:val="00F50B7C"/>
    <w:rsid w:val="00F50CD8"/>
    <w:rsid w:val="00F5202D"/>
    <w:rsid w:val="00F52B70"/>
    <w:rsid w:val="00F52CF6"/>
    <w:rsid w:val="00F5426E"/>
    <w:rsid w:val="00F54496"/>
    <w:rsid w:val="00F55341"/>
    <w:rsid w:val="00F61097"/>
    <w:rsid w:val="00F61FB3"/>
    <w:rsid w:val="00F67975"/>
    <w:rsid w:val="00F67F08"/>
    <w:rsid w:val="00F7117A"/>
    <w:rsid w:val="00F71B61"/>
    <w:rsid w:val="00F7386F"/>
    <w:rsid w:val="00F73AC4"/>
    <w:rsid w:val="00F74345"/>
    <w:rsid w:val="00F74441"/>
    <w:rsid w:val="00F77F30"/>
    <w:rsid w:val="00F816C7"/>
    <w:rsid w:val="00F82589"/>
    <w:rsid w:val="00F82849"/>
    <w:rsid w:val="00F82B19"/>
    <w:rsid w:val="00F833C9"/>
    <w:rsid w:val="00F85583"/>
    <w:rsid w:val="00F90AA7"/>
    <w:rsid w:val="00F9212D"/>
    <w:rsid w:val="00F946D2"/>
    <w:rsid w:val="00F949C7"/>
    <w:rsid w:val="00F94A3E"/>
    <w:rsid w:val="00F96DE3"/>
    <w:rsid w:val="00FA038E"/>
    <w:rsid w:val="00FA0B41"/>
    <w:rsid w:val="00FA301A"/>
    <w:rsid w:val="00FA406A"/>
    <w:rsid w:val="00FA5CB6"/>
    <w:rsid w:val="00FB098C"/>
    <w:rsid w:val="00FB25A1"/>
    <w:rsid w:val="00FB30D5"/>
    <w:rsid w:val="00FC0740"/>
    <w:rsid w:val="00FC32D0"/>
    <w:rsid w:val="00FC43D1"/>
    <w:rsid w:val="00FC5458"/>
    <w:rsid w:val="00FC66AC"/>
    <w:rsid w:val="00FC77C8"/>
    <w:rsid w:val="00FD09B6"/>
    <w:rsid w:val="00FD18F4"/>
    <w:rsid w:val="00FD4E75"/>
    <w:rsid w:val="00FD74B4"/>
    <w:rsid w:val="00FE1DA8"/>
    <w:rsid w:val="00FE31EF"/>
    <w:rsid w:val="00FE44B5"/>
    <w:rsid w:val="00FE7BCB"/>
    <w:rsid w:val="00FE7C79"/>
    <w:rsid w:val="00FF1BD1"/>
    <w:rsid w:val="00FF2FE8"/>
    <w:rsid w:val="00FF3290"/>
    <w:rsid w:val="00FF434E"/>
    <w:rsid w:val="00FF6FCE"/>
    <w:rsid w:val="00FF7518"/>
    <w:rsid w:val="00FF7FD8"/>
    <w:rsid w:val="05742AC8"/>
    <w:rsid w:val="06352F05"/>
    <w:rsid w:val="063E7D85"/>
    <w:rsid w:val="070875E0"/>
    <w:rsid w:val="07293586"/>
    <w:rsid w:val="07295285"/>
    <w:rsid w:val="07770C56"/>
    <w:rsid w:val="092217DD"/>
    <w:rsid w:val="093A7294"/>
    <w:rsid w:val="0A6936FB"/>
    <w:rsid w:val="0AB45973"/>
    <w:rsid w:val="0BD27BF6"/>
    <w:rsid w:val="0E110D06"/>
    <w:rsid w:val="0F13775A"/>
    <w:rsid w:val="0F9A112B"/>
    <w:rsid w:val="106D2F64"/>
    <w:rsid w:val="10B63710"/>
    <w:rsid w:val="111C2F7A"/>
    <w:rsid w:val="113013DE"/>
    <w:rsid w:val="122B06C2"/>
    <w:rsid w:val="12C12F83"/>
    <w:rsid w:val="13951726"/>
    <w:rsid w:val="14396509"/>
    <w:rsid w:val="1447165C"/>
    <w:rsid w:val="14771674"/>
    <w:rsid w:val="154D2F0D"/>
    <w:rsid w:val="17735226"/>
    <w:rsid w:val="1A1C66C0"/>
    <w:rsid w:val="1A42393B"/>
    <w:rsid w:val="1B046F80"/>
    <w:rsid w:val="1B3267B5"/>
    <w:rsid w:val="1BC25DC8"/>
    <w:rsid w:val="1C5E7925"/>
    <w:rsid w:val="1C887FC8"/>
    <w:rsid w:val="1D5F6196"/>
    <w:rsid w:val="1D6132A5"/>
    <w:rsid w:val="1D8E56D5"/>
    <w:rsid w:val="1E7A43DA"/>
    <w:rsid w:val="1EB277FE"/>
    <w:rsid w:val="1FE7539E"/>
    <w:rsid w:val="20963CB8"/>
    <w:rsid w:val="20B07FB6"/>
    <w:rsid w:val="213B74B1"/>
    <w:rsid w:val="215A2310"/>
    <w:rsid w:val="21DE318A"/>
    <w:rsid w:val="21EF5B80"/>
    <w:rsid w:val="22576990"/>
    <w:rsid w:val="229C4EAB"/>
    <w:rsid w:val="2390768A"/>
    <w:rsid w:val="252D53FE"/>
    <w:rsid w:val="25EC2D81"/>
    <w:rsid w:val="26190D10"/>
    <w:rsid w:val="264528BD"/>
    <w:rsid w:val="271749DA"/>
    <w:rsid w:val="27D15DD1"/>
    <w:rsid w:val="28A76295"/>
    <w:rsid w:val="29206EB8"/>
    <w:rsid w:val="29E325E0"/>
    <w:rsid w:val="2A452503"/>
    <w:rsid w:val="2BA936A8"/>
    <w:rsid w:val="2C315A5A"/>
    <w:rsid w:val="2D9E56F5"/>
    <w:rsid w:val="2E667F96"/>
    <w:rsid w:val="2E8226AB"/>
    <w:rsid w:val="2F832C79"/>
    <w:rsid w:val="2FEF2D58"/>
    <w:rsid w:val="30580BC9"/>
    <w:rsid w:val="311E2ED7"/>
    <w:rsid w:val="315C449C"/>
    <w:rsid w:val="31B82709"/>
    <w:rsid w:val="32400B34"/>
    <w:rsid w:val="329E6876"/>
    <w:rsid w:val="33D934D4"/>
    <w:rsid w:val="33FE2F6A"/>
    <w:rsid w:val="3525697C"/>
    <w:rsid w:val="36074A7F"/>
    <w:rsid w:val="36923549"/>
    <w:rsid w:val="36B75FBF"/>
    <w:rsid w:val="36FB4891"/>
    <w:rsid w:val="38F12CD3"/>
    <w:rsid w:val="38F94775"/>
    <w:rsid w:val="392971ED"/>
    <w:rsid w:val="3ADA47B5"/>
    <w:rsid w:val="3B3763D1"/>
    <w:rsid w:val="3CDA245A"/>
    <w:rsid w:val="3CEE0A37"/>
    <w:rsid w:val="3F1C762C"/>
    <w:rsid w:val="3F660E74"/>
    <w:rsid w:val="407A6407"/>
    <w:rsid w:val="423A3BCC"/>
    <w:rsid w:val="433A6FE6"/>
    <w:rsid w:val="4350713C"/>
    <w:rsid w:val="436653E0"/>
    <w:rsid w:val="438404D1"/>
    <w:rsid w:val="44CD14E0"/>
    <w:rsid w:val="458946E9"/>
    <w:rsid w:val="46D955A7"/>
    <w:rsid w:val="47133957"/>
    <w:rsid w:val="4779329E"/>
    <w:rsid w:val="47A07E0C"/>
    <w:rsid w:val="4870272E"/>
    <w:rsid w:val="49DC7715"/>
    <w:rsid w:val="4A023139"/>
    <w:rsid w:val="4A7B576F"/>
    <w:rsid w:val="4C4A0649"/>
    <w:rsid w:val="4CE470D3"/>
    <w:rsid w:val="4DEC4FB0"/>
    <w:rsid w:val="4E075D8A"/>
    <w:rsid w:val="4FC62A8C"/>
    <w:rsid w:val="4FE20F0D"/>
    <w:rsid w:val="50504C4B"/>
    <w:rsid w:val="509C6E7C"/>
    <w:rsid w:val="5162104E"/>
    <w:rsid w:val="53A039CC"/>
    <w:rsid w:val="53A1505A"/>
    <w:rsid w:val="54063E08"/>
    <w:rsid w:val="543437E8"/>
    <w:rsid w:val="559B174B"/>
    <w:rsid w:val="55CE0CF4"/>
    <w:rsid w:val="56B22A9C"/>
    <w:rsid w:val="57B72A76"/>
    <w:rsid w:val="5A3C747D"/>
    <w:rsid w:val="5ABE2233"/>
    <w:rsid w:val="5B276D18"/>
    <w:rsid w:val="5BDF5D95"/>
    <w:rsid w:val="5DF87A0F"/>
    <w:rsid w:val="5F1A2B43"/>
    <w:rsid w:val="5FB837BB"/>
    <w:rsid w:val="60951794"/>
    <w:rsid w:val="6213656D"/>
    <w:rsid w:val="62311E70"/>
    <w:rsid w:val="62364782"/>
    <w:rsid w:val="63D40BE9"/>
    <w:rsid w:val="63E0211F"/>
    <w:rsid w:val="645A18B3"/>
    <w:rsid w:val="65373578"/>
    <w:rsid w:val="673F2C7A"/>
    <w:rsid w:val="681F6961"/>
    <w:rsid w:val="68610A2F"/>
    <w:rsid w:val="68805514"/>
    <w:rsid w:val="694E2071"/>
    <w:rsid w:val="697A3B33"/>
    <w:rsid w:val="699E2456"/>
    <w:rsid w:val="6B322639"/>
    <w:rsid w:val="6C636C38"/>
    <w:rsid w:val="6DB34098"/>
    <w:rsid w:val="6DB545B6"/>
    <w:rsid w:val="6E4375A0"/>
    <w:rsid w:val="6E514CED"/>
    <w:rsid w:val="6E79491A"/>
    <w:rsid w:val="6EB563D5"/>
    <w:rsid w:val="6F225983"/>
    <w:rsid w:val="6FFC5590"/>
    <w:rsid w:val="70301DA3"/>
    <w:rsid w:val="706D1DD0"/>
    <w:rsid w:val="70856B87"/>
    <w:rsid w:val="70D527EE"/>
    <w:rsid w:val="715B5300"/>
    <w:rsid w:val="715F4BD7"/>
    <w:rsid w:val="71D27F8A"/>
    <w:rsid w:val="71F744C6"/>
    <w:rsid w:val="71F960CF"/>
    <w:rsid w:val="731F5D5E"/>
    <w:rsid w:val="741E793C"/>
    <w:rsid w:val="758D75E2"/>
    <w:rsid w:val="77762421"/>
    <w:rsid w:val="780F09F4"/>
    <w:rsid w:val="789C4F47"/>
    <w:rsid w:val="78A90480"/>
    <w:rsid w:val="79811327"/>
    <w:rsid w:val="7A364017"/>
    <w:rsid w:val="7A8265E1"/>
    <w:rsid w:val="7B686D42"/>
    <w:rsid w:val="7B841746"/>
    <w:rsid w:val="7D0239FF"/>
    <w:rsid w:val="7D5E40CD"/>
    <w:rsid w:val="7D693BED"/>
    <w:rsid w:val="7FE47E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2"/>
      <o:rules v:ext="edit">
        <o:r id="V:Rule1" type="callout" idref="#_x0000_s2239"/>
        <o:r id="V:Rule6" type="connector" idref="#自选图形 1922"/>
        <o:r id="V:Rule7" type="connector" idref="#_x0000_s2284">
          <o:proxy start="" idref="#_x0000_s2255" connectloc="0"/>
          <o:proxy end="" idref="#_x0000_s2250" connectloc="0"/>
        </o:r>
        <o:r id="V:Rule8" type="connector" idref="#_x0000_s2288">
          <o:proxy start="" idref="#_x0000_s2276" connectloc="2"/>
          <o:proxy end="" idref="#_x0000_s2270" connectloc="0"/>
        </o:r>
        <o:r id="V:Rule9" type="connector" idref="#_x0000_s2334">
          <o:proxy start="" idref="#_x0000_s2324" connectloc="1"/>
        </o:r>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qFormat="1"/>
    <w:lsdException w:name="caption" w:locked="1" w:semiHidden="1" w:unhideWhenUsed="1" w:qFormat="1"/>
    <w:lsdException w:name="endnote text" w:qFormat="1"/>
    <w:lsdException w:name="Title" w:locked="1" w:qFormat="1"/>
    <w:lsdException w:name="Default Paragraph Font" w:semiHidden="1"/>
    <w:lsdException w:name="Body Text Indent" w:semiHidden="1"/>
    <w:lsdException w:name="Subtitle" w:locked="1" w:qFormat="1"/>
    <w:lsdException w:name="Strong" w:locked="1" w:uiPriority="22" w:qFormat="1"/>
    <w:lsdException w:name="Emphasis" w:locked="1"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9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366A"/>
    <w:pPr>
      <w:widowControl w:val="0"/>
      <w:jc w:val="both"/>
    </w:pPr>
    <w:rPr>
      <w:kern w:val="2"/>
      <w:sz w:val="21"/>
      <w:szCs w:val="24"/>
    </w:rPr>
  </w:style>
  <w:style w:type="paragraph" w:styleId="1">
    <w:name w:val="heading 1"/>
    <w:basedOn w:val="a"/>
    <w:next w:val="a"/>
    <w:qFormat/>
    <w:rsid w:val="00E1366A"/>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Char"/>
    <w:semiHidden/>
    <w:unhideWhenUsed/>
    <w:qFormat/>
    <w:locked/>
    <w:rsid w:val="00561D0C"/>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E1366A"/>
    <w:pPr>
      <w:ind w:firstLineChars="200" w:firstLine="420"/>
    </w:pPr>
    <w:rPr>
      <w:lang/>
    </w:rPr>
  </w:style>
  <w:style w:type="paragraph" w:styleId="a4">
    <w:name w:val="annotation text"/>
    <w:basedOn w:val="a"/>
    <w:link w:val="Char0"/>
    <w:rsid w:val="00E1366A"/>
    <w:pPr>
      <w:jc w:val="left"/>
    </w:pPr>
    <w:rPr>
      <w:kern w:val="0"/>
      <w:sz w:val="24"/>
      <w:szCs w:val="20"/>
      <w:lang/>
    </w:rPr>
  </w:style>
  <w:style w:type="character" w:customStyle="1" w:styleId="Char0">
    <w:name w:val="批注文字 Char"/>
    <w:link w:val="a4"/>
    <w:locked/>
    <w:rsid w:val="00E1366A"/>
    <w:rPr>
      <w:rFonts w:ascii="Times New Roman" w:eastAsia="宋体" w:hAnsi="Times New Roman"/>
      <w:sz w:val="24"/>
    </w:rPr>
  </w:style>
  <w:style w:type="paragraph" w:styleId="a5">
    <w:name w:val="Body Text"/>
    <w:basedOn w:val="a"/>
    <w:link w:val="Char1"/>
    <w:rsid w:val="00E1366A"/>
    <w:pPr>
      <w:widowControl/>
      <w:snapToGrid w:val="0"/>
      <w:spacing w:before="60" w:after="160" w:line="259" w:lineRule="auto"/>
      <w:ind w:right="113"/>
    </w:pPr>
    <w:rPr>
      <w:kern w:val="0"/>
      <w:sz w:val="18"/>
      <w:szCs w:val="20"/>
      <w:lang/>
    </w:rPr>
  </w:style>
  <w:style w:type="character" w:customStyle="1" w:styleId="Char1">
    <w:name w:val="正文文本 Char"/>
    <w:link w:val="a5"/>
    <w:locked/>
    <w:rsid w:val="00E1366A"/>
    <w:rPr>
      <w:sz w:val="18"/>
    </w:rPr>
  </w:style>
  <w:style w:type="paragraph" w:styleId="a6">
    <w:name w:val="Body Text Indent"/>
    <w:basedOn w:val="a"/>
    <w:link w:val="Char2"/>
    <w:semiHidden/>
    <w:rsid w:val="00E1366A"/>
    <w:pPr>
      <w:spacing w:after="120"/>
      <w:ind w:leftChars="200" w:left="420"/>
    </w:pPr>
  </w:style>
  <w:style w:type="character" w:customStyle="1" w:styleId="Char2">
    <w:name w:val="正文文本缩进 Char"/>
    <w:basedOn w:val="a0"/>
    <w:link w:val="a6"/>
    <w:semiHidden/>
    <w:locked/>
    <w:rsid w:val="00E1366A"/>
    <w:rPr>
      <w:rFonts w:ascii="Times New Roman" w:eastAsia="宋体" w:hAnsi="Times New Roman" w:cs="Times New Roman"/>
      <w:sz w:val="24"/>
      <w:szCs w:val="24"/>
    </w:rPr>
  </w:style>
  <w:style w:type="paragraph" w:styleId="a7">
    <w:name w:val="Plain Text"/>
    <w:basedOn w:val="a"/>
    <w:link w:val="Char10"/>
    <w:rsid w:val="00E1366A"/>
    <w:rPr>
      <w:rFonts w:ascii="宋体" w:hAnsi="Courier New"/>
      <w:szCs w:val="21"/>
    </w:rPr>
  </w:style>
  <w:style w:type="character" w:customStyle="1" w:styleId="Char10">
    <w:name w:val="纯文本 Char1"/>
    <w:basedOn w:val="a0"/>
    <w:link w:val="a7"/>
    <w:rsid w:val="00E1366A"/>
    <w:rPr>
      <w:rFonts w:ascii="宋体" w:hAnsi="Courier New" w:cs="Courier New"/>
      <w:kern w:val="2"/>
      <w:sz w:val="21"/>
      <w:szCs w:val="21"/>
    </w:rPr>
  </w:style>
  <w:style w:type="paragraph" w:styleId="a8">
    <w:name w:val="Date"/>
    <w:basedOn w:val="a"/>
    <w:next w:val="a"/>
    <w:link w:val="Char3"/>
    <w:rsid w:val="00E1366A"/>
    <w:pPr>
      <w:ind w:leftChars="2500" w:left="100"/>
    </w:pPr>
    <w:rPr>
      <w:kern w:val="0"/>
      <w:sz w:val="24"/>
      <w:szCs w:val="20"/>
      <w:lang/>
    </w:rPr>
  </w:style>
  <w:style w:type="character" w:customStyle="1" w:styleId="Char3">
    <w:name w:val="日期 Char"/>
    <w:link w:val="a8"/>
    <w:locked/>
    <w:rsid w:val="00E1366A"/>
    <w:rPr>
      <w:rFonts w:ascii="Times New Roman" w:eastAsia="宋体" w:hAnsi="Times New Roman"/>
      <w:sz w:val="24"/>
    </w:rPr>
  </w:style>
  <w:style w:type="paragraph" w:styleId="a9">
    <w:name w:val="Balloon Text"/>
    <w:basedOn w:val="a"/>
    <w:link w:val="Char4"/>
    <w:semiHidden/>
    <w:rsid w:val="00E1366A"/>
    <w:rPr>
      <w:sz w:val="18"/>
      <w:szCs w:val="18"/>
    </w:rPr>
  </w:style>
  <w:style w:type="character" w:customStyle="1" w:styleId="Char4">
    <w:name w:val="批注框文本 Char"/>
    <w:basedOn w:val="a0"/>
    <w:link w:val="a9"/>
    <w:semiHidden/>
    <w:locked/>
    <w:rsid w:val="00E1366A"/>
    <w:rPr>
      <w:rFonts w:ascii="Times New Roman" w:eastAsia="宋体" w:hAnsi="Times New Roman" w:cs="Times New Roman"/>
      <w:sz w:val="18"/>
      <w:szCs w:val="18"/>
    </w:rPr>
  </w:style>
  <w:style w:type="paragraph" w:styleId="aa">
    <w:name w:val="footer"/>
    <w:basedOn w:val="a"/>
    <w:link w:val="Char5"/>
    <w:rsid w:val="00E1366A"/>
    <w:pPr>
      <w:tabs>
        <w:tab w:val="center" w:pos="4153"/>
        <w:tab w:val="right" w:pos="8306"/>
      </w:tabs>
      <w:snapToGrid w:val="0"/>
      <w:jc w:val="left"/>
    </w:pPr>
    <w:rPr>
      <w:sz w:val="18"/>
      <w:szCs w:val="18"/>
    </w:rPr>
  </w:style>
  <w:style w:type="character" w:customStyle="1" w:styleId="Char5">
    <w:name w:val="页脚 Char"/>
    <w:basedOn w:val="a0"/>
    <w:link w:val="aa"/>
    <w:locked/>
    <w:rsid w:val="00E1366A"/>
    <w:rPr>
      <w:rFonts w:cs="Times New Roman"/>
      <w:sz w:val="18"/>
      <w:szCs w:val="18"/>
    </w:rPr>
  </w:style>
  <w:style w:type="paragraph" w:styleId="ab">
    <w:name w:val="header"/>
    <w:basedOn w:val="a"/>
    <w:link w:val="Char6"/>
    <w:rsid w:val="00E1366A"/>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b"/>
    <w:locked/>
    <w:rsid w:val="00E1366A"/>
    <w:rPr>
      <w:rFonts w:cs="Times New Roman"/>
      <w:sz w:val="18"/>
      <w:szCs w:val="18"/>
    </w:rPr>
  </w:style>
  <w:style w:type="paragraph" w:styleId="ac">
    <w:name w:val="Normal (Web)"/>
    <w:basedOn w:val="a"/>
    <w:link w:val="Char11"/>
    <w:rsid w:val="00E1366A"/>
    <w:pPr>
      <w:widowControl/>
      <w:spacing w:before="100" w:beforeAutospacing="1" w:after="100" w:afterAutospacing="1"/>
      <w:jc w:val="left"/>
    </w:pPr>
    <w:rPr>
      <w:rFonts w:ascii="宋体" w:hAnsi="宋体"/>
      <w:kern w:val="0"/>
      <w:sz w:val="24"/>
      <w:szCs w:val="20"/>
      <w:lang/>
    </w:rPr>
  </w:style>
  <w:style w:type="character" w:customStyle="1" w:styleId="Char11">
    <w:name w:val="普通(网站) Char1"/>
    <w:link w:val="ac"/>
    <w:locked/>
    <w:rsid w:val="00E1366A"/>
    <w:rPr>
      <w:rFonts w:ascii="宋体" w:eastAsia="宋体" w:hAnsi="宋体"/>
      <w:sz w:val="24"/>
    </w:rPr>
  </w:style>
  <w:style w:type="paragraph" w:styleId="ad">
    <w:name w:val="annotation subject"/>
    <w:basedOn w:val="a4"/>
    <w:next w:val="a4"/>
    <w:link w:val="Char7"/>
    <w:semiHidden/>
    <w:rsid w:val="00E1366A"/>
    <w:rPr>
      <w:b/>
      <w:bCs/>
    </w:rPr>
  </w:style>
  <w:style w:type="character" w:customStyle="1" w:styleId="Char7">
    <w:name w:val="批注主题 Char"/>
    <w:basedOn w:val="Char0"/>
    <w:link w:val="ad"/>
    <w:semiHidden/>
    <w:locked/>
    <w:rsid w:val="00E1366A"/>
    <w:rPr>
      <w:rFonts w:cs="Times New Roman"/>
      <w:b/>
      <w:bCs/>
      <w:kern w:val="2"/>
      <w:szCs w:val="24"/>
    </w:rPr>
  </w:style>
  <w:style w:type="table" w:styleId="ae">
    <w:name w:val="Table Grid"/>
    <w:basedOn w:val="a1"/>
    <w:uiPriority w:val="99"/>
    <w:qFormat/>
    <w:rsid w:val="00E13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locked/>
    <w:rsid w:val="00E1366A"/>
    <w:rPr>
      <w:b/>
      <w:bCs/>
    </w:rPr>
  </w:style>
  <w:style w:type="character" w:styleId="af0">
    <w:name w:val="page number"/>
    <w:basedOn w:val="a0"/>
    <w:rsid w:val="00E1366A"/>
  </w:style>
  <w:style w:type="character" w:styleId="af1">
    <w:name w:val="annotation reference"/>
    <w:basedOn w:val="a0"/>
    <w:rsid w:val="00E1366A"/>
    <w:rPr>
      <w:sz w:val="21"/>
    </w:rPr>
  </w:style>
  <w:style w:type="character" w:customStyle="1" w:styleId="Char8">
    <w:name w:val="纯文本 Char"/>
    <w:qFormat/>
    <w:rsid w:val="00E1366A"/>
    <w:rPr>
      <w:rFonts w:ascii="宋体" w:hAnsi="Courier New"/>
      <w:kern w:val="2"/>
      <w:sz w:val="21"/>
      <w:szCs w:val="21"/>
    </w:rPr>
  </w:style>
  <w:style w:type="character" w:customStyle="1" w:styleId="af2">
    <w:name w:val="日期 字符"/>
    <w:basedOn w:val="a0"/>
    <w:semiHidden/>
    <w:rsid w:val="00E1366A"/>
    <w:rPr>
      <w:rFonts w:ascii="Times New Roman" w:eastAsia="宋体" w:hAnsi="Times New Roman" w:cs="Times New Roman"/>
      <w:sz w:val="24"/>
      <w:szCs w:val="24"/>
    </w:rPr>
  </w:style>
  <w:style w:type="character" w:customStyle="1" w:styleId="10">
    <w:name w:val="正文文本 字符1"/>
    <w:basedOn w:val="a0"/>
    <w:semiHidden/>
    <w:rsid w:val="00E1366A"/>
    <w:rPr>
      <w:rFonts w:ascii="Times New Roman" w:eastAsia="宋体" w:hAnsi="Times New Roman" w:cs="Times New Roman"/>
      <w:sz w:val="24"/>
      <w:szCs w:val="24"/>
    </w:rPr>
  </w:style>
  <w:style w:type="paragraph" w:customStyle="1" w:styleId="20">
    <w:name w:val="普通(网站)2"/>
    <w:basedOn w:val="a"/>
    <w:rsid w:val="00E1366A"/>
    <w:pPr>
      <w:widowControl/>
      <w:spacing w:before="100" w:beforeAutospacing="1" w:after="100" w:afterAutospacing="1"/>
      <w:jc w:val="left"/>
    </w:pPr>
    <w:rPr>
      <w:rFonts w:ascii="宋体" w:hAnsi="宋体"/>
      <w:sz w:val="24"/>
      <w:szCs w:val="20"/>
    </w:rPr>
  </w:style>
  <w:style w:type="character" w:customStyle="1" w:styleId="Char9">
    <w:name w:val="表格 Char"/>
    <w:link w:val="af3"/>
    <w:locked/>
    <w:rsid w:val="00E1366A"/>
    <w:rPr>
      <w:rFonts w:ascii="宋体"/>
      <w:sz w:val="21"/>
    </w:rPr>
  </w:style>
  <w:style w:type="paragraph" w:customStyle="1" w:styleId="af3">
    <w:name w:val="表格"/>
    <w:basedOn w:val="a"/>
    <w:next w:val="a"/>
    <w:link w:val="Char9"/>
    <w:rsid w:val="00E1366A"/>
    <w:pPr>
      <w:adjustRightInd w:val="0"/>
      <w:snapToGrid w:val="0"/>
      <w:spacing w:beforeLines="10" w:afterLines="10" w:line="259" w:lineRule="auto"/>
      <w:jc w:val="center"/>
    </w:pPr>
    <w:rPr>
      <w:rFonts w:ascii="宋体"/>
      <w:kern w:val="0"/>
      <w:szCs w:val="20"/>
      <w:lang/>
    </w:rPr>
  </w:style>
  <w:style w:type="character" w:customStyle="1" w:styleId="11">
    <w:name w:val="批注文字 字符1"/>
    <w:basedOn w:val="a0"/>
    <w:semiHidden/>
    <w:rsid w:val="00E1366A"/>
    <w:rPr>
      <w:rFonts w:ascii="Times New Roman" w:eastAsia="宋体" w:hAnsi="Times New Roman" w:cs="Times New Roman"/>
      <w:sz w:val="24"/>
      <w:szCs w:val="24"/>
    </w:rPr>
  </w:style>
  <w:style w:type="character" w:customStyle="1" w:styleId="Chara">
    <w:name w:val="普通(网站) Char"/>
    <w:locked/>
    <w:rsid w:val="00E1366A"/>
    <w:rPr>
      <w:rFonts w:ascii="宋体" w:eastAsia="宋体" w:hAnsi="宋体"/>
      <w:sz w:val="24"/>
    </w:rPr>
  </w:style>
  <w:style w:type="character" w:customStyle="1" w:styleId="fontstyle01">
    <w:name w:val="fontstyle01"/>
    <w:basedOn w:val="a0"/>
    <w:qFormat/>
    <w:rsid w:val="00E1366A"/>
    <w:rPr>
      <w:rFonts w:ascii="宋体" w:eastAsia="宋体" w:hAnsi="宋体" w:hint="eastAsia"/>
      <w:color w:val="000000"/>
      <w:sz w:val="24"/>
      <w:szCs w:val="24"/>
    </w:rPr>
  </w:style>
  <w:style w:type="paragraph" w:customStyle="1" w:styleId="af4">
    <w:name w:val="新正文"/>
    <w:basedOn w:val="a"/>
    <w:link w:val="Charb"/>
    <w:qFormat/>
    <w:rsid w:val="00E1366A"/>
    <w:pPr>
      <w:topLinePunct/>
      <w:spacing w:line="360" w:lineRule="auto"/>
      <w:ind w:firstLineChars="200" w:firstLine="200"/>
    </w:pPr>
    <w:rPr>
      <w:kern w:val="0"/>
      <w:sz w:val="24"/>
      <w:lang w:val="zh-CN"/>
    </w:rPr>
  </w:style>
  <w:style w:type="character" w:customStyle="1" w:styleId="Charb">
    <w:name w:val="新正文 Char"/>
    <w:link w:val="af4"/>
    <w:qFormat/>
    <w:locked/>
    <w:rsid w:val="00E1366A"/>
    <w:rPr>
      <w:sz w:val="24"/>
      <w:szCs w:val="24"/>
      <w:lang w:val="zh-CN"/>
    </w:rPr>
  </w:style>
  <w:style w:type="character" w:customStyle="1" w:styleId="fontstyle21">
    <w:name w:val="fontstyle21"/>
    <w:basedOn w:val="a0"/>
    <w:qFormat/>
    <w:rsid w:val="00E1366A"/>
    <w:rPr>
      <w:rFonts w:ascii="TimesNewRomanPSMT" w:hAnsi="TimesNewRomanPSMT" w:hint="default"/>
      <w:color w:val="000000"/>
      <w:sz w:val="24"/>
      <w:szCs w:val="24"/>
    </w:rPr>
  </w:style>
  <w:style w:type="paragraph" w:customStyle="1" w:styleId="110">
    <w:name w:val="表格样式11"/>
    <w:basedOn w:val="a"/>
    <w:semiHidden/>
    <w:qFormat/>
    <w:rsid w:val="00E1366A"/>
    <w:pPr>
      <w:spacing w:line="360" w:lineRule="exact"/>
      <w:jc w:val="center"/>
    </w:pPr>
    <w:rPr>
      <w:rFonts w:ascii="宋体" w:hAnsi="宋体" w:cs="Arial"/>
    </w:rPr>
  </w:style>
  <w:style w:type="paragraph" w:customStyle="1" w:styleId="xxxxx">
    <w:name w:val="xxxxx正文"/>
    <w:basedOn w:val="a"/>
    <w:link w:val="xxxxxChar"/>
    <w:qFormat/>
    <w:rsid w:val="00E1366A"/>
    <w:pPr>
      <w:topLinePunct/>
      <w:spacing w:line="360" w:lineRule="auto"/>
      <w:ind w:firstLineChars="200" w:firstLine="200"/>
    </w:pPr>
    <w:rPr>
      <w:kern w:val="0"/>
      <w:sz w:val="24"/>
      <w:lang w:val="zh-CN"/>
    </w:rPr>
  </w:style>
  <w:style w:type="character" w:customStyle="1" w:styleId="xxxxxChar">
    <w:name w:val="xxxxx正文 Char"/>
    <w:link w:val="xxxxx"/>
    <w:qFormat/>
    <w:locked/>
    <w:rsid w:val="00E1366A"/>
    <w:rPr>
      <w:sz w:val="24"/>
      <w:szCs w:val="24"/>
      <w:lang w:val="zh-CN"/>
    </w:rPr>
  </w:style>
  <w:style w:type="paragraph" w:customStyle="1" w:styleId="111111">
    <w:name w:val="111111正文"/>
    <w:basedOn w:val="a"/>
    <w:link w:val="111111CharChar"/>
    <w:qFormat/>
    <w:rsid w:val="00E1366A"/>
    <w:pPr>
      <w:spacing w:line="360" w:lineRule="auto"/>
      <w:ind w:firstLineChars="200" w:firstLine="200"/>
    </w:pPr>
    <w:rPr>
      <w:kern w:val="0"/>
      <w:sz w:val="24"/>
      <w:lang/>
    </w:rPr>
  </w:style>
  <w:style w:type="character" w:customStyle="1" w:styleId="111111CharChar">
    <w:name w:val="111111正文 Char Char"/>
    <w:link w:val="111111"/>
    <w:qFormat/>
    <w:locked/>
    <w:rsid w:val="00E1366A"/>
    <w:rPr>
      <w:sz w:val="24"/>
      <w:szCs w:val="24"/>
    </w:rPr>
  </w:style>
  <w:style w:type="paragraph" w:customStyle="1" w:styleId="HP">
    <w:name w:val="HP"/>
    <w:basedOn w:val="a"/>
    <w:qFormat/>
    <w:rsid w:val="00E1366A"/>
    <w:pPr>
      <w:autoSpaceDE w:val="0"/>
      <w:autoSpaceDN w:val="0"/>
      <w:adjustRightInd w:val="0"/>
      <w:spacing w:line="360" w:lineRule="auto"/>
      <w:ind w:firstLineChars="200" w:firstLine="480"/>
    </w:pPr>
    <w:rPr>
      <w:sz w:val="24"/>
    </w:rPr>
  </w:style>
  <w:style w:type="character" w:customStyle="1" w:styleId="12Char">
    <w:name w:val="样式 正文1 + 首行缩进:  2 字符 Char"/>
    <w:link w:val="12"/>
    <w:qFormat/>
    <w:locked/>
    <w:rsid w:val="00E1366A"/>
    <w:rPr>
      <w:rFonts w:ascii="宋体" w:hAnsi="宋体" w:cs="宋体"/>
      <w:kern w:val="2"/>
      <w:sz w:val="24"/>
    </w:rPr>
  </w:style>
  <w:style w:type="paragraph" w:customStyle="1" w:styleId="12">
    <w:name w:val="样式 正文1 + 首行缩进:  2 字符"/>
    <w:basedOn w:val="a"/>
    <w:link w:val="12Char"/>
    <w:qFormat/>
    <w:rsid w:val="00E1366A"/>
    <w:pPr>
      <w:keepNext/>
      <w:spacing w:line="360" w:lineRule="auto"/>
      <w:ind w:firstLineChars="200" w:firstLine="200"/>
    </w:pPr>
    <w:rPr>
      <w:rFonts w:ascii="宋体" w:hAnsi="宋体"/>
      <w:sz w:val="24"/>
      <w:szCs w:val="20"/>
      <w:lang/>
    </w:rPr>
  </w:style>
  <w:style w:type="paragraph" w:customStyle="1" w:styleId="TableParagraph">
    <w:name w:val="Table Paragraph"/>
    <w:basedOn w:val="a"/>
    <w:qFormat/>
    <w:rsid w:val="00E1366A"/>
    <w:pPr>
      <w:autoSpaceDE w:val="0"/>
      <w:autoSpaceDN w:val="0"/>
      <w:adjustRightInd w:val="0"/>
      <w:jc w:val="left"/>
    </w:pPr>
    <w:rPr>
      <w:kern w:val="0"/>
      <w:sz w:val="24"/>
    </w:rPr>
  </w:style>
  <w:style w:type="paragraph" w:customStyle="1" w:styleId="xxxxxxxx">
    <w:name w:val="表文字xxxxxxxx"/>
    <w:basedOn w:val="a"/>
    <w:link w:val="xxxxxxxxChar"/>
    <w:qFormat/>
    <w:rsid w:val="00E1366A"/>
    <w:pPr>
      <w:topLinePunct/>
      <w:adjustRightInd w:val="0"/>
      <w:spacing w:line="360" w:lineRule="exact"/>
      <w:jc w:val="center"/>
      <w:textAlignment w:val="baseline"/>
    </w:pPr>
    <w:rPr>
      <w:kern w:val="0"/>
      <w:sz w:val="20"/>
      <w:szCs w:val="21"/>
      <w:lang/>
    </w:rPr>
  </w:style>
  <w:style w:type="character" w:customStyle="1" w:styleId="xxxxxxxxChar">
    <w:name w:val="表文字xxxxxxxx Char"/>
    <w:link w:val="xxxxxxxx"/>
    <w:qFormat/>
    <w:locked/>
    <w:rsid w:val="00E1366A"/>
    <w:rPr>
      <w:szCs w:val="21"/>
    </w:rPr>
  </w:style>
  <w:style w:type="paragraph" w:customStyle="1" w:styleId="24">
    <w:name w:val="样式24"/>
    <w:basedOn w:val="a"/>
    <w:qFormat/>
    <w:rsid w:val="00E1366A"/>
    <w:pPr>
      <w:topLinePunct/>
      <w:spacing w:line="460" w:lineRule="exact"/>
      <w:ind w:firstLine="561"/>
    </w:pPr>
    <w:rPr>
      <w:rFonts w:ascii="Times" w:eastAsia="方正楷体简体" w:hAnsi="Times"/>
      <w:sz w:val="28"/>
      <w:szCs w:val="28"/>
    </w:rPr>
  </w:style>
  <w:style w:type="character" w:customStyle="1" w:styleId="fontstyle11">
    <w:name w:val="fontstyle11"/>
    <w:basedOn w:val="a0"/>
    <w:qFormat/>
    <w:rsid w:val="00E1366A"/>
    <w:rPr>
      <w:rFonts w:ascii="TimesNewRomanPSMT" w:eastAsia="TimesNewRomanPSMT" w:hint="eastAsia"/>
      <w:b w:val="0"/>
      <w:bCs w:val="0"/>
      <w:i w:val="0"/>
      <w:iCs w:val="0"/>
      <w:color w:val="000000"/>
      <w:sz w:val="24"/>
      <w:szCs w:val="24"/>
    </w:rPr>
  </w:style>
  <w:style w:type="paragraph" w:customStyle="1" w:styleId="af5">
    <w:name w:val="表"/>
    <w:basedOn w:val="a"/>
    <w:rsid w:val="00E1366A"/>
    <w:pPr>
      <w:snapToGrid w:val="0"/>
      <w:jc w:val="center"/>
    </w:pPr>
    <w:rPr>
      <w:spacing w:val="2"/>
      <w:szCs w:val="20"/>
    </w:rPr>
  </w:style>
  <w:style w:type="character" w:customStyle="1" w:styleId="Charc">
    <w:name w:val="正文样式 Char"/>
    <w:link w:val="af6"/>
    <w:qFormat/>
    <w:rsid w:val="00E1366A"/>
    <w:rPr>
      <w:rFonts w:ascii="宋体" w:hAnsi="宋体"/>
      <w:color w:val="000000"/>
      <w:kern w:val="2"/>
      <w:sz w:val="24"/>
      <w:szCs w:val="24"/>
    </w:rPr>
  </w:style>
  <w:style w:type="paragraph" w:customStyle="1" w:styleId="af6">
    <w:name w:val="正文样式"/>
    <w:basedOn w:val="a"/>
    <w:link w:val="Charc"/>
    <w:qFormat/>
    <w:rsid w:val="00E1366A"/>
    <w:pPr>
      <w:spacing w:line="360" w:lineRule="auto"/>
      <w:ind w:firstLineChars="200" w:firstLine="480"/>
    </w:pPr>
    <w:rPr>
      <w:rFonts w:ascii="宋体" w:hAnsi="宋体"/>
      <w:color w:val="000000"/>
      <w:sz w:val="24"/>
      <w:lang/>
    </w:rPr>
  </w:style>
  <w:style w:type="paragraph" w:customStyle="1" w:styleId="47">
    <w:name w:val="样式47"/>
    <w:basedOn w:val="a"/>
    <w:qFormat/>
    <w:rsid w:val="00E1366A"/>
    <w:pPr>
      <w:adjustRightInd w:val="0"/>
      <w:snapToGrid w:val="0"/>
      <w:spacing w:line="480" w:lineRule="atLeast"/>
      <w:ind w:firstLineChars="200" w:firstLine="520"/>
    </w:pPr>
    <w:rPr>
      <w:bCs/>
      <w:sz w:val="26"/>
      <w:szCs w:val="26"/>
    </w:rPr>
  </w:style>
  <w:style w:type="character" w:customStyle="1" w:styleId="15">
    <w:name w:val="15"/>
    <w:basedOn w:val="a0"/>
    <w:rsid w:val="00E1366A"/>
    <w:rPr>
      <w:rFonts w:ascii="TimesNewRomanPSMT" w:eastAsia="TimesNewRomanPSMT" w:hint="eastAsia"/>
      <w:color w:val="000000"/>
      <w:sz w:val="24"/>
      <w:szCs w:val="24"/>
    </w:rPr>
  </w:style>
  <w:style w:type="character" w:customStyle="1" w:styleId="16">
    <w:name w:val="16"/>
    <w:basedOn w:val="a0"/>
    <w:rsid w:val="00E1366A"/>
    <w:rPr>
      <w:rFonts w:ascii="宋体" w:eastAsia="宋体" w:hAnsi="宋体" w:hint="eastAsia"/>
      <w:color w:val="000000"/>
      <w:sz w:val="24"/>
      <w:szCs w:val="24"/>
    </w:rPr>
  </w:style>
  <w:style w:type="character" w:customStyle="1" w:styleId="5-Char">
    <w:name w:val="5-正文 Char"/>
    <w:link w:val="5-"/>
    <w:qFormat/>
    <w:rsid w:val="00E1366A"/>
    <w:rPr>
      <w:kern w:val="2"/>
      <w:sz w:val="24"/>
    </w:rPr>
  </w:style>
  <w:style w:type="paragraph" w:customStyle="1" w:styleId="5-">
    <w:name w:val="5-正文"/>
    <w:basedOn w:val="a"/>
    <w:link w:val="5-Char"/>
    <w:qFormat/>
    <w:rsid w:val="00E1366A"/>
    <w:pPr>
      <w:snapToGrid w:val="0"/>
      <w:spacing w:line="360" w:lineRule="auto"/>
      <w:ind w:firstLineChars="200" w:firstLine="200"/>
    </w:pPr>
    <w:rPr>
      <w:sz w:val="24"/>
      <w:szCs w:val="20"/>
      <w:lang/>
    </w:rPr>
  </w:style>
  <w:style w:type="character" w:customStyle="1" w:styleId="5Char1">
    <w:name w:val="样式5 Char1"/>
    <w:basedOn w:val="a0"/>
    <w:link w:val="5"/>
    <w:qFormat/>
    <w:rsid w:val="00E1366A"/>
    <w:rPr>
      <w:bCs/>
      <w:color w:val="000000"/>
      <w:spacing w:val="-6"/>
      <w:kern w:val="2"/>
      <w:sz w:val="24"/>
      <w:szCs w:val="24"/>
    </w:rPr>
  </w:style>
  <w:style w:type="paragraph" w:customStyle="1" w:styleId="5">
    <w:name w:val="样式5"/>
    <w:basedOn w:val="a"/>
    <w:link w:val="5Char1"/>
    <w:qFormat/>
    <w:rsid w:val="00E1366A"/>
    <w:pPr>
      <w:spacing w:line="360" w:lineRule="auto"/>
      <w:jc w:val="left"/>
    </w:pPr>
    <w:rPr>
      <w:bCs/>
      <w:color w:val="000000"/>
      <w:spacing w:val="-6"/>
      <w:sz w:val="24"/>
    </w:rPr>
  </w:style>
  <w:style w:type="paragraph" w:customStyle="1" w:styleId="HP0">
    <w:name w:val="HP表格内容"/>
    <w:basedOn w:val="a"/>
    <w:qFormat/>
    <w:rsid w:val="00E1366A"/>
    <w:pPr>
      <w:spacing w:line="300" w:lineRule="exact"/>
      <w:jc w:val="center"/>
    </w:pPr>
    <w:rPr>
      <w:rFonts w:hAnsi="宋体" w:cs="宋体"/>
      <w:szCs w:val="21"/>
    </w:rPr>
  </w:style>
  <w:style w:type="paragraph" w:styleId="af7">
    <w:name w:val="Revision"/>
    <w:uiPriority w:val="99"/>
    <w:semiHidden/>
    <w:rsid w:val="00E1366A"/>
    <w:rPr>
      <w:kern w:val="2"/>
      <w:sz w:val="21"/>
      <w:szCs w:val="24"/>
    </w:rPr>
  </w:style>
  <w:style w:type="paragraph" w:customStyle="1" w:styleId="--">
    <w:name w:val="表格--"/>
    <w:basedOn w:val="a"/>
    <w:rsid w:val="00E1366A"/>
    <w:pPr>
      <w:adjustRightInd w:val="0"/>
      <w:snapToGrid w:val="0"/>
      <w:jc w:val="center"/>
    </w:pPr>
    <w:rPr>
      <w:szCs w:val="21"/>
    </w:rPr>
  </w:style>
  <w:style w:type="paragraph" w:customStyle="1" w:styleId="2SLCON22">
    <w:name w:val="样式 正文 首行缩进:  2 字符 SL CON + 首行缩进:  2 字符 + 首行缩进:  2 字符 + 首行缩..."/>
    <w:basedOn w:val="a"/>
    <w:rsid w:val="00E1366A"/>
    <w:pPr>
      <w:widowControl/>
      <w:tabs>
        <w:tab w:val="left" w:pos="377"/>
      </w:tabs>
      <w:spacing w:line="360" w:lineRule="auto"/>
      <w:ind w:firstLineChars="200" w:firstLine="560"/>
    </w:pPr>
    <w:rPr>
      <w:rFonts w:ascii="宋体" w:cs="宋体"/>
      <w:kern w:val="0"/>
      <w:sz w:val="28"/>
      <w:szCs w:val="20"/>
    </w:rPr>
  </w:style>
  <w:style w:type="paragraph" w:customStyle="1" w:styleId="CharChar22">
    <w:name w:val="Char Char22"/>
    <w:basedOn w:val="a"/>
    <w:next w:val="a"/>
    <w:rsid w:val="00E1366A"/>
    <w:pPr>
      <w:spacing w:line="360" w:lineRule="auto"/>
      <w:ind w:firstLineChars="200" w:firstLine="200"/>
    </w:pPr>
  </w:style>
  <w:style w:type="character" w:customStyle="1" w:styleId="fontstyle31">
    <w:name w:val="fontstyle31"/>
    <w:basedOn w:val="a0"/>
    <w:rsid w:val="00E1366A"/>
    <w:rPr>
      <w:rFonts w:ascii="Times New Roman" w:hAnsi="Times New Roman" w:cs="Times New Roman" w:hint="default"/>
      <w:b/>
      <w:bCs/>
      <w:i w:val="0"/>
      <w:iCs w:val="0"/>
      <w:color w:val="000000"/>
      <w:sz w:val="22"/>
      <w:szCs w:val="22"/>
    </w:rPr>
  </w:style>
  <w:style w:type="paragraph" w:customStyle="1" w:styleId="Heading3">
    <w:name w:val="Heading 3"/>
    <w:basedOn w:val="a"/>
    <w:rsid w:val="00E1366A"/>
    <w:pPr>
      <w:autoSpaceDE w:val="0"/>
      <w:autoSpaceDN w:val="0"/>
      <w:adjustRightInd w:val="0"/>
      <w:spacing w:before="65"/>
      <w:ind w:left="140"/>
      <w:jc w:val="left"/>
      <w:outlineLvl w:val="2"/>
    </w:pPr>
    <w:rPr>
      <w:rFonts w:ascii="宋体" w:cs="宋体"/>
      <w:b/>
      <w:bCs/>
      <w:kern w:val="0"/>
      <w:sz w:val="30"/>
      <w:szCs w:val="30"/>
    </w:rPr>
  </w:style>
  <w:style w:type="paragraph" w:customStyle="1" w:styleId="af8">
    <w:name w:val="表头"/>
    <w:basedOn w:val="a3"/>
    <w:link w:val="Chard"/>
    <w:qFormat/>
    <w:rsid w:val="00E1366A"/>
    <w:pPr>
      <w:tabs>
        <w:tab w:val="left" w:pos="1485"/>
        <w:tab w:val="center" w:pos="4113"/>
      </w:tabs>
      <w:spacing w:before="60" w:line="360" w:lineRule="auto"/>
      <w:ind w:firstLineChars="0" w:firstLine="0"/>
      <w:jc w:val="center"/>
    </w:pPr>
    <w:rPr>
      <w:rFonts w:ascii="宋体" w:hAnsi="宋体"/>
      <w:sz w:val="24"/>
    </w:rPr>
  </w:style>
  <w:style w:type="character" w:customStyle="1" w:styleId="Chard">
    <w:name w:val="表头 Char"/>
    <w:link w:val="af8"/>
    <w:rsid w:val="00E1366A"/>
    <w:rPr>
      <w:rFonts w:ascii="宋体" w:hAnsi="宋体"/>
      <w:kern w:val="2"/>
      <w:sz w:val="24"/>
      <w:szCs w:val="24"/>
    </w:rPr>
  </w:style>
  <w:style w:type="paragraph" w:customStyle="1" w:styleId="xl37">
    <w:name w:val="xl37"/>
    <w:basedOn w:val="a"/>
    <w:rsid w:val="00E1366A"/>
    <w:pPr>
      <w:widowControl/>
      <w:spacing w:before="100" w:beforeAutospacing="1" w:after="100" w:afterAutospacing="1"/>
      <w:jc w:val="center"/>
    </w:pPr>
    <w:rPr>
      <w:rFonts w:ascii="宋体" w:hAnsi="宋体"/>
      <w:kern w:val="0"/>
      <w:sz w:val="24"/>
      <w:szCs w:val="20"/>
    </w:rPr>
  </w:style>
  <w:style w:type="character" w:customStyle="1" w:styleId="Chare">
    <w:name w:val="表格内容 Char"/>
    <w:link w:val="af9"/>
    <w:locked/>
    <w:rsid w:val="00D46CE8"/>
    <w:rPr>
      <w:sz w:val="21"/>
      <w:szCs w:val="21"/>
    </w:rPr>
  </w:style>
  <w:style w:type="paragraph" w:customStyle="1" w:styleId="af9">
    <w:name w:val="表格内容"/>
    <w:basedOn w:val="a"/>
    <w:link w:val="Chare"/>
    <w:qFormat/>
    <w:rsid w:val="00D46CE8"/>
    <w:pPr>
      <w:tabs>
        <w:tab w:val="left" w:pos="645"/>
        <w:tab w:val="left" w:pos="1425"/>
      </w:tabs>
      <w:jc w:val="center"/>
    </w:pPr>
    <w:rPr>
      <w:kern w:val="0"/>
      <w:szCs w:val="21"/>
      <w:lang/>
    </w:rPr>
  </w:style>
  <w:style w:type="character" w:customStyle="1" w:styleId="2Char">
    <w:name w:val="标题 2 Char"/>
    <w:basedOn w:val="a0"/>
    <w:link w:val="2"/>
    <w:semiHidden/>
    <w:rsid w:val="00561D0C"/>
    <w:rPr>
      <w:rFonts w:ascii="Cambria" w:eastAsia="宋体" w:hAnsi="Cambria" w:cs="Times New Roman"/>
      <w:b/>
      <w:bCs/>
      <w:kern w:val="2"/>
      <w:sz w:val="32"/>
      <w:szCs w:val="32"/>
    </w:rPr>
  </w:style>
  <w:style w:type="paragraph" w:styleId="21">
    <w:name w:val="toc 2"/>
    <w:basedOn w:val="a"/>
    <w:next w:val="a"/>
    <w:autoRedefine/>
    <w:locked/>
    <w:rsid w:val="004D5714"/>
    <w:pPr>
      <w:ind w:leftChars="200" w:left="420"/>
    </w:pPr>
  </w:style>
  <w:style w:type="character" w:customStyle="1" w:styleId="Char">
    <w:name w:val="正文缩进 Char"/>
    <w:link w:val="a3"/>
    <w:qFormat/>
    <w:locked/>
    <w:rsid w:val="000C1B92"/>
    <w:rPr>
      <w:kern w:val="2"/>
      <w:sz w:val="21"/>
      <w:szCs w:val="24"/>
    </w:rPr>
  </w:style>
  <w:style w:type="character" w:customStyle="1" w:styleId="CharChar">
    <w:name w:val="**图题格式 Char Char"/>
    <w:link w:val="afa"/>
    <w:rsid w:val="005C0203"/>
    <w:rPr>
      <w:rFonts w:eastAsia="仿宋_GB2312"/>
      <w:b/>
      <w:kern w:val="2"/>
      <w:sz w:val="24"/>
      <w:szCs w:val="24"/>
    </w:rPr>
  </w:style>
  <w:style w:type="paragraph" w:customStyle="1" w:styleId="afa">
    <w:name w:val="**图题格式"/>
    <w:basedOn w:val="a"/>
    <w:link w:val="CharChar"/>
    <w:rsid w:val="005C0203"/>
    <w:pPr>
      <w:jc w:val="center"/>
    </w:pPr>
    <w:rPr>
      <w:rFonts w:eastAsia="仿宋_GB2312"/>
      <w:b/>
      <w:sz w:val="24"/>
      <w:lang/>
    </w:rPr>
  </w:style>
  <w:style w:type="paragraph" w:customStyle="1" w:styleId="afb">
    <w:name w:val="表格文字"/>
    <w:basedOn w:val="a"/>
    <w:rsid w:val="00960C3C"/>
    <w:pPr>
      <w:autoSpaceDE w:val="0"/>
      <w:autoSpaceDN w:val="0"/>
      <w:spacing w:before="50" w:after="50" w:line="300" w:lineRule="auto"/>
      <w:jc w:val="center"/>
    </w:pPr>
    <w:rPr>
      <w:szCs w:val="20"/>
    </w:rPr>
  </w:style>
  <w:style w:type="character" w:customStyle="1" w:styleId="CharChar0">
    <w:name w:val="龙正文表格 Char Char"/>
    <w:link w:val="afc"/>
    <w:qFormat/>
    <w:rsid w:val="00225954"/>
    <w:rPr>
      <w:rFonts w:hAnsi="宋体"/>
      <w:sz w:val="21"/>
      <w:szCs w:val="21"/>
    </w:rPr>
  </w:style>
  <w:style w:type="paragraph" w:customStyle="1" w:styleId="afc">
    <w:name w:val="龙正文表格"/>
    <w:basedOn w:val="a"/>
    <w:link w:val="CharChar0"/>
    <w:qFormat/>
    <w:rsid w:val="00225954"/>
    <w:pPr>
      <w:autoSpaceDE w:val="0"/>
      <w:autoSpaceDN w:val="0"/>
      <w:adjustRightInd w:val="0"/>
      <w:jc w:val="center"/>
    </w:pPr>
    <w:rPr>
      <w:rFonts w:hAnsi="宋体"/>
      <w:kern w:val="0"/>
      <w:szCs w:val="21"/>
      <w:lang/>
    </w:rPr>
  </w:style>
  <w:style w:type="character" w:customStyle="1" w:styleId="font01">
    <w:name w:val="font01"/>
    <w:basedOn w:val="a0"/>
    <w:rsid w:val="005323A9"/>
    <w:rPr>
      <w:rFonts w:ascii="宋体" w:eastAsia="宋体" w:hAnsi="宋体" w:hint="eastAsia"/>
      <w:b w:val="0"/>
      <w:bCs w:val="0"/>
      <w:i w:val="0"/>
      <w:iCs w:val="0"/>
      <w:strike w:val="0"/>
      <w:dstrike w:val="0"/>
      <w:color w:val="000000"/>
      <w:sz w:val="22"/>
      <w:szCs w:val="22"/>
      <w:u w:val="none"/>
      <w:effect w:val="none"/>
    </w:rPr>
  </w:style>
  <w:style w:type="character" w:customStyle="1" w:styleId="font21">
    <w:name w:val="font21"/>
    <w:basedOn w:val="a0"/>
    <w:rsid w:val="005323A9"/>
    <w:rPr>
      <w:rFonts w:ascii="宋体" w:eastAsia="宋体" w:hAnsi="宋体" w:hint="eastAsia"/>
      <w:b w:val="0"/>
      <w:bCs w:val="0"/>
      <w:i w:val="0"/>
      <w:iCs w:val="0"/>
      <w:strike w:val="0"/>
      <w:dstrike w:val="0"/>
      <w:color w:val="000000"/>
      <w:sz w:val="22"/>
      <w:szCs w:val="22"/>
      <w:u w:val="none"/>
      <w:effect w:val="none"/>
      <w:vertAlign w:val="superscript"/>
    </w:rPr>
  </w:style>
  <w:style w:type="paragraph" w:styleId="afd">
    <w:name w:val="endnote text"/>
    <w:basedOn w:val="a"/>
    <w:link w:val="Charf"/>
    <w:autoRedefine/>
    <w:qFormat/>
    <w:rsid w:val="008A0044"/>
    <w:pPr>
      <w:snapToGrid w:val="0"/>
      <w:jc w:val="left"/>
    </w:pPr>
    <w:rPr>
      <w:rFonts w:ascii="Calibri" w:hAnsi="Calibri"/>
    </w:rPr>
  </w:style>
  <w:style w:type="character" w:customStyle="1" w:styleId="Charf">
    <w:name w:val="尾注文本 Char"/>
    <w:basedOn w:val="a0"/>
    <w:link w:val="afd"/>
    <w:rsid w:val="008A0044"/>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w:divs>
    <w:div w:id="5444955">
      <w:bodyDiv w:val="1"/>
      <w:marLeft w:val="0"/>
      <w:marRight w:val="0"/>
      <w:marTop w:val="0"/>
      <w:marBottom w:val="0"/>
      <w:divBdr>
        <w:top w:val="none" w:sz="0" w:space="0" w:color="auto"/>
        <w:left w:val="none" w:sz="0" w:space="0" w:color="auto"/>
        <w:bottom w:val="none" w:sz="0" w:space="0" w:color="auto"/>
        <w:right w:val="none" w:sz="0" w:space="0" w:color="auto"/>
      </w:divBdr>
    </w:div>
    <w:div w:id="9063155">
      <w:bodyDiv w:val="1"/>
      <w:marLeft w:val="0"/>
      <w:marRight w:val="0"/>
      <w:marTop w:val="0"/>
      <w:marBottom w:val="0"/>
      <w:divBdr>
        <w:top w:val="none" w:sz="0" w:space="0" w:color="auto"/>
        <w:left w:val="none" w:sz="0" w:space="0" w:color="auto"/>
        <w:bottom w:val="none" w:sz="0" w:space="0" w:color="auto"/>
        <w:right w:val="none" w:sz="0" w:space="0" w:color="auto"/>
      </w:divBdr>
    </w:div>
    <w:div w:id="15160387">
      <w:bodyDiv w:val="1"/>
      <w:marLeft w:val="0"/>
      <w:marRight w:val="0"/>
      <w:marTop w:val="0"/>
      <w:marBottom w:val="0"/>
      <w:divBdr>
        <w:top w:val="none" w:sz="0" w:space="0" w:color="auto"/>
        <w:left w:val="none" w:sz="0" w:space="0" w:color="auto"/>
        <w:bottom w:val="none" w:sz="0" w:space="0" w:color="auto"/>
        <w:right w:val="none" w:sz="0" w:space="0" w:color="auto"/>
      </w:divBdr>
    </w:div>
    <w:div w:id="28071533">
      <w:bodyDiv w:val="1"/>
      <w:marLeft w:val="0"/>
      <w:marRight w:val="0"/>
      <w:marTop w:val="0"/>
      <w:marBottom w:val="0"/>
      <w:divBdr>
        <w:top w:val="none" w:sz="0" w:space="0" w:color="auto"/>
        <w:left w:val="none" w:sz="0" w:space="0" w:color="auto"/>
        <w:bottom w:val="none" w:sz="0" w:space="0" w:color="auto"/>
        <w:right w:val="none" w:sz="0" w:space="0" w:color="auto"/>
      </w:divBdr>
    </w:div>
    <w:div w:id="64963100">
      <w:bodyDiv w:val="1"/>
      <w:marLeft w:val="0"/>
      <w:marRight w:val="0"/>
      <w:marTop w:val="0"/>
      <w:marBottom w:val="0"/>
      <w:divBdr>
        <w:top w:val="none" w:sz="0" w:space="0" w:color="auto"/>
        <w:left w:val="none" w:sz="0" w:space="0" w:color="auto"/>
        <w:bottom w:val="none" w:sz="0" w:space="0" w:color="auto"/>
        <w:right w:val="none" w:sz="0" w:space="0" w:color="auto"/>
      </w:divBdr>
    </w:div>
    <w:div w:id="120615339">
      <w:bodyDiv w:val="1"/>
      <w:marLeft w:val="0"/>
      <w:marRight w:val="0"/>
      <w:marTop w:val="0"/>
      <w:marBottom w:val="0"/>
      <w:divBdr>
        <w:top w:val="none" w:sz="0" w:space="0" w:color="auto"/>
        <w:left w:val="none" w:sz="0" w:space="0" w:color="auto"/>
        <w:bottom w:val="none" w:sz="0" w:space="0" w:color="auto"/>
        <w:right w:val="none" w:sz="0" w:space="0" w:color="auto"/>
      </w:divBdr>
    </w:div>
    <w:div w:id="176819967">
      <w:bodyDiv w:val="1"/>
      <w:marLeft w:val="0"/>
      <w:marRight w:val="0"/>
      <w:marTop w:val="0"/>
      <w:marBottom w:val="0"/>
      <w:divBdr>
        <w:top w:val="none" w:sz="0" w:space="0" w:color="auto"/>
        <w:left w:val="none" w:sz="0" w:space="0" w:color="auto"/>
        <w:bottom w:val="none" w:sz="0" w:space="0" w:color="auto"/>
        <w:right w:val="none" w:sz="0" w:space="0" w:color="auto"/>
      </w:divBdr>
    </w:div>
    <w:div w:id="179005524">
      <w:bodyDiv w:val="1"/>
      <w:marLeft w:val="0"/>
      <w:marRight w:val="0"/>
      <w:marTop w:val="0"/>
      <w:marBottom w:val="0"/>
      <w:divBdr>
        <w:top w:val="none" w:sz="0" w:space="0" w:color="auto"/>
        <w:left w:val="none" w:sz="0" w:space="0" w:color="auto"/>
        <w:bottom w:val="none" w:sz="0" w:space="0" w:color="auto"/>
        <w:right w:val="none" w:sz="0" w:space="0" w:color="auto"/>
      </w:divBdr>
    </w:div>
    <w:div w:id="194662871">
      <w:bodyDiv w:val="1"/>
      <w:marLeft w:val="0"/>
      <w:marRight w:val="0"/>
      <w:marTop w:val="0"/>
      <w:marBottom w:val="0"/>
      <w:divBdr>
        <w:top w:val="none" w:sz="0" w:space="0" w:color="auto"/>
        <w:left w:val="none" w:sz="0" w:space="0" w:color="auto"/>
        <w:bottom w:val="none" w:sz="0" w:space="0" w:color="auto"/>
        <w:right w:val="none" w:sz="0" w:space="0" w:color="auto"/>
      </w:divBdr>
    </w:div>
    <w:div w:id="200821170">
      <w:bodyDiv w:val="1"/>
      <w:marLeft w:val="0"/>
      <w:marRight w:val="0"/>
      <w:marTop w:val="0"/>
      <w:marBottom w:val="0"/>
      <w:divBdr>
        <w:top w:val="none" w:sz="0" w:space="0" w:color="auto"/>
        <w:left w:val="none" w:sz="0" w:space="0" w:color="auto"/>
        <w:bottom w:val="none" w:sz="0" w:space="0" w:color="auto"/>
        <w:right w:val="none" w:sz="0" w:space="0" w:color="auto"/>
      </w:divBdr>
    </w:div>
    <w:div w:id="204755176">
      <w:bodyDiv w:val="1"/>
      <w:marLeft w:val="0"/>
      <w:marRight w:val="0"/>
      <w:marTop w:val="0"/>
      <w:marBottom w:val="0"/>
      <w:divBdr>
        <w:top w:val="none" w:sz="0" w:space="0" w:color="auto"/>
        <w:left w:val="none" w:sz="0" w:space="0" w:color="auto"/>
        <w:bottom w:val="none" w:sz="0" w:space="0" w:color="auto"/>
        <w:right w:val="none" w:sz="0" w:space="0" w:color="auto"/>
      </w:divBdr>
    </w:div>
    <w:div w:id="216472719">
      <w:bodyDiv w:val="1"/>
      <w:marLeft w:val="0"/>
      <w:marRight w:val="0"/>
      <w:marTop w:val="0"/>
      <w:marBottom w:val="0"/>
      <w:divBdr>
        <w:top w:val="none" w:sz="0" w:space="0" w:color="auto"/>
        <w:left w:val="none" w:sz="0" w:space="0" w:color="auto"/>
        <w:bottom w:val="none" w:sz="0" w:space="0" w:color="auto"/>
        <w:right w:val="none" w:sz="0" w:space="0" w:color="auto"/>
      </w:divBdr>
    </w:div>
    <w:div w:id="226380704">
      <w:bodyDiv w:val="1"/>
      <w:marLeft w:val="0"/>
      <w:marRight w:val="0"/>
      <w:marTop w:val="0"/>
      <w:marBottom w:val="0"/>
      <w:divBdr>
        <w:top w:val="none" w:sz="0" w:space="0" w:color="auto"/>
        <w:left w:val="none" w:sz="0" w:space="0" w:color="auto"/>
        <w:bottom w:val="none" w:sz="0" w:space="0" w:color="auto"/>
        <w:right w:val="none" w:sz="0" w:space="0" w:color="auto"/>
      </w:divBdr>
    </w:div>
    <w:div w:id="272442915">
      <w:bodyDiv w:val="1"/>
      <w:marLeft w:val="0"/>
      <w:marRight w:val="0"/>
      <w:marTop w:val="0"/>
      <w:marBottom w:val="0"/>
      <w:divBdr>
        <w:top w:val="none" w:sz="0" w:space="0" w:color="auto"/>
        <w:left w:val="none" w:sz="0" w:space="0" w:color="auto"/>
        <w:bottom w:val="none" w:sz="0" w:space="0" w:color="auto"/>
        <w:right w:val="none" w:sz="0" w:space="0" w:color="auto"/>
      </w:divBdr>
    </w:div>
    <w:div w:id="303900905">
      <w:bodyDiv w:val="1"/>
      <w:marLeft w:val="0"/>
      <w:marRight w:val="0"/>
      <w:marTop w:val="0"/>
      <w:marBottom w:val="0"/>
      <w:divBdr>
        <w:top w:val="none" w:sz="0" w:space="0" w:color="auto"/>
        <w:left w:val="none" w:sz="0" w:space="0" w:color="auto"/>
        <w:bottom w:val="none" w:sz="0" w:space="0" w:color="auto"/>
        <w:right w:val="none" w:sz="0" w:space="0" w:color="auto"/>
      </w:divBdr>
    </w:div>
    <w:div w:id="306856393">
      <w:bodyDiv w:val="1"/>
      <w:marLeft w:val="0"/>
      <w:marRight w:val="0"/>
      <w:marTop w:val="0"/>
      <w:marBottom w:val="0"/>
      <w:divBdr>
        <w:top w:val="none" w:sz="0" w:space="0" w:color="auto"/>
        <w:left w:val="none" w:sz="0" w:space="0" w:color="auto"/>
        <w:bottom w:val="none" w:sz="0" w:space="0" w:color="auto"/>
        <w:right w:val="none" w:sz="0" w:space="0" w:color="auto"/>
      </w:divBdr>
    </w:div>
    <w:div w:id="361324155">
      <w:bodyDiv w:val="1"/>
      <w:marLeft w:val="0"/>
      <w:marRight w:val="0"/>
      <w:marTop w:val="0"/>
      <w:marBottom w:val="0"/>
      <w:divBdr>
        <w:top w:val="none" w:sz="0" w:space="0" w:color="auto"/>
        <w:left w:val="none" w:sz="0" w:space="0" w:color="auto"/>
        <w:bottom w:val="none" w:sz="0" w:space="0" w:color="auto"/>
        <w:right w:val="none" w:sz="0" w:space="0" w:color="auto"/>
      </w:divBdr>
    </w:div>
    <w:div w:id="367337077">
      <w:bodyDiv w:val="1"/>
      <w:marLeft w:val="0"/>
      <w:marRight w:val="0"/>
      <w:marTop w:val="0"/>
      <w:marBottom w:val="0"/>
      <w:divBdr>
        <w:top w:val="none" w:sz="0" w:space="0" w:color="auto"/>
        <w:left w:val="none" w:sz="0" w:space="0" w:color="auto"/>
        <w:bottom w:val="none" w:sz="0" w:space="0" w:color="auto"/>
        <w:right w:val="none" w:sz="0" w:space="0" w:color="auto"/>
      </w:divBdr>
    </w:div>
    <w:div w:id="391391347">
      <w:bodyDiv w:val="1"/>
      <w:marLeft w:val="0"/>
      <w:marRight w:val="0"/>
      <w:marTop w:val="0"/>
      <w:marBottom w:val="0"/>
      <w:divBdr>
        <w:top w:val="none" w:sz="0" w:space="0" w:color="auto"/>
        <w:left w:val="none" w:sz="0" w:space="0" w:color="auto"/>
        <w:bottom w:val="none" w:sz="0" w:space="0" w:color="auto"/>
        <w:right w:val="none" w:sz="0" w:space="0" w:color="auto"/>
      </w:divBdr>
    </w:div>
    <w:div w:id="400762830">
      <w:bodyDiv w:val="1"/>
      <w:marLeft w:val="0"/>
      <w:marRight w:val="0"/>
      <w:marTop w:val="0"/>
      <w:marBottom w:val="0"/>
      <w:divBdr>
        <w:top w:val="none" w:sz="0" w:space="0" w:color="auto"/>
        <w:left w:val="none" w:sz="0" w:space="0" w:color="auto"/>
        <w:bottom w:val="none" w:sz="0" w:space="0" w:color="auto"/>
        <w:right w:val="none" w:sz="0" w:space="0" w:color="auto"/>
      </w:divBdr>
    </w:div>
    <w:div w:id="408843852">
      <w:bodyDiv w:val="1"/>
      <w:marLeft w:val="0"/>
      <w:marRight w:val="0"/>
      <w:marTop w:val="0"/>
      <w:marBottom w:val="0"/>
      <w:divBdr>
        <w:top w:val="none" w:sz="0" w:space="0" w:color="auto"/>
        <w:left w:val="none" w:sz="0" w:space="0" w:color="auto"/>
        <w:bottom w:val="none" w:sz="0" w:space="0" w:color="auto"/>
        <w:right w:val="none" w:sz="0" w:space="0" w:color="auto"/>
      </w:divBdr>
    </w:div>
    <w:div w:id="420563211">
      <w:bodyDiv w:val="1"/>
      <w:marLeft w:val="0"/>
      <w:marRight w:val="0"/>
      <w:marTop w:val="0"/>
      <w:marBottom w:val="0"/>
      <w:divBdr>
        <w:top w:val="none" w:sz="0" w:space="0" w:color="auto"/>
        <w:left w:val="none" w:sz="0" w:space="0" w:color="auto"/>
        <w:bottom w:val="none" w:sz="0" w:space="0" w:color="auto"/>
        <w:right w:val="none" w:sz="0" w:space="0" w:color="auto"/>
      </w:divBdr>
    </w:div>
    <w:div w:id="424426222">
      <w:bodyDiv w:val="1"/>
      <w:marLeft w:val="0"/>
      <w:marRight w:val="0"/>
      <w:marTop w:val="0"/>
      <w:marBottom w:val="0"/>
      <w:divBdr>
        <w:top w:val="none" w:sz="0" w:space="0" w:color="auto"/>
        <w:left w:val="none" w:sz="0" w:space="0" w:color="auto"/>
        <w:bottom w:val="none" w:sz="0" w:space="0" w:color="auto"/>
        <w:right w:val="none" w:sz="0" w:space="0" w:color="auto"/>
      </w:divBdr>
    </w:div>
    <w:div w:id="437915670">
      <w:bodyDiv w:val="1"/>
      <w:marLeft w:val="0"/>
      <w:marRight w:val="0"/>
      <w:marTop w:val="0"/>
      <w:marBottom w:val="0"/>
      <w:divBdr>
        <w:top w:val="none" w:sz="0" w:space="0" w:color="auto"/>
        <w:left w:val="none" w:sz="0" w:space="0" w:color="auto"/>
        <w:bottom w:val="none" w:sz="0" w:space="0" w:color="auto"/>
        <w:right w:val="none" w:sz="0" w:space="0" w:color="auto"/>
      </w:divBdr>
    </w:div>
    <w:div w:id="443963005">
      <w:bodyDiv w:val="1"/>
      <w:marLeft w:val="0"/>
      <w:marRight w:val="0"/>
      <w:marTop w:val="0"/>
      <w:marBottom w:val="0"/>
      <w:divBdr>
        <w:top w:val="none" w:sz="0" w:space="0" w:color="auto"/>
        <w:left w:val="none" w:sz="0" w:space="0" w:color="auto"/>
        <w:bottom w:val="none" w:sz="0" w:space="0" w:color="auto"/>
        <w:right w:val="none" w:sz="0" w:space="0" w:color="auto"/>
      </w:divBdr>
    </w:div>
    <w:div w:id="447048770">
      <w:bodyDiv w:val="1"/>
      <w:marLeft w:val="0"/>
      <w:marRight w:val="0"/>
      <w:marTop w:val="0"/>
      <w:marBottom w:val="0"/>
      <w:divBdr>
        <w:top w:val="none" w:sz="0" w:space="0" w:color="auto"/>
        <w:left w:val="none" w:sz="0" w:space="0" w:color="auto"/>
        <w:bottom w:val="none" w:sz="0" w:space="0" w:color="auto"/>
        <w:right w:val="none" w:sz="0" w:space="0" w:color="auto"/>
      </w:divBdr>
    </w:div>
    <w:div w:id="454520413">
      <w:bodyDiv w:val="1"/>
      <w:marLeft w:val="0"/>
      <w:marRight w:val="0"/>
      <w:marTop w:val="0"/>
      <w:marBottom w:val="0"/>
      <w:divBdr>
        <w:top w:val="none" w:sz="0" w:space="0" w:color="auto"/>
        <w:left w:val="none" w:sz="0" w:space="0" w:color="auto"/>
        <w:bottom w:val="none" w:sz="0" w:space="0" w:color="auto"/>
        <w:right w:val="none" w:sz="0" w:space="0" w:color="auto"/>
      </w:divBdr>
    </w:div>
    <w:div w:id="466748077">
      <w:bodyDiv w:val="1"/>
      <w:marLeft w:val="0"/>
      <w:marRight w:val="0"/>
      <w:marTop w:val="0"/>
      <w:marBottom w:val="0"/>
      <w:divBdr>
        <w:top w:val="none" w:sz="0" w:space="0" w:color="auto"/>
        <w:left w:val="none" w:sz="0" w:space="0" w:color="auto"/>
        <w:bottom w:val="none" w:sz="0" w:space="0" w:color="auto"/>
        <w:right w:val="none" w:sz="0" w:space="0" w:color="auto"/>
      </w:divBdr>
    </w:div>
    <w:div w:id="477038887">
      <w:bodyDiv w:val="1"/>
      <w:marLeft w:val="0"/>
      <w:marRight w:val="0"/>
      <w:marTop w:val="0"/>
      <w:marBottom w:val="0"/>
      <w:divBdr>
        <w:top w:val="none" w:sz="0" w:space="0" w:color="auto"/>
        <w:left w:val="none" w:sz="0" w:space="0" w:color="auto"/>
        <w:bottom w:val="none" w:sz="0" w:space="0" w:color="auto"/>
        <w:right w:val="none" w:sz="0" w:space="0" w:color="auto"/>
      </w:divBdr>
    </w:div>
    <w:div w:id="491261074">
      <w:bodyDiv w:val="1"/>
      <w:marLeft w:val="0"/>
      <w:marRight w:val="0"/>
      <w:marTop w:val="0"/>
      <w:marBottom w:val="0"/>
      <w:divBdr>
        <w:top w:val="none" w:sz="0" w:space="0" w:color="auto"/>
        <w:left w:val="none" w:sz="0" w:space="0" w:color="auto"/>
        <w:bottom w:val="none" w:sz="0" w:space="0" w:color="auto"/>
        <w:right w:val="none" w:sz="0" w:space="0" w:color="auto"/>
      </w:divBdr>
    </w:div>
    <w:div w:id="515702969">
      <w:bodyDiv w:val="1"/>
      <w:marLeft w:val="0"/>
      <w:marRight w:val="0"/>
      <w:marTop w:val="0"/>
      <w:marBottom w:val="0"/>
      <w:divBdr>
        <w:top w:val="none" w:sz="0" w:space="0" w:color="auto"/>
        <w:left w:val="none" w:sz="0" w:space="0" w:color="auto"/>
        <w:bottom w:val="none" w:sz="0" w:space="0" w:color="auto"/>
        <w:right w:val="none" w:sz="0" w:space="0" w:color="auto"/>
      </w:divBdr>
    </w:div>
    <w:div w:id="517550845">
      <w:bodyDiv w:val="1"/>
      <w:marLeft w:val="0"/>
      <w:marRight w:val="0"/>
      <w:marTop w:val="0"/>
      <w:marBottom w:val="0"/>
      <w:divBdr>
        <w:top w:val="none" w:sz="0" w:space="0" w:color="auto"/>
        <w:left w:val="none" w:sz="0" w:space="0" w:color="auto"/>
        <w:bottom w:val="none" w:sz="0" w:space="0" w:color="auto"/>
        <w:right w:val="none" w:sz="0" w:space="0" w:color="auto"/>
      </w:divBdr>
    </w:div>
    <w:div w:id="542597938">
      <w:bodyDiv w:val="1"/>
      <w:marLeft w:val="0"/>
      <w:marRight w:val="0"/>
      <w:marTop w:val="0"/>
      <w:marBottom w:val="0"/>
      <w:divBdr>
        <w:top w:val="none" w:sz="0" w:space="0" w:color="auto"/>
        <w:left w:val="none" w:sz="0" w:space="0" w:color="auto"/>
        <w:bottom w:val="none" w:sz="0" w:space="0" w:color="auto"/>
        <w:right w:val="none" w:sz="0" w:space="0" w:color="auto"/>
      </w:divBdr>
    </w:div>
    <w:div w:id="550196065">
      <w:bodyDiv w:val="1"/>
      <w:marLeft w:val="0"/>
      <w:marRight w:val="0"/>
      <w:marTop w:val="0"/>
      <w:marBottom w:val="0"/>
      <w:divBdr>
        <w:top w:val="none" w:sz="0" w:space="0" w:color="auto"/>
        <w:left w:val="none" w:sz="0" w:space="0" w:color="auto"/>
        <w:bottom w:val="none" w:sz="0" w:space="0" w:color="auto"/>
        <w:right w:val="none" w:sz="0" w:space="0" w:color="auto"/>
      </w:divBdr>
    </w:div>
    <w:div w:id="615674970">
      <w:bodyDiv w:val="1"/>
      <w:marLeft w:val="0"/>
      <w:marRight w:val="0"/>
      <w:marTop w:val="0"/>
      <w:marBottom w:val="0"/>
      <w:divBdr>
        <w:top w:val="none" w:sz="0" w:space="0" w:color="auto"/>
        <w:left w:val="none" w:sz="0" w:space="0" w:color="auto"/>
        <w:bottom w:val="none" w:sz="0" w:space="0" w:color="auto"/>
        <w:right w:val="none" w:sz="0" w:space="0" w:color="auto"/>
      </w:divBdr>
    </w:div>
    <w:div w:id="641424832">
      <w:bodyDiv w:val="1"/>
      <w:marLeft w:val="0"/>
      <w:marRight w:val="0"/>
      <w:marTop w:val="0"/>
      <w:marBottom w:val="0"/>
      <w:divBdr>
        <w:top w:val="none" w:sz="0" w:space="0" w:color="auto"/>
        <w:left w:val="none" w:sz="0" w:space="0" w:color="auto"/>
        <w:bottom w:val="none" w:sz="0" w:space="0" w:color="auto"/>
        <w:right w:val="none" w:sz="0" w:space="0" w:color="auto"/>
      </w:divBdr>
    </w:div>
    <w:div w:id="645162848">
      <w:bodyDiv w:val="1"/>
      <w:marLeft w:val="0"/>
      <w:marRight w:val="0"/>
      <w:marTop w:val="0"/>
      <w:marBottom w:val="0"/>
      <w:divBdr>
        <w:top w:val="none" w:sz="0" w:space="0" w:color="auto"/>
        <w:left w:val="none" w:sz="0" w:space="0" w:color="auto"/>
        <w:bottom w:val="none" w:sz="0" w:space="0" w:color="auto"/>
        <w:right w:val="none" w:sz="0" w:space="0" w:color="auto"/>
      </w:divBdr>
    </w:div>
    <w:div w:id="659576781">
      <w:bodyDiv w:val="1"/>
      <w:marLeft w:val="0"/>
      <w:marRight w:val="0"/>
      <w:marTop w:val="0"/>
      <w:marBottom w:val="0"/>
      <w:divBdr>
        <w:top w:val="none" w:sz="0" w:space="0" w:color="auto"/>
        <w:left w:val="none" w:sz="0" w:space="0" w:color="auto"/>
        <w:bottom w:val="none" w:sz="0" w:space="0" w:color="auto"/>
        <w:right w:val="none" w:sz="0" w:space="0" w:color="auto"/>
      </w:divBdr>
    </w:div>
    <w:div w:id="688995264">
      <w:bodyDiv w:val="1"/>
      <w:marLeft w:val="0"/>
      <w:marRight w:val="0"/>
      <w:marTop w:val="0"/>
      <w:marBottom w:val="0"/>
      <w:divBdr>
        <w:top w:val="none" w:sz="0" w:space="0" w:color="auto"/>
        <w:left w:val="none" w:sz="0" w:space="0" w:color="auto"/>
        <w:bottom w:val="none" w:sz="0" w:space="0" w:color="auto"/>
        <w:right w:val="none" w:sz="0" w:space="0" w:color="auto"/>
      </w:divBdr>
    </w:div>
    <w:div w:id="706413090">
      <w:bodyDiv w:val="1"/>
      <w:marLeft w:val="0"/>
      <w:marRight w:val="0"/>
      <w:marTop w:val="0"/>
      <w:marBottom w:val="0"/>
      <w:divBdr>
        <w:top w:val="none" w:sz="0" w:space="0" w:color="auto"/>
        <w:left w:val="none" w:sz="0" w:space="0" w:color="auto"/>
        <w:bottom w:val="none" w:sz="0" w:space="0" w:color="auto"/>
        <w:right w:val="none" w:sz="0" w:space="0" w:color="auto"/>
      </w:divBdr>
    </w:div>
    <w:div w:id="716468986">
      <w:bodyDiv w:val="1"/>
      <w:marLeft w:val="0"/>
      <w:marRight w:val="0"/>
      <w:marTop w:val="0"/>
      <w:marBottom w:val="0"/>
      <w:divBdr>
        <w:top w:val="none" w:sz="0" w:space="0" w:color="auto"/>
        <w:left w:val="none" w:sz="0" w:space="0" w:color="auto"/>
        <w:bottom w:val="none" w:sz="0" w:space="0" w:color="auto"/>
        <w:right w:val="none" w:sz="0" w:space="0" w:color="auto"/>
      </w:divBdr>
    </w:div>
    <w:div w:id="750394139">
      <w:bodyDiv w:val="1"/>
      <w:marLeft w:val="0"/>
      <w:marRight w:val="0"/>
      <w:marTop w:val="0"/>
      <w:marBottom w:val="0"/>
      <w:divBdr>
        <w:top w:val="none" w:sz="0" w:space="0" w:color="auto"/>
        <w:left w:val="none" w:sz="0" w:space="0" w:color="auto"/>
        <w:bottom w:val="none" w:sz="0" w:space="0" w:color="auto"/>
        <w:right w:val="none" w:sz="0" w:space="0" w:color="auto"/>
      </w:divBdr>
    </w:div>
    <w:div w:id="756754753">
      <w:bodyDiv w:val="1"/>
      <w:marLeft w:val="0"/>
      <w:marRight w:val="0"/>
      <w:marTop w:val="0"/>
      <w:marBottom w:val="0"/>
      <w:divBdr>
        <w:top w:val="none" w:sz="0" w:space="0" w:color="auto"/>
        <w:left w:val="none" w:sz="0" w:space="0" w:color="auto"/>
        <w:bottom w:val="none" w:sz="0" w:space="0" w:color="auto"/>
        <w:right w:val="none" w:sz="0" w:space="0" w:color="auto"/>
      </w:divBdr>
    </w:div>
    <w:div w:id="760446821">
      <w:bodyDiv w:val="1"/>
      <w:marLeft w:val="0"/>
      <w:marRight w:val="0"/>
      <w:marTop w:val="0"/>
      <w:marBottom w:val="0"/>
      <w:divBdr>
        <w:top w:val="none" w:sz="0" w:space="0" w:color="auto"/>
        <w:left w:val="none" w:sz="0" w:space="0" w:color="auto"/>
        <w:bottom w:val="none" w:sz="0" w:space="0" w:color="auto"/>
        <w:right w:val="none" w:sz="0" w:space="0" w:color="auto"/>
      </w:divBdr>
    </w:div>
    <w:div w:id="779184042">
      <w:bodyDiv w:val="1"/>
      <w:marLeft w:val="0"/>
      <w:marRight w:val="0"/>
      <w:marTop w:val="0"/>
      <w:marBottom w:val="0"/>
      <w:divBdr>
        <w:top w:val="none" w:sz="0" w:space="0" w:color="auto"/>
        <w:left w:val="none" w:sz="0" w:space="0" w:color="auto"/>
        <w:bottom w:val="none" w:sz="0" w:space="0" w:color="auto"/>
        <w:right w:val="none" w:sz="0" w:space="0" w:color="auto"/>
      </w:divBdr>
    </w:div>
    <w:div w:id="787165631">
      <w:bodyDiv w:val="1"/>
      <w:marLeft w:val="0"/>
      <w:marRight w:val="0"/>
      <w:marTop w:val="0"/>
      <w:marBottom w:val="0"/>
      <w:divBdr>
        <w:top w:val="none" w:sz="0" w:space="0" w:color="auto"/>
        <w:left w:val="none" w:sz="0" w:space="0" w:color="auto"/>
        <w:bottom w:val="none" w:sz="0" w:space="0" w:color="auto"/>
        <w:right w:val="none" w:sz="0" w:space="0" w:color="auto"/>
      </w:divBdr>
    </w:div>
    <w:div w:id="807864311">
      <w:bodyDiv w:val="1"/>
      <w:marLeft w:val="0"/>
      <w:marRight w:val="0"/>
      <w:marTop w:val="0"/>
      <w:marBottom w:val="0"/>
      <w:divBdr>
        <w:top w:val="none" w:sz="0" w:space="0" w:color="auto"/>
        <w:left w:val="none" w:sz="0" w:space="0" w:color="auto"/>
        <w:bottom w:val="none" w:sz="0" w:space="0" w:color="auto"/>
        <w:right w:val="none" w:sz="0" w:space="0" w:color="auto"/>
      </w:divBdr>
    </w:div>
    <w:div w:id="825974836">
      <w:bodyDiv w:val="1"/>
      <w:marLeft w:val="0"/>
      <w:marRight w:val="0"/>
      <w:marTop w:val="0"/>
      <w:marBottom w:val="0"/>
      <w:divBdr>
        <w:top w:val="none" w:sz="0" w:space="0" w:color="auto"/>
        <w:left w:val="none" w:sz="0" w:space="0" w:color="auto"/>
        <w:bottom w:val="none" w:sz="0" w:space="0" w:color="auto"/>
        <w:right w:val="none" w:sz="0" w:space="0" w:color="auto"/>
      </w:divBdr>
    </w:div>
    <w:div w:id="880631147">
      <w:bodyDiv w:val="1"/>
      <w:marLeft w:val="0"/>
      <w:marRight w:val="0"/>
      <w:marTop w:val="0"/>
      <w:marBottom w:val="0"/>
      <w:divBdr>
        <w:top w:val="none" w:sz="0" w:space="0" w:color="auto"/>
        <w:left w:val="none" w:sz="0" w:space="0" w:color="auto"/>
        <w:bottom w:val="none" w:sz="0" w:space="0" w:color="auto"/>
        <w:right w:val="none" w:sz="0" w:space="0" w:color="auto"/>
      </w:divBdr>
    </w:div>
    <w:div w:id="936519406">
      <w:bodyDiv w:val="1"/>
      <w:marLeft w:val="0"/>
      <w:marRight w:val="0"/>
      <w:marTop w:val="0"/>
      <w:marBottom w:val="0"/>
      <w:divBdr>
        <w:top w:val="none" w:sz="0" w:space="0" w:color="auto"/>
        <w:left w:val="none" w:sz="0" w:space="0" w:color="auto"/>
        <w:bottom w:val="none" w:sz="0" w:space="0" w:color="auto"/>
        <w:right w:val="none" w:sz="0" w:space="0" w:color="auto"/>
      </w:divBdr>
    </w:div>
    <w:div w:id="940600096">
      <w:bodyDiv w:val="1"/>
      <w:marLeft w:val="0"/>
      <w:marRight w:val="0"/>
      <w:marTop w:val="0"/>
      <w:marBottom w:val="0"/>
      <w:divBdr>
        <w:top w:val="none" w:sz="0" w:space="0" w:color="auto"/>
        <w:left w:val="none" w:sz="0" w:space="0" w:color="auto"/>
        <w:bottom w:val="none" w:sz="0" w:space="0" w:color="auto"/>
        <w:right w:val="none" w:sz="0" w:space="0" w:color="auto"/>
      </w:divBdr>
    </w:div>
    <w:div w:id="947465513">
      <w:bodyDiv w:val="1"/>
      <w:marLeft w:val="0"/>
      <w:marRight w:val="0"/>
      <w:marTop w:val="0"/>
      <w:marBottom w:val="0"/>
      <w:divBdr>
        <w:top w:val="none" w:sz="0" w:space="0" w:color="auto"/>
        <w:left w:val="none" w:sz="0" w:space="0" w:color="auto"/>
        <w:bottom w:val="none" w:sz="0" w:space="0" w:color="auto"/>
        <w:right w:val="none" w:sz="0" w:space="0" w:color="auto"/>
      </w:divBdr>
    </w:div>
    <w:div w:id="961154046">
      <w:bodyDiv w:val="1"/>
      <w:marLeft w:val="0"/>
      <w:marRight w:val="0"/>
      <w:marTop w:val="0"/>
      <w:marBottom w:val="0"/>
      <w:divBdr>
        <w:top w:val="none" w:sz="0" w:space="0" w:color="auto"/>
        <w:left w:val="none" w:sz="0" w:space="0" w:color="auto"/>
        <w:bottom w:val="none" w:sz="0" w:space="0" w:color="auto"/>
        <w:right w:val="none" w:sz="0" w:space="0" w:color="auto"/>
      </w:divBdr>
    </w:div>
    <w:div w:id="970747835">
      <w:bodyDiv w:val="1"/>
      <w:marLeft w:val="0"/>
      <w:marRight w:val="0"/>
      <w:marTop w:val="0"/>
      <w:marBottom w:val="0"/>
      <w:divBdr>
        <w:top w:val="none" w:sz="0" w:space="0" w:color="auto"/>
        <w:left w:val="none" w:sz="0" w:space="0" w:color="auto"/>
        <w:bottom w:val="none" w:sz="0" w:space="0" w:color="auto"/>
        <w:right w:val="none" w:sz="0" w:space="0" w:color="auto"/>
      </w:divBdr>
    </w:div>
    <w:div w:id="976686179">
      <w:bodyDiv w:val="1"/>
      <w:marLeft w:val="0"/>
      <w:marRight w:val="0"/>
      <w:marTop w:val="0"/>
      <w:marBottom w:val="0"/>
      <w:divBdr>
        <w:top w:val="none" w:sz="0" w:space="0" w:color="auto"/>
        <w:left w:val="none" w:sz="0" w:space="0" w:color="auto"/>
        <w:bottom w:val="none" w:sz="0" w:space="0" w:color="auto"/>
        <w:right w:val="none" w:sz="0" w:space="0" w:color="auto"/>
      </w:divBdr>
    </w:div>
    <w:div w:id="1015502822">
      <w:bodyDiv w:val="1"/>
      <w:marLeft w:val="0"/>
      <w:marRight w:val="0"/>
      <w:marTop w:val="0"/>
      <w:marBottom w:val="0"/>
      <w:divBdr>
        <w:top w:val="none" w:sz="0" w:space="0" w:color="auto"/>
        <w:left w:val="none" w:sz="0" w:space="0" w:color="auto"/>
        <w:bottom w:val="none" w:sz="0" w:space="0" w:color="auto"/>
        <w:right w:val="none" w:sz="0" w:space="0" w:color="auto"/>
      </w:divBdr>
    </w:div>
    <w:div w:id="1029062472">
      <w:bodyDiv w:val="1"/>
      <w:marLeft w:val="0"/>
      <w:marRight w:val="0"/>
      <w:marTop w:val="0"/>
      <w:marBottom w:val="0"/>
      <w:divBdr>
        <w:top w:val="none" w:sz="0" w:space="0" w:color="auto"/>
        <w:left w:val="none" w:sz="0" w:space="0" w:color="auto"/>
        <w:bottom w:val="none" w:sz="0" w:space="0" w:color="auto"/>
        <w:right w:val="none" w:sz="0" w:space="0" w:color="auto"/>
      </w:divBdr>
    </w:div>
    <w:div w:id="1036203449">
      <w:bodyDiv w:val="1"/>
      <w:marLeft w:val="0"/>
      <w:marRight w:val="0"/>
      <w:marTop w:val="0"/>
      <w:marBottom w:val="0"/>
      <w:divBdr>
        <w:top w:val="none" w:sz="0" w:space="0" w:color="auto"/>
        <w:left w:val="none" w:sz="0" w:space="0" w:color="auto"/>
        <w:bottom w:val="none" w:sz="0" w:space="0" w:color="auto"/>
        <w:right w:val="none" w:sz="0" w:space="0" w:color="auto"/>
      </w:divBdr>
    </w:div>
    <w:div w:id="1056928078">
      <w:bodyDiv w:val="1"/>
      <w:marLeft w:val="0"/>
      <w:marRight w:val="0"/>
      <w:marTop w:val="0"/>
      <w:marBottom w:val="0"/>
      <w:divBdr>
        <w:top w:val="none" w:sz="0" w:space="0" w:color="auto"/>
        <w:left w:val="none" w:sz="0" w:space="0" w:color="auto"/>
        <w:bottom w:val="none" w:sz="0" w:space="0" w:color="auto"/>
        <w:right w:val="none" w:sz="0" w:space="0" w:color="auto"/>
      </w:divBdr>
    </w:div>
    <w:div w:id="1059522380">
      <w:bodyDiv w:val="1"/>
      <w:marLeft w:val="0"/>
      <w:marRight w:val="0"/>
      <w:marTop w:val="0"/>
      <w:marBottom w:val="0"/>
      <w:divBdr>
        <w:top w:val="none" w:sz="0" w:space="0" w:color="auto"/>
        <w:left w:val="none" w:sz="0" w:space="0" w:color="auto"/>
        <w:bottom w:val="none" w:sz="0" w:space="0" w:color="auto"/>
        <w:right w:val="none" w:sz="0" w:space="0" w:color="auto"/>
      </w:divBdr>
    </w:div>
    <w:div w:id="1067797308">
      <w:bodyDiv w:val="1"/>
      <w:marLeft w:val="0"/>
      <w:marRight w:val="0"/>
      <w:marTop w:val="0"/>
      <w:marBottom w:val="0"/>
      <w:divBdr>
        <w:top w:val="none" w:sz="0" w:space="0" w:color="auto"/>
        <w:left w:val="none" w:sz="0" w:space="0" w:color="auto"/>
        <w:bottom w:val="none" w:sz="0" w:space="0" w:color="auto"/>
        <w:right w:val="none" w:sz="0" w:space="0" w:color="auto"/>
      </w:divBdr>
    </w:div>
    <w:div w:id="1069234528">
      <w:bodyDiv w:val="1"/>
      <w:marLeft w:val="0"/>
      <w:marRight w:val="0"/>
      <w:marTop w:val="0"/>
      <w:marBottom w:val="0"/>
      <w:divBdr>
        <w:top w:val="none" w:sz="0" w:space="0" w:color="auto"/>
        <w:left w:val="none" w:sz="0" w:space="0" w:color="auto"/>
        <w:bottom w:val="none" w:sz="0" w:space="0" w:color="auto"/>
        <w:right w:val="none" w:sz="0" w:space="0" w:color="auto"/>
      </w:divBdr>
    </w:div>
    <w:div w:id="1087312095">
      <w:bodyDiv w:val="1"/>
      <w:marLeft w:val="0"/>
      <w:marRight w:val="0"/>
      <w:marTop w:val="0"/>
      <w:marBottom w:val="0"/>
      <w:divBdr>
        <w:top w:val="none" w:sz="0" w:space="0" w:color="auto"/>
        <w:left w:val="none" w:sz="0" w:space="0" w:color="auto"/>
        <w:bottom w:val="none" w:sz="0" w:space="0" w:color="auto"/>
        <w:right w:val="none" w:sz="0" w:space="0" w:color="auto"/>
      </w:divBdr>
    </w:div>
    <w:div w:id="1141387971">
      <w:bodyDiv w:val="1"/>
      <w:marLeft w:val="0"/>
      <w:marRight w:val="0"/>
      <w:marTop w:val="0"/>
      <w:marBottom w:val="0"/>
      <w:divBdr>
        <w:top w:val="none" w:sz="0" w:space="0" w:color="auto"/>
        <w:left w:val="none" w:sz="0" w:space="0" w:color="auto"/>
        <w:bottom w:val="none" w:sz="0" w:space="0" w:color="auto"/>
        <w:right w:val="none" w:sz="0" w:space="0" w:color="auto"/>
      </w:divBdr>
    </w:div>
    <w:div w:id="1151017458">
      <w:bodyDiv w:val="1"/>
      <w:marLeft w:val="0"/>
      <w:marRight w:val="0"/>
      <w:marTop w:val="0"/>
      <w:marBottom w:val="0"/>
      <w:divBdr>
        <w:top w:val="none" w:sz="0" w:space="0" w:color="auto"/>
        <w:left w:val="none" w:sz="0" w:space="0" w:color="auto"/>
        <w:bottom w:val="none" w:sz="0" w:space="0" w:color="auto"/>
        <w:right w:val="none" w:sz="0" w:space="0" w:color="auto"/>
      </w:divBdr>
    </w:div>
    <w:div w:id="1198009040">
      <w:bodyDiv w:val="1"/>
      <w:marLeft w:val="0"/>
      <w:marRight w:val="0"/>
      <w:marTop w:val="0"/>
      <w:marBottom w:val="0"/>
      <w:divBdr>
        <w:top w:val="none" w:sz="0" w:space="0" w:color="auto"/>
        <w:left w:val="none" w:sz="0" w:space="0" w:color="auto"/>
        <w:bottom w:val="none" w:sz="0" w:space="0" w:color="auto"/>
        <w:right w:val="none" w:sz="0" w:space="0" w:color="auto"/>
      </w:divBdr>
    </w:div>
    <w:div w:id="1219319700">
      <w:bodyDiv w:val="1"/>
      <w:marLeft w:val="0"/>
      <w:marRight w:val="0"/>
      <w:marTop w:val="0"/>
      <w:marBottom w:val="0"/>
      <w:divBdr>
        <w:top w:val="none" w:sz="0" w:space="0" w:color="auto"/>
        <w:left w:val="none" w:sz="0" w:space="0" w:color="auto"/>
        <w:bottom w:val="none" w:sz="0" w:space="0" w:color="auto"/>
        <w:right w:val="none" w:sz="0" w:space="0" w:color="auto"/>
      </w:divBdr>
    </w:div>
    <w:div w:id="1224679611">
      <w:bodyDiv w:val="1"/>
      <w:marLeft w:val="0"/>
      <w:marRight w:val="0"/>
      <w:marTop w:val="0"/>
      <w:marBottom w:val="0"/>
      <w:divBdr>
        <w:top w:val="none" w:sz="0" w:space="0" w:color="auto"/>
        <w:left w:val="none" w:sz="0" w:space="0" w:color="auto"/>
        <w:bottom w:val="none" w:sz="0" w:space="0" w:color="auto"/>
        <w:right w:val="none" w:sz="0" w:space="0" w:color="auto"/>
      </w:divBdr>
    </w:div>
    <w:div w:id="1247377717">
      <w:bodyDiv w:val="1"/>
      <w:marLeft w:val="0"/>
      <w:marRight w:val="0"/>
      <w:marTop w:val="0"/>
      <w:marBottom w:val="0"/>
      <w:divBdr>
        <w:top w:val="none" w:sz="0" w:space="0" w:color="auto"/>
        <w:left w:val="none" w:sz="0" w:space="0" w:color="auto"/>
        <w:bottom w:val="none" w:sz="0" w:space="0" w:color="auto"/>
        <w:right w:val="none" w:sz="0" w:space="0" w:color="auto"/>
      </w:divBdr>
    </w:div>
    <w:div w:id="1261764768">
      <w:bodyDiv w:val="1"/>
      <w:marLeft w:val="0"/>
      <w:marRight w:val="0"/>
      <w:marTop w:val="0"/>
      <w:marBottom w:val="0"/>
      <w:divBdr>
        <w:top w:val="none" w:sz="0" w:space="0" w:color="auto"/>
        <w:left w:val="none" w:sz="0" w:space="0" w:color="auto"/>
        <w:bottom w:val="none" w:sz="0" w:space="0" w:color="auto"/>
        <w:right w:val="none" w:sz="0" w:space="0" w:color="auto"/>
      </w:divBdr>
    </w:div>
    <w:div w:id="1262836451">
      <w:bodyDiv w:val="1"/>
      <w:marLeft w:val="0"/>
      <w:marRight w:val="0"/>
      <w:marTop w:val="0"/>
      <w:marBottom w:val="0"/>
      <w:divBdr>
        <w:top w:val="none" w:sz="0" w:space="0" w:color="auto"/>
        <w:left w:val="none" w:sz="0" w:space="0" w:color="auto"/>
        <w:bottom w:val="none" w:sz="0" w:space="0" w:color="auto"/>
        <w:right w:val="none" w:sz="0" w:space="0" w:color="auto"/>
      </w:divBdr>
    </w:div>
    <w:div w:id="1274557859">
      <w:bodyDiv w:val="1"/>
      <w:marLeft w:val="0"/>
      <w:marRight w:val="0"/>
      <w:marTop w:val="0"/>
      <w:marBottom w:val="0"/>
      <w:divBdr>
        <w:top w:val="none" w:sz="0" w:space="0" w:color="auto"/>
        <w:left w:val="none" w:sz="0" w:space="0" w:color="auto"/>
        <w:bottom w:val="none" w:sz="0" w:space="0" w:color="auto"/>
        <w:right w:val="none" w:sz="0" w:space="0" w:color="auto"/>
      </w:divBdr>
    </w:div>
    <w:div w:id="1321082865">
      <w:bodyDiv w:val="1"/>
      <w:marLeft w:val="0"/>
      <w:marRight w:val="0"/>
      <w:marTop w:val="0"/>
      <w:marBottom w:val="0"/>
      <w:divBdr>
        <w:top w:val="none" w:sz="0" w:space="0" w:color="auto"/>
        <w:left w:val="none" w:sz="0" w:space="0" w:color="auto"/>
        <w:bottom w:val="none" w:sz="0" w:space="0" w:color="auto"/>
        <w:right w:val="none" w:sz="0" w:space="0" w:color="auto"/>
      </w:divBdr>
    </w:div>
    <w:div w:id="1336422310">
      <w:bodyDiv w:val="1"/>
      <w:marLeft w:val="0"/>
      <w:marRight w:val="0"/>
      <w:marTop w:val="0"/>
      <w:marBottom w:val="0"/>
      <w:divBdr>
        <w:top w:val="none" w:sz="0" w:space="0" w:color="auto"/>
        <w:left w:val="none" w:sz="0" w:space="0" w:color="auto"/>
        <w:bottom w:val="none" w:sz="0" w:space="0" w:color="auto"/>
        <w:right w:val="none" w:sz="0" w:space="0" w:color="auto"/>
      </w:divBdr>
    </w:div>
    <w:div w:id="1352146712">
      <w:bodyDiv w:val="1"/>
      <w:marLeft w:val="0"/>
      <w:marRight w:val="0"/>
      <w:marTop w:val="0"/>
      <w:marBottom w:val="0"/>
      <w:divBdr>
        <w:top w:val="none" w:sz="0" w:space="0" w:color="auto"/>
        <w:left w:val="none" w:sz="0" w:space="0" w:color="auto"/>
        <w:bottom w:val="none" w:sz="0" w:space="0" w:color="auto"/>
        <w:right w:val="none" w:sz="0" w:space="0" w:color="auto"/>
      </w:divBdr>
    </w:div>
    <w:div w:id="1394810104">
      <w:bodyDiv w:val="1"/>
      <w:marLeft w:val="0"/>
      <w:marRight w:val="0"/>
      <w:marTop w:val="0"/>
      <w:marBottom w:val="0"/>
      <w:divBdr>
        <w:top w:val="none" w:sz="0" w:space="0" w:color="auto"/>
        <w:left w:val="none" w:sz="0" w:space="0" w:color="auto"/>
        <w:bottom w:val="none" w:sz="0" w:space="0" w:color="auto"/>
        <w:right w:val="none" w:sz="0" w:space="0" w:color="auto"/>
      </w:divBdr>
    </w:div>
    <w:div w:id="1411586714">
      <w:bodyDiv w:val="1"/>
      <w:marLeft w:val="0"/>
      <w:marRight w:val="0"/>
      <w:marTop w:val="0"/>
      <w:marBottom w:val="0"/>
      <w:divBdr>
        <w:top w:val="none" w:sz="0" w:space="0" w:color="auto"/>
        <w:left w:val="none" w:sz="0" w:space="0" w:color="auto"/>
        <w:bottom w:val="none" w:sz="0" w:space="0" w:color="auto"/>
        <w:right w:val="none" w:sz="0" w:space="0" w:color="auto"/>
      </w:divBdr>
    </w:div>
    <w:div w:id="1422605904">
      <w:bodyDiv w:val="1"/>
      <w:marLeft w:val="0"/>
      <w:marRight w:val="0"/>
      <w:marTop w:val="0"/>
      <w:marBottom w:val="0"/>
      <w:divBdr>
        <w:top w:val="none" w:sz="0" w:space="0" w:color="auto"/>
        <w:left w:val="none" w:sz="0" w:space="0" w:color="auto"/>
        <w:bottom w:val="none" w:sz="0" w:space="0" w:color="auto"/>
        <w:right w:val="none" w:sz="0" w:space="0" w:color="auto"/>
      </w:divBdr>
    </w:div>
    <w:div w:id="1424643484">
      <w:bodyDiv w:val="1"/>
      <w:marLeft w:val="0"/>
      <w:marRight w:val="0"/>
      <w:marTop w:val="0"/>
      <w:marBottom w:val="0"/>
      <w:divBdr>
        <w:top w:val="none" w:sz="0" w:space="0" w:color="auto"/>
        <w:left w:val="none" w:sz="0" w:space="0" w:color="auto"/>
        <w:bottom w:val="none" w:sz="0" w:space="0" w:color="auto"/>
        <w:right w:val="none" w:sz="0" w:space="0" w:color="auto"/>
      </w:divBdr>
    </w:div>
    <w:div w:id="1458913882">
      <w:bodyDiv w:val="1"/>
      <w:marLeft w:val="0"/>
      <w:marRight w:val="0"/>
      <w:marTop w:val="0"/>
      <w:marBottom w:val="0"/>
      <w:divBdr>
        <w:top w:val="none" w:sz="0" w:space="0" w:color="auto"/>
        <w:left w:val="none" w:sz="0" w:space="0" w:color="auto"/>
        <w:bottom w:val="none" w:sz="0" w:space="0" w:color="auto"/>
        <w:right w:val="none" w:sz="0" w:space="0" w:color="auto"/>
      </w:divBdr>
    </w:div>
    <w:div w:id="1462000136">
      <w:bodyDiv w:val="1"/>
      <w:marLeft w:val="0"/>
      <w:marRight w:val="0"/>
      <w:marTop w:val="0"/>
      <w:marBottom w:val="0"/>
      <w:divBdr>
        <w:top w:val="none" w:sz="0" w:space="0" w:color="auto"/>
        <w:left w:val="none" w:sz="0" w:space="0" w:color="auto"/>
        <w:bottom w:val="none" w:sz="0" w:space="0" w:color="auto"/>
        <w:right w:val="none" w:sz="0" w:space="0" w:color="auto"/>
      </w:divBdr>
    </w:div>
    <w:div w:id="1511483044">
      <w:bodyDiv w:val="1"/>
      <w:marLeft w:val="0"/>
      <w:marRight w:val="0"/>
      <w:marTop w:val="0"/>
      <w:marBottom w:val="0"/>
      <w:divBdr>
        <w:top w:val="none" w:sz="0" w:space="0" w:color="auto"/>
        <w:left w:val="none" w:sz="0" w:space="0" w:color="auto"/>
        <w:bottom w:val="none" w:sz="0" w:space="0" w:color="auto"/>
        <w:right w:val="none" w:sz="0" w:space="0" w:color="auto"/>
      </w:divBdr>
    </w:div>
    <w:div w:id="1532110426">
      <w:bodyDiv w:val="1"/>
      <w:marLeft w:val="0"/>
      <w:marRight w:val="0"/>
      <w:marTop w:val="0"/>
      <w:marBottom w:val="0"/>
      <w:divBdr>
        <w:top w:val="none" w:sz="0" w:space="0" w:color="auto"/>
        <w:left w:val="none" w:sz="0" w:space="0" w:color="auto"/>
        <w:bottom w:val="none" w:sz="0" w:space="0" w:color="auto"/>
        <w:right w:val="none" w:sz="0" w:space="0" w:color="auto"/>
      </w:divBdr>
    </w:div>
    <w:div w:id="1573348927">
      <w:bodyDiv w:val="1"/>
      <w:marLeft w:val="0"/>
      <w:marRight w:val="0"/>
      <w:marTop w:val="0"/>
      <w:marBottom w:val="0"/>
      <w:divBdr>
        <w:top w:val="none" w:sz="0" w:space="0" w:color="auto"/>
        <w:left w:val="none" w:sz="0" w:space="0" w:color="auto"/>
        <w:bottom w:val="none" w:sz="0" w:space="0" w:color="auto"/>
        <w:right w:val="none" w:sz="0" w:space="0" w:color="auto"/>
      </w:divBdr>
    </w:div>
    <w:div w:id="1585607056">
      <w:bodyDiv w:val="1"/>
      <w:marLeft w:val="0"/>
      <w:marRight w:val="0"/>
      <w:marTop w:val="0"/>
      <w:marBottom w:val="0"/>
      <w:divBdr>
        <w:top w:val="none" w:sz="0" w:space="0" w:color="auto"/>
        <w:left w:val="none" w:sz="0" w:space="0" w:color="auto"/>
        <w:bottom w:val="none" w:sz="0" w:space="0" w:color="auto"/>
        <w:right w:val="none" w:sz="0" w:space="0" w:color="auto"/>
      </w:divBdr>
    </w:div>
    <w:div w:id="1591154216">
      <w:bodyDiv w:val="1"/>
      <w:marLeft w:val="0"/>
      <w:marRight w:val="0"/>
      <w:marTop w:val="0"/>
      <w:marBottom w:val="0"/>
      <w:divBdr>
        <w:top w:val="none" w:sz="0" w:space="0" w:color="auto"/>
        <w:left w:val="none" w:sz="0" w:space="0" w:color="auto"/>
        <w:bottom w:val="none" w:sz="0" w:space="0" w:color="auto"/>
        <w:right w:val="none" w:sz="0" w:space="0" w:color="auto"/>
      </w:divBdr>
    </w:div>
    <w:div w:id="1598631021">
      <w:bodyDiv w:val="1"/>
      <w:marLeft w:val="0"/>
      <w:marRight w:val="0"/>
      <w:marTop w:val="0"/>
      <w:marBottom w:val="0"/>
      <w:divBdr>
        <w:top w:val="none" w:sz="0" w:space="0" w:color="auto"/>
        <w:left w:val="none" w:sz="0" w:space="0" w:color="auto"/>
        <w:bottom w:val="none" w:sz="0" w:space="0" w:color="auto"/>
        <w:right w:val="none" w:sz="0" w:space="0" w:color="auto"/>
      </w:divBdr>
    </w:div>
    <w:div w:id="1606572068">
      <w:bodyDiv w:val="1"/>
      <w:marLeft w:val="0"/>
      <w:marRight w:val="0"/>
      <w:marTop w:val="0"/>
      <w:marBottom w:val="0"/>
      <w:divBdr>
        <w:top w:val="none" w:sz="0" w:space="0" w:color="auto"/>
        <w:left w:val="none" w:sz="0" w:space="0" w:color="auto"/>
        <w:bottom w:val="none" w:sz="0" w:space="0" w:color="auto"/>
        <w:right w:val="none" w:sz="0" w:space="0" w:color="auto"/>
      </w:divBdr>
    </w:div>
    <w:div w:id="1627395238">
      <w:bodyDiv w:val="1"/>
      <w:marLeft w:val="0"/>
      <w:marRight w:val="0"/>
      <w:marTop w:val="0"/>
      <w:marBottom w:val="0"/>
      <w:divBdr>
        <w:top w:val="none" w:sz="0" w:space="0" w:color="auto"/>
        <w:left w:val="none" w:sz="0" w:space="0" w:color="auto"/>
        <w:bottom w:val="none" w:sz="0" w:space="0" w:color="auto"/>
        <w:right w:val="none" w:sz="0" w:space="0" w:color="auto"/>
      </w:divBdr>
    </w:div>
    <w:div w:id="1644043605">
      <w:bodyDiv w:val="1"/>
      <w:marLeft w:val="0"/>
      <w:marRight w:val="0"/>
      <w:marTop w:val="0"/>
      <w:marBottom w:val="0"/>
      <w:divBdr>
        <w:top w:val="none" w:sz="0" w:space="0" w:color="auto"/>
        <w:left w:val="none" w:sz="0" w:space="0" w:color="auto"/>
        <w:bottom w:val="none" w:sz="0" w:space="0" w:color="auto"/>
        <w:right w:val="none" w:sz="0" w:space="0" w:color="auto"/>
      </w:divBdr>
    </w:div>
    <w:div w:id="1644458938">
      <w:bodyDiv w:val="1"/>
      <w:marLeft w:val="0"/>
      <w:marRight w:val="0"/>
      <w:marTop w:val="0"/>
      <w:marBottom w:val="0"/>
      <w:divBdr>
        <w:top w:val="none" w:sz="0" w:space="0" w:color="auto"/>
        <w:left w:val="none" w:sz="0" w:space="0" w:color="auto"/>
        <w:bottom w:val="none" w:sz="0" w:space="0" w:color="auto"/>
        <w:right w:val="none" w:sz="0" w:space="0" w:color="auto"/>
      </w:divBdr>
    </w:div>
    <w:div w:id="1671374600">
      <w:bodyDiv w:val="1"/>
      <w:marLeft w:val="0"/>
      <w:marRight w:val="0"/>
      <w:marTop w:val="0"/>
      <w:marBottom w:val="0"/>
      <w:divBdr>
        <w:top w:val="none" w:sz="0" w:space="0" w:color="auto"/>
        <w:left w:val="none" w:sz="0" w:space="0" w:color="auto"/>
        <w:bottom w:val="none" w:sz="0" w:space="0" w:color="auto"/>
        <w:right w:val="none" w:sz="0" w:space="0" w:color="auto"/>
      </w:divBdr>
    </w:div>
    <w:div w:id="1740901794">
      <w:bodyDiv w:val="1"/>
      <w:marLeft w:val="0"/>
      <w:marRight w:val="0"/>
      <w:marTop w:val="0"/>
      <w:marBottom w:val="0"/>
      <w:divBdr>
        <w:top w:val="none" w:sz="0" w:space="0" w:color="auto"/>
        <w:left w:val="none" w:sz="0" w:space="0" w:color="auto"/>
        <w:bottom w:val="none" w:sz="0" w:space="0" w:color="auto"/>
        <w:right w:val="none" w:sz="0" w:space="0" w:color="auto"/>
      </w:divBdr>
    </w:div>
    <w:div w:id="1759254918">
      <w:bodyDiv w:val="1"/>
      <w:marLeft w:val="0"/>
      <w:marRight w:val="0"/>
      <w:marTop w:val="0"/>
      <w:marBottom w:val="0"/>
      <w:divBdr>
        <w:top w:val="none" w:sz="0" w:space="0" w:color="auto"/>
        <w:left w:val="none" w:sz="0" w:space="0" w:color="auto"/>
        <w:bottom w:val="none" w:sz="0" w:space="0" w:color="auto"/>
        <w:right w:val="none" w:sz="0" w:space="0" w:color="auto"/>
      </w:divBdr>
    </w:div>
    <w:div w:id="1760786112">
      <w:bodyDiv w:val="1"/>
      <w:marLeft w:val="0"/>
      <w:marRight w:val="0"/>
      <w:marTop w:val="0"/>
      <w:marBottom w:val="0"/>
      <w:divBdr>
        <w:top w:val="none" w:sz="0" w:space="0" w:color="auto"/>
        <w:left w:val="none" w:sz="0" w:space="0" w:color="auto"/>
        <w:bottom w:val="none" w:sz="0" w:space="0" w:color="auto"/>
        <w:right w:val="none" w:sz="0" w:space="0" w:color="auto"/>
      </w:divBdr>
    </w:div>
    <w:div w:id="1768193369">
      <w:bodyDiv w:val="1"/>
      <w:marLeft w:val="0"/>
      <w:marRight w:val="0"/>
      <w:marTop w:val="0"/>
      <w:marBottom w:val="0"/>
      <w:divBdr>
        <w:top w:val="none" w:sz="0" w:space="0" w:color="auto"/>
        <w:left w:val="none" w:sz="0" w:space="0" w:color="auto"/>
        <w:bottom w:val="none" w:sz="0" w:space="0" w:color="auto"/>
        <w:right w:val="none" w:sz="0" w:space="0" w:color="auto"/>
      </w:divBdr>
    </w:div>
    <w:div w:id="1775317696">
      <w:bodyDiv w:val="1"/>
      <w:marLeft w:val="0"/>
      <w:marRight w:val="0"/>
      <w:marTop w:val="0"/>
      <w:marBottom w:val="0"/>
      <w:divBdr>
        <w:top w:val="none" w:sz="0" w:space="0" w:color="auto"/>
        <w:left w:val="none" w:sz="0" w:space="0" w:color="auto"/>
        <w:bottom w:val="none" w:sz="0" w:space="0" w:color="auto"/>
        <w:right w:val="none" w:sz="0" w:space="0" w:color="auto"/>
      </w:divBdr>
    </w:div>
    <w:div w:id="1787776968">
      <w:bodyDiv w:val="1"/>
      <w:marLeft w:val="0"/>
      <w:marRight w:val="0"/>
      <w:marTop w:val="0"/>
      <w:marBottom w:val="0"/>
      <w:divBdr>
        <w:top w:val="none" w:sz="0" w:space="0" w:color="auto"/>
        <w:left w:val="none" w:sz="0" w:space="0" w:color="auto"/>
        <w:bottom w:val="none" w:sz="0" w:space="0" w:color="auto"/>
        <w:right w:val="none" w:sz="0" w:space="0" w:color="auto"/>
      </w:divBdr>
    </w:div>
    <w:div w:id="1790469838">
      <w:bodyDiv w:val="1"/>
      <w:marLeft w:val="0"/>
      <w:marRight w:val="0"/>
      <w:marTop w:val="0"/>
      <w:marBottom w:val="0"/>
      <w:divBdr>
        <w:top w:val="none" w:sz="0" w:space="0" w:color="auto"/>
        <w:left w:val="none" w:sz="0" w:space="0" w:color="auto"/>
        <w:bottom w:val="none" w:sz="0" w:space="0" w:color="auto"/>
        <w:right w:val="none" w:sz="0" w:space="0" w:color="auto"/>
      </w:divBdr>
    </w:div>
    <w:div w:id="1795559656">
      <w:bodyDiv w:val="1"/>
      <w:marLeft w:val="0"/>
      <w:marRight w:val="0"/>
      <w:marTop w:val="0"/>
      <w:marBottom w:val="0"/>
      <w:divBdr>
        <w:top w:val="none" w:sz="0" w:space="0" w:color="auto"/>
        <w:left w:val="none" w:sz="0" w:space="0" w:color="auto"/>
        <w:bottom w:val="none" w:sz="0" w:space="0" w:color="auto"/>
        <w:right w:val="none" w:sz="0" w:space="0" w:color="auto"/>
      </w:divBdr>
    </w:div>
    <w:div w:id="1826505330">
      <w:bodyDiv w:val="1"/>
      <w:marLeft w:val="0"/>
      <w:marRight w:val="0"/>
      <w:marTop w:val="0"/>
      <w:marBottom w:val="0"/>
      <w:divBdr>
        <w:top w:val="none" w:sz="0" w:space="0" w:color="auto"/>
        <w:left w:val="none" w:sz="0" w:space="0" w:color="auto"/>
        <w:bottom w:val="none" w:sz="0" w:space="0" w:color="auto"/>
        <w:right w:val="none" w:sz="0" w:space="0" w:color="auto"/>
      </w:divBdr>
    </w:div>
    <w:div w:id="1838154636">
      <w:bodyDiv w:val="1"/>
      <w:marLeft w:val="0"/>
      <w:marRight w:val="0"/>
      <w:marTop w:val="0"/>
      <w:marBottom w:val="0"/>
      <w:divBdr>
        <w:top w:val="none" w:sz="0" w:space="0" w:color="auto"/>
        <w:left w:val="none" w:sz="0" w:space="0" w:color="auto"/>
        <w:bottom w:val="none" w:sz="0" w:space="0" w:color="auto"/>
        <w:right w:val="none" w:sz="0" w:space="0" w:color="auto"/>
      </w:divBdr>
    </w:div>
    <w:div w:id="1875844411">
      <w:bodyDiv w:val="1"/>
      <w:marLeft w:val="0"/>
      <w:marRight w:val="0"/>
      <w:marTop w:val="0"/>
      <w:marBottom w:val="0"/>
      <w:divBdr>
        <w:top w:val="none" w:sz="0" w:space="0" w:color="auto"/>
        <w:left w:val="none" w:sz="0" w:space="0" w:color="auto"/>
        <w:bottom w:val="none" w:sz="0" w:space="0" w:color="auto"/>
        <w:right w:val="none" w:sz="0" w:space="0" w:color="auto"/>
      </w:divBdr>
    </w:div>
    <w:div w:id="1887794987">
      <w:bodyDiv w:val="1"/>
      <w:marLeft w:val="0"/>
      <w:marRight w:val="0"/>
      <w:marTop w:val="0"/>
      <w:marBottom w:val="0"/>
      <w:divBdr>
        <w:top w:val="none" w:sz="0" w:space="0" w:color="auto"/>
        <w:left w:val="none" w:sz="0" w:space="0" w:color="auto"/>
        <w:bottom w:val="none" w:sz="0" w:space="0" w:color="auto"/>
        <w:right w:val="none" w:sz="0" w:space="0" w:color="auto"/>
      </w:divBdr>
    </w:div>
    <w:div w:id="1905145560">
      <w:bodyDiv w:val="1"/>
      <w:marLeft w:val="0"/>
      <w:marRight w:val="0"/>
      <w:marTop w:val="0"/>
      <w:marBottom w:val="0"/>
      <w:divBdr>
        <w:top w:val="none" w:sz="0" w:space="0" w:color="auto"/>
        <w:left w:val="none" w:sz="0" w:space="0" w:color="auto"/>
        <w:bottom w:val="none" w:sz="0" w:space="0" w:color="auto"/>
        <w:right w:val="none" w:sz="0" w:space="0" w:color="auto"/>
      </w:divBdr>
    </w:div>
    <w:div w:id="1912692471">
      <w:bodyDiv w:val="1"/>
      <w:marLeft w:val="0"/>
      <w:marRight w:val="0"/>
      <w:marTop w:val="0"/>
      <w:marBottom w:val="0"/>
      <w:divBdr>
        <w:top w:val="none" w:sz="0" w:space="0" w:color="auto"/>
        <w:left w:val="none" w:sz="0" w:space="0" w:color="auto"/>
        <w:bottom w:val="none" w:sz="0" w:space="0" w:color="auto"/>
        <w:right w:val="none" w:sz="0" w:space="0" w:color="auto"/>
      </w:divBdr>
    </w:div>
    <w:div w:id="1924025976">
      <w:bodyDiv w:val="1"/>
      <w:marLeft w:val="0"/>
      <w:marRight w:val="0"/>
      <w:marTop w:val="0"/>
      <w:marBottom w:val="0"/>
      <w:divBdr>
        <w:top w:val="none" w:sz="0" w:space="0" w:color="auto"/>
        <w:left w:val="none" w:sz="0" w:space="0" w:color="auto"/>
        <w:bottom w:val="none" w:sz="0" w:space="0" w:color="auto"/>
        <w:right w:val="none" w:sz="0" w:space="0" w:color="auto"/>
      </w:divBdr>
    </w:div>
    <w:div w:id="1926299708">
      <w:bodyDiv w:val="1"/>
      <w:marLeft w:val="0"/>
      <w:marRight w:val="0"/>
      <w:marTop w:val="0"/>
      <w:marBottom w:val="0"/>
      <w:divBdr>
        <w:top w:val="none" w:sz="0" w:space="0" w:color="auto"/>
        <w:left w:val="none" w:sz="0" w:space="0" w:color="auto"/>
        <w:bottom w:val="none" w:sz="0" w:space="0" w:color="auto"/>
        <w:right w:val="none" w:sz="0" w:space="0" w:color="auto"/>
      </w:divBdr>
    </w:div>
    <w:div w:id="1933080720">
      <w:bodyDiv w:val="1"/>
      <w:marLeft w:val="0"/>
      <w:marRight w:val="0"/>
      <w:marTop w:val="0"/>
      <w:marBottom w:val="0"/>
      <w:divBdr>
        <w:top w:val="none" w:sz="0" w:space="0" w:color="auto"/>
        <w:left w:val="none" w:sz="0" w:space="0" w:color="auto"/>
        <w:bottom w:val="none" w:sz="0" w:space="0" w:color="auto"/>
        <w:right w:val="none" w:sz="0" w:space="0" w:color="auto"/>
      </w:divBdr>
    </w:div>
    <w:div w:id="1942371548">
      <w:bodyDiv w:val="1"/>
      <w:marLeft w:val="0"/>
      <w:marRight w:val="0"/>
      <w:marTop w:val="0"/>
      <w:marBottom w:val="0"/>
      <w:divBdr>
        <w:top w:val="none" w:sz="0" w:space="0" w:color="auto"/>
        <w:left w:val="none" w:sz="0" w:space="0" w:color="auto"/>
        <w:bottom w:val="none" w:sz="0" w:space="0" w:color="auto"/>
        <w:right w:val="none" w:sz="0" w:space="0" w:color="auto"/>
      </w:divBdr>
    </w:div>
    <w:div w:id="1987929487">
      <w:bodyDiv w:val="1"/>
      <w:marLeft w:val="0"/>
      <w:marRight w:val="0"/>
      <w:marTop w:val="0"/>
      <w:marBottom w:val="0"/>
      <w:divBdr>
        <w:top w:val="none" w:sz="0" w:space="0" w:color="auto"/>
        <w:left w:val="none" w:sz="0" w:space="0" w:color="auto"/>
        <w:bottom w:val="none" w:sz="0" w:space="0" w:color="auto"/>
        <w:right w:val="none" w:sz="0" w:space="0" w:color="auto"/>
      </w:divBdr>
    </w:div>
    <w:div w:id="2025401988">
      <w:bodyDiv w:val="1"/>
      <w:marLeft w:val="0"/>
      <w:marRight w:val="0"/>
      <w:marTop w:val="0"/>
      <w:marBottom w:val="0"/>
      <w:divBdr>
        <w:top w:val="none" w:sz="0" w:space="0" w:color="auto"/>
        <w:left w:val="none" w:sz="0" w:space="0" w:color="auto"/>
        <w:bottom w:val="none" w:sz="0" w:space="0" w:color="auto"/>
        <w:right w:val="none" w:sz="0" w:space="0" w:color="auto"/>
      </w:divBdr>
    </w:div>
    <w:div w:id="2054695218">
      <w:bodyDiv w:val="1"/>
      <w:marLeft w:val="0"/>
      <w:marRight w:val="0"/>
      <w:marTop w:val="0"/>
      <w:marBottom w:val="0"/>
      <w:divBdr>
        <w:top w:val="none" w:sz="0" w:space="0" w:color="auto"/>
        <w:left w:val="none" w:sz="0" w:space="0" w:color="auto"/>
        <w:bottom w:val="none" w:sz="0" w:space="0" w:color="auto"/>
        <w:right w:val="none" w:sz="0" w:space="0" w:color="auto"/>
      </w:divBdr>
    </w:div>
    <w:div w:id="2058627779">
      <w:bodyDiv w:val="1"/>
      <w:marLeft w:val="0"/>
      <w:marRight w:val="0"/>
      <w:marTop w:val="0"/>
      <w:marBottom w:val="0"/>
      <w:divBdr>
        <w:top w:val="none" w:sz="0" w:space="0" w:color="auto"/>
        <w:left w:val="none" w:sz="0" w:space="0" w:color="auto"/>
        <w:bottom w:val="none" w:sz="0" w:space="0" w:color="auto"/>
        <w:right w:val="none" w:sz="0" w:space="0" w:color="auto"/>
      </w:divBdr>
    </w:div>
    <w:div w:id="2059930417">
      <w:bodyDiv w:val="1"/>
      <w:marLeft w:val="0"/>
      <w:marRight w:val="0"/>
      <w:marTop w:val="0"/>
      <w:marBottom w:val="0"/>
      <w:divBdr>
        <w:top w:val="none" w:sz="0" w:space="0" w:color="auto"/>
        <w:left w:val="none" w:sz="0" w:space="0" w:color="auto"/>
        <w:bottom w:val="none" w:sz="0" w:space="0" w:color="auto"/>
        <w:right w:val="none" w:sz="0" w:space="0" w:color="auto"/>
      </w:divBdr>
    </w:div>
    <w:div w:id="2060981883">
      <w:bodyDiv w:val="1"/>
      <w:marLeft w:val="0"/>
      <w:marRight w:val="0"/>
      <w:marTop w:val="0"/>
      <w:marBottom w:val="0"/>
      <w:divBdr>
        <w:top w:val="none" w:sz="0" w:space="0" w:color="auto"/>
        <w:left w:val="none" w:sz="0" w:space="0" w:color="auto"/>
        <w:bottom w:val="none" w:sz="0" w:space="0" w:color="auto"/>
        <w:right w:val="none" w:sz="0" w:space="0" w:color="auto"/>
      </w:divBdr>
    </w:div>
    <w:div w:id="2140486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yperlink" Target="http://www.mee.gov.cn/ywgz/fgbz/bz/bzwb/dqhjbh/dqydywrwpfbz/201405/t20140530_276305.htm"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7637</TotalTime>
  <Pages>91</Pages>
  <Words>10958</Words>
  <Characters>62464</Characters>
  <Application>Microsoft Office Word</Application>
  <DocSecurity>0</DocSecurity>
  <Lines>520</Lines>
  <Paragraphs>146</Paragraphs>
  <ScaleCrop>false</ScaleCrop>
  <Company>微软中国</Company>
  <LinksUpToDate>false</LinksUpToDate>
  <CharactersWithSpaces>73276</CharactersWithSpaces>
  <SharedDoc>false</SharedDoc>
  <HLinks>
    <vt:vector size="6" baseType="variant">
      <vt:variant>
        <vt:i4>6946847</vt:i4>
      </vt:variant>
      <vt:variant>
        <vt:i4>3</vt:i4>
      </vt:variant>
      <vt:variant>
        <vt:i4>0</vt:i4>
      </vt:variant>
      <vt:variant>
        <vt:i4>5</vt:i4>
      </vt:variant>
      <vt:variant>
        <vt:lpwstr>http://www.mee.gov.cn/ywgz/fgbz/bz/bzwb/dqhjbh/dqydywrwpfbz/201405/t20140530_276305.htm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lhj</dc:creator>
  <cp:lastModifiedBy>dell</cp:lastModifiedBy>
  <cp:revision>45</cp:revision>
  <cp:lastPrinted>2020-12-24T01:50:00Z</cp:lastPrinted>
  <dcterms:created xsi:type="dcterms:W3CDTF">2020-12-24T01:42:00Z</dcterms:created>
  <dcterms:modified xsi:type="dcterms:W3CDTF">2026-04-15T02:07:00Z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8AA2C828B0A24831B40421B1B63A6424</vt:lpwstr>
  </property>
</Properties>
</file>