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AC47">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乌拉特</w:t>
      </w:r>
      <w:r>
        <w:rPr>
          <w:rFonts w:hint="default" w:ascii="Times New Roman" w:hAnsi="Times New Roman" w:eastAsia="方正小标宋简体" w:cs="Times New Roman"/>
          <w:color w:val="auto"/>
          <w:sz w:val="44"/>
          <w:szCs w:val="44"/>
          <w:lang w:eastAsia="zh-CN"/>
        </w:rPr>
        <w:t>中旗</w:t>
      </w:r>
      <w:r>
        <w:rPr>
          <w:rFonts w:hint="default" w:ascii="Times New Roman" w:hAnsi="Times New Roman" w:eastAsia="方正小标宋简体" w:cs="Times New Roman"/>
          <w:b/>
          <w:bCs/>
          <w:color w:val="auto"/>
          <w:sz w:val="44"/>
          <w:szCs w:val="44"/>
          <w:lang w:val="en-US" w:eastAsia="zh-CN"/>
        </w:rPr>
        <w:t>2026</w:t>
      </w:r>
      <w:r>
        <w:rPr>
          <w:rFonts w:hint="default" w:ascii="Times New Roman" w:hAnsi="Times New Roman" w:eastAsia="方正小标宋简体" w:cs="Times New Roman"/>
          <w:color w:val="auto"/>
          <w:sz w:val="44"/>
          <w:szCs w:val="44"/>
          <w:lang w:val="en-US" w:eastAsia="zh-CN"/>
        </w:rPr>
        <w:t>年</w:t>
      </w:r>
      <w:r>
        <w:rPr>
          <w:rFonts w:hint="eastAsia" w:ascii="Times New Roman" w:hAnsi="Times New Roman" w:eastAsia="方正小标宋简体" w:cs="Times New Roman"/>
          <w:color w:val="auto"/>
          <w:sz w:val="44"/>
          <w:szCs w:val="44"/>
          <w:lang w:val="en-US" w:eastAsia="zh-CN"/>
        </w:rPr>
        <w:t>自治区本级财政第二批</w:t>
      </w:r>
    </w:p>
    <w:p w14:paraId="0F1EAB52">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常态化帮扶资金</w:t>
      </w:r>
      <w:r>
        <w:rPr>
          <w:rFonts w:hint="default" w:ascii="Times New Roman" w:hAnsi="Times New Roman" w:eastAsia="方正小标宋简体" w:cs="Times New Roman"/>
          <w:color w:val="auto"/>
          <w:sz w:val="44"/>
          <w:szCs w:val="44"/>
          <w:lang w:val="en-US" w:eastAsia="zh-CN"/>
        </w:rPr>
        <w:t>（少数民族发展任务）</w:t>
      </w:r>
    </w:p>
    <w:p w14:paraId="4C235BF5">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项目实施方案</w:t>
      </w:r>
    </w:p>
    <w:p w14:paraId="2B0C382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p>
    <w:p w14:paraId="1A10E37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eastAsia="zh-CN"/>
        </w:rPr>
        <w:t>按照</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自治区民委关于下达</w:t>
      </w:r>
      <w:r>
        <w:rPr>
          <w:rFonts w:hint="default" w:ascii="Times New Roman" w:hAnsi="Times New Roman" w:eastAsia="仿宋_GB2312" w:cs="Times New Roman"/>
          <w:color w:val="auto"/>
          <w:spacing w:val="0"/>
          <w:sz w:val="32"/>
          <w:szCs w:val="32"/>
          <w:highlight w:val="none"/>
          <w:lang w:val="en-US" w:eastAsia="zh-CN"/>
        </w:rPr>
        <w:t>2026</w:t>
      </w:r>
      <w:r>
        <w:rPr>
          <w:rFonts w:hint="eastAsia" w:ascii="Times New Roman" w:hAnsi="Times New Roman" w:eastAsia="仿宋_GB2312" w:cs="Times New Roman"/>
          <w:color w:val="auto"/>
          <w:spacing w:val="0"/>
          <w:sz w:val="32"/>
          <w:szCs w:val="32"/>
          <w:highlight w:val="none"/>
          <w:lang w:val="en-US" w:eastAsia="zh-CN"/>
        </w:rPr>
        <w:t>年自治区本级</w:t>
      </w:r>
      <w:bookmarkStart w:id="0" w:name="_GoBack"/>
      <w:bookmarkEnd w:id="0"/>
      <w:r>
        <w:rPr>
          <w:rFonts w:hint="eastAsia" w:ascii="Times New Roman" w:hAnsi="Times New Roman" w:eastAsia="仿宋_GB2312" w:cs="Times New Roman"/>
          <w:color w:val="auto"/>
          <w:spacing w:val="0"/>
          <w:sz w:val="32"/>
          <w:szCs w:val="32"/>
          <w:highlight w:val="none"/>
          <w:lang w:val="en-US" w:eastAsia="zh-CN"/>
        </w:rPr>
        <w:t>财政第二批常态化帮扶资金（少数民族发展任务）的通知</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val="en-US" w:eastAsia="zh-CN"/>
        </w:rPr>
        <w:t>内民委发</w:t>
      </w:r>
      <w:r>
        <w:rPr>
          <w:rFonts w:hint="default"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i w:val="0"/>
          <w:caps w:val="0"/>
          <w:color w:val="auto"/>
          <w:spacing w:val="0"/>
          <w:w w:val="100"/>
          <w:kern w:val="2"/>
          <w:sz w:val="32"/>
          <w:szCs w:val="32"/>
          <w:lang w:val="en-US" w:eastAsia="zh-CN"/>
        </w:rPr>
        <w:t>2026</w:t>
      </w:r>
      <w:r>
        <w:rPr>
          <w:rFonts w:hint="default" w:ascii="Times New Roman" w:hAnsi="Times New Roman" w:eastAsia="仿宋_GB2312" w:cs="Times New Roman"/>
          <w:b w:val="0"/>
          <w:bCs w:val="0"/>
          <w:color w:val="auto"/>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w:t>
      </w:r>
      <w:r>
        <w:rPr>
          <w:rFonts w:hint="default" w:ascii="Times New Roman" w:hAnsi="Times New Roman" w:eastAsia="仿宋_GB2312" w:cs="Times New Roman"/>
          <w:b w:val="0"/>
          <w:bCs w:val="0"/>
          <w:color w:val="auto"/>
          <w:spacing w:val="0"/>
          <w:sz w:val="32"/>
          <w:szCs w:val="32"/>
          <w:lang w:val="en-US" w:eastAsia="zh-CN"/>
        </w:rPr>
        <w:t>号</w:t>
      </w:r>
      <w:r>
        <w:rPr>
          <w:rFonts w:hint="default"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val="en-US" w:eastAsia="zh-CN"/>
        </w:rPr>
        <w:t>财政部 农业农村部 国家发展改革委 国家民委 国家林草局关于印发&lt;中央财政常态化帮扶资金管理办法&gt;的通知</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val="en-US" w:eastAsia="zh-CN"/>
        </w:rPr>
        <w:t>财农</w:t>
      </w:r>
      <w:r>
        <w:rPr>
          <w:rFonts w:hint="default"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i w:val="0"/>
          <w:caps w:val="0"/>
          <w:color w:val="auto"/>
          <w:spacing w:val="0"/>
          <w:w w:val="100"/>
          <w:kern w:val="2"/>
          <w:sz w:val="32"/>
          <w:szCs w:val="32"/>
          <w:lang w:val="en-US" w:eastAsia="zh-CN"/>
        </w:rPr>
        <w:t>2026</w:t>
      </w:r>
      <w:r>
        <w:rPr>
          <w:rFonts w:hint="default" w:ascii="Times New Roman" w:hAnsi="Times New Roman" w:eastAsia="仿宋_GB2312" w:cs="Times New Roman"/>
          <w:b w:val="0"/>
          <w:bCs w:val="0"/>
          <w:color w:val="auto"/>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10</w:t>
      </w:r>
      <w:r>
        <w:rPr>
          <w:rFonts w:hint="default" w:ascii="Times New Roman" w:hAnsi="Times New Roman" w:eastAsia="仿宋_GB2312" w:cs="Times New Roman"/>
          <w:b w:val="0"/>
          <w:bCs w:val="0"/>
          <w:color w:val="auto"/>
          <w:spacing w:val="0"/>
          <w:sz w:val="32"/>
          <w:szCs w:val="32"/>
          <w:lang w:val="en-US" w:eastAsia="zh-CN"/>
        </w:rPr>
        <w:t>号</w:t>
      </w:r>
      <w:r>
        <w:rPr>
          <w:rFonts w:hint="default"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中共中央、国务院关于统筹建立常态化防止返贫致贫机制促进乡村全面振兴的意见</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val="en-US" w:eastAsia="zh-CN"/>
        </w:rPr>
        <w:t>国家民委办公厅、财政部办公厅关于加强中央财政衔接推进乡村振兴补助资金（少数民族发展任务）项目管理的通知</w:t>
      </w:r>
      <w:r>
        <w:rPr>
          <w:rFonts w:hint="default"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val="en-US" w:eastAsia="zh-CN"/>
        </w:rPr>
        <w:t>等文件</w:t>
      </w:r>
      <w:r>
        <w:rPr>
          <w:rFonts w:hint="default" w:ascii="Times New Roman" w:hAnsi="Times New Roman" w:eastAsia="仿宋_GB2312" w:cs="Times New Roman"/>
          <w:color w:val="auto"/>
          <w:spacing w:val="0"/>
          <w:sz w:val="32"/>
          <w:szCs w:val="32"/>
          <w:highlight w:val="none"/>
          <w:lang w:val="en-US" w:eastAsia="zh-CN"/>
        </w:rPr>
        <w:t>要求，结合我旗实际制定本方案。</w:t>
      </w:r>
    </w:p>
    <w:p w14:paraId="421569B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一、总体要求</w:t>
      </w:r>
    </w:p>
    <w:p w14:paraId="2311E9F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_GB2312" w:cs="Times New Roman"/>
          <w:color w:val="auto"/>
          <w:spacing w:val="0"/>
          <w:sz w:val="32"/>
          <w:szCs w:val="32"/>
          <w:highlight w:val="none"/>
          <w:lang w:eastAsia="zh-CN"/>
        </w:rPr>
        <w:t>巩固脱贫攻坚成果，</w:t>
      </w:r>
      <w:r>
        <w:rPr>
          <w:rFonts w:hint="default" w:ascii="Times New Roman" w:hAnsi="Times New Roman" w:eastAsia="仿宋_GB2312" w:cs="Times New Roman"/>
          <w:color w:val="auto"/>
          <w:spacing w:val="0"/>
          <w:sz w:val="32"/>
          <w:szCs w:val="32"/>
          <w:highlight w:val="none"/>
          <w:lang w:val="en-US" w:eastAsia="zh-CN"/>
        </w:rPr>
        <w:t>助力</w:t>
      </w:r>
      <w:r>
        <w:rPr>
          <w:rFonts w:hint="default" w:ascii="Times New Roman" w:hAnsi="Times New Roman" w:eastAsia="仿宋_GB2312" w:cs="Times New Roman"/>
          <w:color w:val="auto"/>
          <w:spacing w:val="0"/>
          <w:sz w:val="32"/>
          <w:szCs w:val="32"/>
          <w:highlight w:val="none"/>
          <w:lang w:eastAsia="zh-CN"/>
        </w:rPr>
        <w:t>乡村振兴，</w:t>
      </w:r>
      <w:r>
        <w:rPr>
          <w:rFonts w:hint="default" w:ascii="Times New Roman" w:hAnsi="Times New Roman" w:eastAsia="仿宋_GB2312" w:cs="Times New Roman"/>
          <w:color w:val="auto"/>
          <w:spacing w:val="0"/>
          <w:sz w:val="32"/>
          <w:szCs w:val="32"/>
          <w:highlight w:val="none"/>
          <w:lang w:val="en-US" w:eastAsia="zh-CN"/>
        </w:rPr>
        <w:t>大力</w:t>
      </w:r>
      <w:r>
        <w:rPr>
          <w:rFonts w:hint="default" w:ascii="Times New Roman" w:hAnsi="Times New Roman" w:eastAsia="仿宋_GB2312" w:cs="Times New Roman"/>
          <w:color w:val="auto"/>
          <w:spacing w:val="0"/>
          <w:sz w:val="32"/>
          <w:szCs w:val="32"/>
          <w:highlight w:val="none"/>
          <w:lang w:eastAsia="zh-CN"/>
        </w:rPr>
        <w:t>推</w:t>
      </w:r>
      <w:r>
        <w:rPr>
          <w:rFonts w:hint="default" w:ascii="Times New Roman" w:hAnsi="Times New Roman" w:eastAsia="仿宋_GB2312" w:cs="Times New Roman"/>
          <w:color w:val="auto"/>
          <w:spacing w:val="0"/>
          <w:sz w:val="32"/>
          <w:szCs w:val="32"/>
          <w:highlight w:val="none"/>
          <w:lang w:val="en-US" w:eastAsia="zh-CN"/>
        </w:rPr>
        <w:t>动</w:t>
      </w:r>
      <w:r>
        <w:rPr>
          <w:rFonts w:hint="default" w:ascii="Times New Roman" w:hAnsi="Times New Roman" w:eastAsia="仿宋_GB2312" w:cs="Times New Roman"/>
          <w:color w:val="auto"/>
          <w:spacing w:val="0"/>
          <w:sz w:val="32"/>
          <w:szCs w:val="32"/>
          <w:highlight w:val="none"/>
          <w:lang w:eastAsia="zh-CN"/>
        </w:rPr>
        <w:t>兴边富民行动。</w:t>
      </w:r>
      <w:r>
        <w:rPr>
          <w:rFonts w:hint="default" w:ascii="Times New Roman" w:hAnsi="Times New Roman" w:eastAsia="仿宋_GB2312" w:cs="Times New Roman"/>
          <w:color w:val="auto"/>
          <w:spacing w:val="0"/>
          <w:sz w:val="32"/>
          <w:szCs w:val="32"/>
          <w:highlight w:val="none"/>
          <w:lang w:val="en-US" w:eastAsia="zh-CN"/>
        </w:rPr>
        <w:t>结合实际，把发展特色产业，壮大村级集体经济作为民族团结的基石，不断激发各民族群众增收致富的内生动力，以产业发展撬动民族团结新活力。</w:t>
      </w:r>
    </w:p>
    <w:p w14:paraId="0368A01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rPr>
        <w:t>二、</w:t>
      </w:r>
      <w:r>
        <w:rPr>
          <w:rFonts w:hint="default" w:ascii="Times New Roman" w:hAnsi="Times New Roman" w:eastAsia="黑体" w:cs="Times New Roman"/>
          <w:color w:val="auto"/>
          <w:spacing w:val="0"/>
          <w:sz w:val="32"/>
          <w:szCs w:val="32"/>
          <w:highlight w:val="none"/>
          <w:lang w:eastAsia="zh-CN"/>
        </w:rPr>
        <w:t>拟实施项目</w:t>
      </w:r>
    </w:p>
    <w:p w14:paraId="724688AA">
      <w:pPr>
        <w:pStyle w:val="5"/>
        <w:keepNext w:val="0"/>
        <w:keepLines w:val="0"/>
        <w:pageBreakBefore w:val="0"/>
        <w:widowControl w:val="0"/>
        <w:kinsoku/>
        <w:wordWrap/>
        <w:overflowPunct/>
        <w:topLinePunct w:val="0"/>
        <w:autoSpaceDE/>
        <w:autoSpaceDN/>
        <w:bidi w:val="0"/>
        <w:adjustRightInd/>
        <w:snapToGrid/>
        <w:spacing w:after="0" w:afterLines="0" w:line="620" w:lineRule="exact"/>
        <w:ind w:firstLine="640"/>
        <w:jc w:val="both"/>
        <w:textAlignment w:val="auto"/>
        <w:rPr>
          <w:rFonts w:hint="default"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rPr>
        <w:t>2026</w:t>
      </w:r>
      <w:r>
        <w:rPr>
          <w:rFonts w:hint="default" w:ascii="Times New Roman" w:hAnsi="Times New Roman" w:eastAsia="仿宋_GB2312" w:cs="Times New Roman"/>
          <w:color w:val="auto"/>
          <w:spacing w:val="0"/>
          <w:kern w:val="2"/>
          <w:sz w:val="32"/>
          <w:szCs w:val="32"/>
          <w:highlight w:val="none"/>
          <w:lang w:val="en-US" w:eastAsia="zh-CN"/>
        </w:rPr>
        <w:t>年</w:t>
      </w:r>
      <w:r>
        <w:rPr>
          <w:rFonts w:hint="eastAsia" w:ascii="Times New Roman" w:hAnsi="Times New Roman" w:eastAsia="仿宋_GB2312" w:cs="Times New Roman"/>
          <w:color w:val="auto"/>
          <w:spacing w:val="0"/>
          <w:kern w:val="2"/>
          <w:sz w:val="32"/>
          <w:szCs w:val="32"/>
          <w:lang w:val="en-US" w:eastAsia="zh-CN"/>
        </w:rPr>
        <w:t>向上级</w:t>
      </w:r>
      <w:r>
        <w:rPr>
          <w:rFonts w:hint="default" w:ascii="Times New Roman" w:hAnsi="Times New Roman" w:eastAsia="仿宋_GB2312" w:cs="Times New Roman"/>
          <w:color w:val="auto"/>
          <w:spacing w:val="0"/>
          <w:kern w:val="2"/>
          <w:sz w:val="32"/>
          <w:szCs w:val="32"/>
          <w:lang w:val="en-US" w:eastAsia="zh-CN"/>
        </w:rPr>
        <w:t>争取</w:t>
      </w:r>
      <w:r>
        <w:rPr>
          <w:rFonts w:hint="default" w:ascii="Times New Roman" w:hAnsi="Times New Roman" w:eastAsia="仿宋_GB2312" w:cs="Times New Roman"/>
          <w:sz w:val="32"/>
          <w:szCs w:val="32"/>
          <w:lang w:val="en-US" w:eastAsia="zh-CN"/>
        </w:rPr>
        <w:t>自治区本级财政第</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批常态化帮扶资金（少数民族发展任务）</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rPr>
        <w:t>63</w:t>
      </w:r>
      <w:r>
        <w:rPr>
          <w:rFonts w:hint="default" w:ascii="Times New Roman" w:hAnsi="Times New Roman" w:eastAsia="仿宋_GB2312" w:cs="Times New Roman"/>
          <w:color w:val="auto"/>
          <w:spacing w:val="0"/>
          <w:kern w:val="2"/>
          <w:sz w:val="32"/>
          <w:szCs w:val="32"/>
          <w:highlight w:val="none"/>
          <w:lang w:val="en-US" w:eastAsia="zh-CN"/>
        </w:rPr>
        <w:t>万元，围绕上级文件精神要求，</w:t>
      </w:r>
      <w:r>
        <w:rPr>
          <w:rFonts w:hint="eastAsia" w:ascii="Times New Roman" w:hAnsi="Times New Roman" w:eastAsia="仿宋_GB2312" w:cs="Times New Roman"/>
          <w:color w:val="auto"/>
          <w:spacing w:val="0"/>
          <w:kern w:val="2"/>
          <w:sz w:val="32"/>
          <w:szCs w:val="32"/>
          <w:highlight w:val="none"/>
          <w:lang w:val="en-US" w:eastAsia="zh-CN"/>
        </w:rPr>
        <w:t>拟</w:t>
      </w:r>
      <w:r>
        <w:rPr>
          <w:rFonts w:hint="default" w:ascii="Times New Roman" w:hAnsi="Times New Roman" w:eastAsia="仿宋_GB2312" w:cs="Times New Roman"/>
          <w:color w:val="auto"/>
          <w:spacing w:val="0"/>
          <w:kern w:val="2"/>
          <w:sz w:val="32"/>
          <w:szCs w:val="32"/>
          <w:highlight w:val="none"/>
          <w:lang w:val="en-US" w:eastAsia="zh-CN"/>
        </w:rPr>
        <w:t>实施如下项目</w:t>
      </w:r>
      <w:r>
        <w:rPr>
          <w:rFonts w:hint="eastAsia" w:ascii="Times New Roman" w:hAnsi="Times New Roman" w:eastAsia="仿宋_GB2312" w:cs="Times New Roman"/>
          <w:color w:val="auto"/>
          <w:spacing w:val="0"/>
          <w:kern w:val="2"/>
          <w:sz w:val="32"/>
          <w:szCs w:val="32"/>
          <w:highlight w:val="none"/>
          <w:lang w:val="en-US" w:eastAsia="zh-CN"/>
        </w:rPr>
        <w:t>：</w:t>
      </w:r>
    </w:p>
    <w:p w14:paraId="23E2E59D">
      <w:pPr>
        <w:pStyle w:val="5"/>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40"/>
        <w:jc w:val="both"/>
        <w:textAlignment w:val="auto"/>
        <w:rPr>
          <w:rFonts w:hint="default" w:ascii="Times New Roman" w:hAnsi="Times New Roman" w:eastAsia="楷体_GB2312" w:cs="Times New Roman"/>
          <w:b/>
          <w:bCs/>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rPr>
        <w:t>（</w:t>
      </w:r>
      <w:r>
        <w:rPr>
          <w:rFonts w:hint="eastAsia" w:ascii="Times New Roman" w:hAnsi="Times New Roman" w:eastAsia="楷体_GB2312" w:cs="Times New Roman"/>
          <w:b/>
          <w:bCs/>
          <w:color w:val="auto"/>
          <w:spacing w:val="0"/>
          <w:kern w:val="2"/>
          <w:sz w:val="32"/>
          <w:szCs w:val="32"/>
          <w:highlight w:val="none"/>
          <w:lang w:val="en-US" w:eastAsia="zh-CN"/>
        </w:rPr>
        <w:t>一</w:t>
      </w:r>
      <w:r>
        <w:rPr>
          <w:rFonts w:hint="default" w:ascii="Times New Roman" w:hAnsi="Times New Roman" w:eastAsia="楷体_GB2312" w:cs="Times New Roman"/>
          <w:b/>
          <w:bCs/>
          <w:color w:val="auto"/>
          <w:spacing w:val="0"/>
          <w:kern w:val="2"/>
          <w:sz w:val="32"/>
          <w:szCs w:val="32"/>
          <w:highlight w:val="none"/>
          <w:lang w:val="en-US" w:eastAsia="zh-CN"/>
        </w:rPr>
        <w:t>）石哈河镇郜北村蛋鸡育雏基地建设项目</w:t>
      </w:r>
    </w:p>
    <w:p w14:paraId="02DCC180">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资金</w:t>
      </w:r>
      <w:r>
        <w:rPr>
          <w:rFonts w:hint="eastAsia" w:ascii="仿宋_GB2312" w:hAnsi="仿宋_GB2312" w:eastAsia="仿宋_GB2312" w:cs="仿宋_GB2312"/>
          <w:b/>
          <w:bCs/>
          <w:sz w:val="32"/>
          <w:szCs w:val="32"/>
          <w:highlight w:val="none"/>
          <w:lang w:val="en-US" w:eastAsia="zh-CN"/>
        </w:rPr>
        <w:t>来源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申请</w:t>
      </w:r>
      <w:r>
        <w:rPr>
          <w:rFonts w:hint="default" w:ascii="Times New Roman" w:hAnsi="Times New Roman" w:eastAsia="仿宋_GB2312" w:cs="Times New Roman"/>
          <w:sz w:val="32"/>
          <w:szCs w:val="32"/>
          <w:lang w:val="en-US" w:eastAsia="zh-CN"/>
        </w:rPr>
        <w:t>常态化帮扶资金</w:t>
      </w:r>
      <w:r>
        <w:rPr>
          <w:rFonts w:hint="eastAsia" w:ascii="Times New Roman" w:hAnsi="Times New Roman" w:eastAsia="仿宋_GB2312" w:cs="Times New Roman"/>
          <w:sz w:val="32"/>
          <w:szCs w:val="32"/>
          <w:lang w:val="en-US" w:eastAsia="zh-CN"/>
        </w:rPr>
        <w:t>（少数民族发展任务）53</w:t>
      </w:r>
      <w:r>
        <w:rPr>
          <w:rFonts w:hint="eastAsia" w:ascii="仿宋_GB2312" w:hAnsi="仿宋_GB2312" w:eastAsia="仿宋_GB2312" w:cs="仿宋_GB2312"/>
          <w:color w:val="auto"/>
          <w:sz w:val="32"/>
          <w:szCs w:val="32"/>
          <w:highlight w:val="none"/>
          <w:lang w:val="en-US" w:eastAsia="zh-CN"/>
        </w:rPr>
        <w:t>万</w:t>
      </w:r>
      <w:r>
        <w:rPr>
          <w:rFonts w:hint="eastAsia" w:ascii="仿宋_GB2312" w:hAnsi="仿宋_GB2312" w:eastAsia="仿宋_GB2312" w:cs="仿宋_GB2312"/>
          <w:sz w:val="32"/>
          <w:szCs w:val="32"/>
          <w:highlight w:val="none"/>
          <w:lang w:val="en-US" w:eastAsia="zh-CN"/>
        </w:rPr>
        <w:t>元。</w:t>
      </w:r>
    </w:p>
    <w:p w14:paraId="3B040E08">
      <w:pPr>
        <w:keepNext w:val="0"/>
        <w:keepLines w:val="0"/>
        <w:pageBreakBefore w:val="0"/>
        <w:widowControl w:val="0"/>
        <w:kinsoku/>
        <w:wordWrap/>
        <w:overflowPunct/>
        <w:topLinePunct w:val="0"/>
        <w:autoSpaceDE/>
        <w:autoSpaceDN/>
        <w:bidi w:val="0"/>
        <w:adjustRightInd/>
        <w:snapToGrid/>
        <w:spacing w:line="620" w:lineRule="exact"/>
        <w:ind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实施单位</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color w:val="auto"/>
          <w:spacing w:val="0"/>
          <w:kern w:val="2"/>
          <w:sz w:val="32"/>
          <w:szCs w:val="32"/>
          <w:highlight w:val="none"/>
          <w:lang w:val="en-US" w:eastAsia="zh-CN"/>
        </w:rPr>
        <w:t>石哈河镇</w:t>
      </w:r>
      <w:r>
        <w:rPr>
          <w:rFonts w:hint="eastAsia" w:ascii="仿宋_GB2312" w:hAnsi="仿宋_GB2312" w:eastAsia="仿宋_GB2312" w:cs="仿宋_GB2312"/>
          <w:sz w:val="32"/>
          <w:szCs w:val="32"/>
          <w:highlight w:val="none"/>
          <w:lang w:val="en-US" w:eastAsia="zh-CN"/>
        </w:rPr>
        <w:t>人民政府</w:t>
      </w:r>
    </w:p>
    <w:p w14:paraId="6CE99380">
      <w:pPr>
        <w:keepNext w:val="0"/>
        <w:keepLines w:val="0"/>
        <w:pageBreakBefore w:val="0"/>
        <w:widowControl w:val="0"/>
        <w:kinsoku/>
        <w:wordWrap/>
        <w:overflowPunct/>
        <w:topLinePunct w:val="0"/>
        <w:autoSpaceDE/>
        <w:autoSpaceDN/>
        <w:bidi w:val="0"/>
        <w:adjustRightInd/>
        <w:snapToGrid/>
        <w:spacing w:line="620" w:lineRule="exact"/>
        <w:ind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实施地点</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color w:val="auto"/>
          <w:spacing w:val="0"/>
          <w:kern w:val="2"/>
          <w:sz w:val="32"/>
          <w:szCs w:val="32"/>
          <w:highlight w:val="none"/>
          <w:lang w:val="en-US" w:eastAsia="zh-CN"/>
        </w:rPr>
        <w:t>石哈河镇郜北村</w:t>
      </w:r>
    </w:p>
    <w:p w14:paraId="332503C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实施内容</w:t>
      </w:r>
      <w:r>
        <w:rPr>
          <w:rFonts w:hint="eastAsia" w:ascii="仿宋_GB2312" w:hAnsi="仿宋_GB2312" w:eastAsia="仿宋_GB2312" w:cs="仿宋_GB2312"/>
          <w:color w:val="auto"/>
          <w:sz w:val="32"/>
          <w:szCs w:val="32"/>
          <w:highlight w:val="none"/>
        </w:rPr>
        <w:t>：新建标准化蛋鸡育雏车间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座，采购育雏保温、通风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饮水、喂料等全套配套设备，配套建设防疫消毒室、粪污暂存处理区等附属设施。</w:t>
      </w:r>
    </w:p>
    <w:p w14:paraId="47211AC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综合效益：</w:t>
      </w:r>
      <w:r>
        <w:rPr>
          <w:rFonts w:hint="eastAsia" w:ascii="仿宋_GB2312" w:hAnsi="仿宋_GB2312" w:eastAsia="仿宋_GB2312" w:cs="仿宋_GB2312"/>
          <w:color w:val="auto"/>
          <w:sz w:val="32"/>
          <w:szCs w:val="32"/>
          <w:highlight w:val="none"/>
          <w:lang w:val="en-US" w:eastAsia="zh-CN"/>
        </w:rPr>
        <w:t>项目建成后，每年可培育优质蛋鸡苗10万羽，满足本村内及周边村的庭院养殖需求；通过鸡蛋保底收购、统一销售，预计年实现村集体经济增收5万元；参与合作的农户每户年均增收 3000元，有效提升庭院经济收益水平。</w:t>
      </w:r>
    </w:p>
    <w:p w14:paraId="3C4D913E">
      <w:pPr>
        <w:pStyle w:val="5"/>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40"/>
        <w:jc w:val="both"/>
        <w:textAlignment w:val="auto"/>
        <w:rPr>
          <w:rFonts w:hint="default" w:ascii="Times New Roman" w:hAnsi="Times New Roman" w:eastAsia="楷体_GB2312" w:cs="Times New Roman"/>
          <w:b/>
          <w:bCs/>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rPr>
        <w:t>（</w:t>
      </w:r>
      <w:r>
        <w:rPr>
          <w:rFonts w:hint="eastAsia" w:ascii="Times New Roman" w:hAnsi="Times New Roman" w:eastAsia="楷体_GB2312" w:cs="Times New Roman"/>
          <w:b/>
          <w:bCs/>
          <w:color w:val="auto"/>
          <w:spacing w:val="0"/>
          <w:kern w:val="2"/>
          <w:sz w:val="32"/>
          <w:szCs w:val="32"/>
          <w:highlight w:val="none"/>
          <w:lang w:val="en-US" w:eastAsia="zh-CN"/>
        </w:rPr>
        <w:t>二</w:t>
      </w:r>
      <w:r>
        <w:rPr>
          <w:rFonts w:hint="default" w:ascii="Times New Roman" w:hAnsi="Times New Roman" w:eastAsia="楷体_GB2312" w:cs="Times New Roman"/>
          <w:b/>
          <w:bCs/>
          <w:color w:val="auto"/>
          <w:spacing w:val="0"/>
          <w:kern w:val="2"/>
          <w:sz w:val="32"/>
          <w:szCs w:val="32"/>
          <w:highlight w:val="none"/>
          <w:lang w:val="en-US" w:eastAsia="zh-CN"/>
        </w:rPr>
        <w:t>）</w:t>
      </w:r>
      <w:r>
        <w:rPr>
          <w:rFonts w:hint="eastAsia" w:ascii="Times New Roman" w:hAnsi="Times New Roman" w:eastAsia="楷体_GB2312" w:cs="Times New Roman"/>
          <w:b/>
          <w:bCs/>
          <w:color w:val="auto"/>
          <w:spacing w:val="0"/>
          <w:kern w:val="2"/>
          <w:sz w:val="32"/>
          <w:szCs w:val="32"/>
          <w:highlight w:val="none"/>
          <w:lang w:val="en-US" w:eastAsia="zh-CN"/>
        </w:rPr>
        <w:t>乌拉特中旗边境苏木“蔬香行动”戍边户智能温室建设项目</w:t>
      </w:r>
    </w:p>
    <w:p w14:paraId="3892159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资金</w:t>
      </w:r>
      <w:r>
        <w:rPr>
          <w:rFonts w:hint="eastAsia" w:ascii="仿宋_GB2312" w:hAnsi="仿宋_GB2312" w:eastAsia="仿宋_GB2312" w:cs="仿宋_GB2312"/>
          <w:b/>
          <w:bCs/>
          <w:sz w:val="32"/>
          <w:szCs w:val="32"/>
          <w:highlight w:val="none"/>
          <w:lang w:val="en-US" w:eastAsia="zh-CN"/>
        </w:rPr>
        <w:t>来源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申请</w:t>
      </w:r>
      <w:r>
        <w:rPr>
          <w:rFonts w:hint="default" w:ascii="Times New Roman" w:hAnsi="Times New Roman" w:eastAsia="仿宋_GB2312" w:cs="Times New Roman"/>
          <w:sz w:val="32"/>
          <w:szCs w:val="32"/>
          <w:lang w:val="en-US" w:eastAsia="zh-CN"/>
        </w:rPr>
        <w:t>常态化帮扶资金</w:t>
      </w:r>
      <w:r>
        <w:rPr>
          <w:rFonts w:hint="eastAsia" w:ascii="Times New Roman" w:hAnsi="Times New Roman" w:eastAsia="仿宋_GB2312" w:cs="Times New Roman"/>
          <w:sz w:val="32"/>
          <w:szCs w:val="32"/>
          <w:lang w:val="en-US" w:eastAsia="zh-CN"/>
        </w:rPr>
        <w:t>（少数民族发展任务）10</w:t>
      </w:r>
      <w:r>
        <w:rPr>
          <w:rFonts w:hint="eastAsia" w:ascii="仿宋_GB2312" w:hAnsi="仿宋_GB2312" w:eastAsia="仿宋_GB2312" w:cs="仿宋_GB2312"/>
          <w:color w:val="auto"/>
          <w:sz w:val="32"/>
          <w:szCs w:val="32"/>
          <w:highlight w:val="none"/>
          <w:lang w:val="en-US" w:eastAsia="zh-CN"/>
        </w:rPr>
        <w:t>万</w:t>
      </w:r>
      <w:r>
        <w:rPr>
          <w:rFonts w:hint="eastAsia" w:ascii="仿宋_GB2312" w:hAnsi="仿宋_GB2312" w:eastAsia="仿宋_GB2312" w:cs="仿宋_GB2312"/>
          <w:sz w:val="32"/>
          <w:szCs w:val="32"/>
          <w:highlight w:val="none"/>
          <w:lang w:val="en-US" w:eastAsia="zh-CN"/>
        </w:rPr>
        <w:t>元。</w:t>
      </w:r>
    </w:p>
    <w:p w14:paraId="684FEB0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实施单位：</w:t>
      </w:r>
      <w:r>
        <w:rPr>
          <w:rFonts w:hint="eastAsia" w:ascii="仿宋_GB2312" w:hAnsi="仿宋_GB2312" w:eastAsia="仿宋_GB2312" w:cs="仿宋_GB2312"/>
          <w:sz w:val="32"/>
          <w:szCs w:val="32"/>
          <w:highlight w:val="none"/>
          <w:lang w:val="en-US" w:eastAsia="zh-CN"/>
        </w:rPr>
        <w:t>巴音乌兰苏木、甘其毛都镇</w:t>
      </w:r>
    </w:p>
    <w:p w14:paraId="4512B76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实施地点：</w:t>
      </w:r>
      <w:r>
        <w:rPr>
          <w:rFonts w:hint="eastAsia" w:ascii="仿宋_GB2312" w:hAnsi="仿宋_GB2312" w:eastAsia="仿宋_GB2312" w:cs="仿宋_GB2312"/>
          <w:sz w:val="32"/>
          <w:szCs w:val="32"/>
          <w:highlight w:val="none"/>
          <w:lang w:val="en-US" w:eastAsia="zh-CN"/>
        </w:rPr>
        <w:t>巴音乌兰苏木2户、甘其毛都镇2户。</w:t>
      </w:r>
    </w:p>
    <w:p w14:paraId="13ED5BC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实施内容：</w:t>
      </w:r>
      <w:r>
        <w:rPr>
          <w:rFonts w:hint="eastAsia" w:ascii="仿宋_GB2312" w:hAnsi="仿宋_GB2312" w:eastAsia="仿宋_GB2312" w:cs="仿宋_GB2312"/>
          <w:sz w:val="32"/>
          <w:szCs w:val="32"/>
          <w:highlight w:val="none"/>
          <w:lang w:val="en-US" w:eastAsia="zh-CN"/>
        </w:rPr>
        <w:t>根据实际需求建设戍边智能温室或简易智能温室</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座，每座面积</w:t>
      </w:r>
      <w:r>
        <w:rPr>
          <w:rFonts w:hint="default"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en-US" w:eastAsia="zh-CN"/>
        </w:rPr>
        <w:t>㎡，每户补贴</w:t>
      </w:r>
      <w:r>
        <w:rPr>
          <w:rFonts w:hint="default"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万元，资金不足部分由农牧户自筹解决。</w:t>
      </w:r>
    </w:p>
    <w:p w14:paraId="09CE4D3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综合效益：</w:t>
      </w:r>
      <w:r>
        <w:rPr>
          <w:rFonts w:hint="eastAsia" w:ascii="仿宋_GB2312" w:hAnsi="仿宋_GB2312" w:eastAsia="仿宋_GB2312" w:cs="仿宋_GB2312"/>
          <w:sz w:val="32"/>
          <w:szCs w:val="32"/>
          <w:highlight w:val="none"/>
          <w:lang w:val="en-US" w:eastAsia="zh-CN"/>
        </w:rPr>
        <w:t>项目在沙漠、戈壁等恶劣环境实现绿色植物生产，改善生态环境；推动荒漠草原从单一养殖业向多元化种植业发展，为边境建设开拓新方向；显著提升牧民生活质量，让他们吃上新鲜蔬菜和水果，增强幸福感；促进精神文明建设，提升社会凝聚力，共享发展成果。</w:t>
      </w:r>
    </w:p>
    <w:p w14:paraId="4A0DAC2D">
      <w:pPr>
        <w:keepNext w:val="0"/>
        <w:keepLines w:val="0"/>
        <w:pageBreakBefore w:val="0"/>
        <w:widowControl w:val="0"/>
        <w:kinsoku/>
        <w:wordWrap/>
        <w:overflowPunct/>
        <w:topLinePunct w:val="0"/>
        <w:autoSpaceDE/>
        <w:bidi w:val="0"/>
        <w:spacing w:line="620" w:lineRule="exact"/>
        <w:ind w:firstLine="630"/>
        <w:jc w:val="both"/>
        <w:textAlignment w:val="auto"/>
        <w:rPr>
          <w:rFonts w:hint="default" w:ascii="Times New Roman" w:hAnsi="Times New Roman" w:eastAsia="黑体" w:cs="Times New Roman"/>
          <w:color w:val="auto"/>
          <w:spacing w:val="0"/>
          <w:sz w:val="32"/>
          <w:szCs w:val="32"/>
          <w:highlight w:val="none"/>
          <w:lang w:eastAsia="zh-CN"/>
        </w:rPr>
      </w:pP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eastAsia="zh-CN"/>
        </w:rPr>
        <w:t>、具体要求</w:t>
      </w:r>
    </w:p>
    <w:p w14:paraId="2ED0D2FB">
      <w:pPr>
        <w:keepNext w:val="0"/>
        <w:keepLines w:val="0"/>
        <w:pageBreakBefore w:val="0"/>
        <w:widowControl w:val="0"/>
        <w:numPr>
          <w:ilvl w:val="0"/>
          <w:numId w:val="0"/>
        </w:numPr>
        <w:pBdr>
          <w:top w:val="none" w:color="000000" w:sz="0" w:space="0"/>
          <w:left w:val="none" w:color="000000" w:sz="0" w:space="3"/>
          <w:bottom w:val="none" w:color="000000" w:sz="0" w:space="20"/>
          <w:right w:val="none" w:color="000000" w:sz="0" w:space="0"/>
        </w:pBdr>
        <w:kinsoku/>
        <w:wordWrap/>
        <w:overflowPunct/>
        <w:topLinePunct w:val="0"/>
        <w:autoSpaceDE/>
        <w:autoSpaceDN w:val="0"/>
        <w:bidi w:val="0"/>
        <w:adjustRightInd w:val="0"/>
        <w:snapToGrid w:val="0"/>
        <w:spacing w:line="620" w:lineRule="exact"/>
        <w:ind w:firstLine="643" w:firstLineChars="200"/>
        <w:jc w:val="both"/>
        <w:textAlignment w:val="auto"/>
        <w:rPr>
          <w:rFonts w:hint="default" w:ascii="Times New Roman" w:hAnsi="Times New Roman" w:eastAsia="仿宋_GB2312" w:cs="Times New Roman"/>
          <w:b w:val="0"/>
          <w:i w:val="0"/>
          <w:caps w:val="0"/>
          <w:spacing w:val="0"/>
          <w:w w:val="100"/>
          <w:sz w:val="32"/>
          <w:szCs w:val="32"/>
          <w:highlight w:val="none"/>
          <w:lang w:val="en-US" w:eastAsia="zh-CN"/>
        </w:rPr>
      </w:pPr>
      <w:r>
        <w:rPr>
          <w:rFonts w:hint="default" w:ascii="Times New Roman" w:hAnsi="Times New Roman" w:eastAsia="楷体_GB2312" w:cs="Times New Roman"/>
          <w:b/>
          <w:bCs/>
          <w:color w:val="000000" w:themeColor="text1"/>
          <w:sz w:val="32"/>
          <w:szCs w:val="32"/>
          <w:highlight w:val="none"/>
          <w:lang w:val="en-US" w:eastAsia="zh-CN" w:bidi="ar-SA"/>
          <w14:textFill>
            <w14:solidFill>
              <w14:schemeClr w14:val="tx1"/>
            </w14:solidFill>
          </w14:textFill>
        </w:rPr>
        <w:t>（一）加强组织领导。</w:t>
      </w:r>
      <w:r>
        <w:rPr>
          <w:rFonts w:hint="default" w:ascii="Times New Roman" w:hAnsi="Times New Roman" w:eastAsia="仿宋_GB2312" w:cs="Times New Roman"/>
          <w:b w:val="0"/>
          <w:i w:val="0"/>
          <w:caps w:val="0"/>
          <w:spacing w:val="0"/>
          <w:w w:val="100"/>
          <w:sz w:val="32"/>
          <w:szCs w:val="32"/>
          <w:highlight w:val="none"/>
          <w:lang w:val="en-US" w:eastAsia="zh-CN"/>
        </w:rPr>
        <w:t>由民委牵头，各项目实施单位结合实际，分别制定具体实施方案，及时向社会进行公示公告，并严格落实有关规定，做到资金使用到位、资产管理到位、效益发挥明显。</w:t>
      </w:r>
    </w:p>
    <w:p w14:paraId="1E550F89">
      <w:pPr>
        <w:keepNext w:val="0"/>
        <w:keepLines w:val="0"/>
        <w:pageBreakBefore w:val="0"/>
        <w:widowControl w:val="0"/>
        <w:numPr>
          <w:ilvl w:val="0"/>
          <w:numId w:val="0"/>
        </w:numPr>
        <w:pBdr>
          <w:top w:val="none" w:color="000000" w:sz="0" w:space="0"/>
          <w:left w:val="none" w:color="000000" w:sz="0" w:space="3"/>
          <w:bottom w:val="none" w:color="000000" w:sz="0" w:space="20"/>
          <w:right w:val="none" w:color="000000" w:sz="0" w:space="0"/>
        </w:pBdr>
        <w:kinsoku/>
        <w:wordWrap/>
        <w:overflowPunct/>
        <w:topLinePunct w:val="0"/>
        <w:autoSpaceDE/>
        <w:autoSpaceDN w:val="0"/>
        <w:bidi w:val="0"/>
        <w:adjustRightInd w:val="0"/>
        <w:snapToGrid w:val="0"/>
        <w:spacing w:line="620" w:lineRule="exact"/>
        <w:ind w:firstLine="643" w:firstLineChars="200"/>
        <w:jc w:val="both"/>
        <w:textAlignment w:val="auto"/>
        <w:rPr>
          <w:rFonts w:hint="default" w:ascii="Times New Roman" w:hAnsi="Times New Roman" w:eastAsia="仿宋_GB2312" w:cs="Times New Roman"/>
          <w:b w:val="0"/>
          <w:i w:val="0"/>
          <w:caps w:val="0"/>
          <w:spacing w:val="0"/>
          <w:w w:val="100"/>
          <w:sz w:val="32"/>
          <w:szCs w:val="32"/>
          <w:highlight w:val="none"/>
          <w:lang w:val="en-US" w:eastAsia="zh-CN"/>
        </w:rPr>
      </w:pPr>
      <w:r>
        <w:rPr>
          <w:rFonts w:hint="default" w:ascii="Times New Roman" w:hAnsi="Times New Roman" w:eastAsia="楷体_GB2312" w:cs="Times New Roman"/>
          <w:b/>
          <w:bCs/>
          <w:color w:val="000000" w:themeColor="text1"/>
          <w:sz w:val="32"/>
          <w:szCs w:val="32"/>
          <w:highlight w:val="none"/>
          <w:lang w:val="en-US" w:eastAsia="zh-CN" w:bidi="ar-SA"/>
          <w14:textFill>
            <w14:solidFill>
              <w14:schemeClr w14:val="tx1"/>
            </w14:solidFill>
          </w14:textFill>
        </w:rPr>
        <w:t>（二）严格项目程序。</w:t>
      </w:r>
      <w:r>
        <w:rPr>
          <w:rFonts w:hint="default" w:ascii="Times New Roman" w:hAnsi="Times New Roman" w:eastAsia="仿宋_GB2312" w:cs="Times New Roman"/>
          <w:b w:val="0"/>
          <w:i w:val="0"/>
          <w:caps w:val="0"/>
          <w:spacing w:val="0"/>
          <w:w w:val="100"/>
          <w:sz w:val="32"/>
          <w:szCs w:val="32"/>
          <w:highlight w:val="none"/>
          <w:lang w:val="en-US" w:eastAsia="zh-CN"/>
        </w:rPr>
        <w:t>按照</w:t>
      </w:r>
      <w:r>
        <w:rPr>
          <w:rFonts w:hint="default"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中央财政常态化帮扶资金管理办法</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b w:val="0"/>
          <w:i w:val="0"/>
          <w:caps w:val="0"/>
          <w:spacing w:val="0"/>
          <w:w w:val="100"/>
          <w:sz w:val="32"/>
          <w:szCs w:val="32"/>
          <w:highlight w:val="none"/>
          <w:lang w:val="en-US" w:eastAsia="zh-CN"/>
        </w:rPr>
        <w:t>和《</w:t>
      </w:r>
      <w:r>
        <w:rPr>
          <w:rFonts w:hint="default" w:ascii="Times New Roman" w:hAnsi="Times New Roman" w:eastAsia="仿宋_GB2312" w:cs="Times New Roman"/>
          <w:sz w:val="32"/>
          <w:szCs w:val="32"/>
          <w:lang w:val="en-US" w:eastAsia="zh-CN"/>
        </w:rPr>
        <w:t>乌拉特中旗2026年自治区本级财政第</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批常态化帮扶资金（少数民族发展任务）项目实施方案（</w:t>
      </w:r>
      <w:r>
        <w:rPr>
          <w:rFonts w:hint="eastAsia" w:ascii="Times New Roman" w:hAnsi="Times New Roman" w:eastAsia="仿宋_GB2312" w:cs="Times New Roman"/>
          <w:sz w:val="32"/>
          <w:szCs w:val="32"/>
          <w:lang w:val="en-US" w:eastAsia="zh-CN"/>
        </w:rPr>
        <w:t>送审</w:t>
      </w:r>
      <w:r>
        <w:rPr>
          <w:rFonts w:hint="default" w:ascii="Times New Roman" w:hAnsi="Times New Roman" w:eastAsia="仿宋_GB2312" w:cs="Times New Roman"/>
          <w:sz w:val="32"/>
          <w:szCs w:val="32"/>
          <w:lang w:val="en-US" w:eastAsia="zh-CN"/>
        </w:rPr>
        <w:t>稿）</w:t>
      </w:r>
      <w:r>
        <w:rPr>
          <w:rFonts w:hint="default" w:ascii="Times New Roman" w:hAnsi="Times New Roman" w:eastAsia="仿宋_GB2312" w:cs="Times New Roman"/>
          <w:b w:val="0"/>
          <w:i w:val="0"/>
          <w:caps w:val="0"/>
          <w:spacing w:val="0"/>
          <w:w w:val="100"/>
          <w:sz w:val="32"/>
          <w:szCs w:val="32"/>
          <w:highlight w:val="none"/>
          <w:lang w:val="en-US" w:eastAsia="zh-CN"/>
        </w:rPr>
        <w:t>》的要求，对于拟实施项目，严格履行“三重一大”决策、群众评议、专家论证和“三公示一公告”等程序，切实做到科学决策、依法决策和民主决策。</w:t>
      </w:r>
    </w:p>
    <w:p w14:paraId="0BD30E76">
      <w:pPr>
        <w:keepNext w:val="0"/>
        <w:keepLines w:val="0"/>
        <w:pageBreakBefore w:val="0"/>
        <w:widowControl w:val="0"/>
        <w:numPr>
          <w:ilvl w:val="0"/>
          <w:numId w:val="0"/>
        </w:numPr>
        <w:pBdr>
          <w:top w:val="none" w:color="000000" w:sz="0" w:space="0"/>
          <w:left w:val="none" w:color="000000" w:sz="0" w:space="3"/>
          <w:bottom w:val="none" w:color="000000" w:sz="0" w:space="20"/>
          <w:right w:val="none" w:color="000000" w:sz="0" w:space="0"/>
        </w:pBdr>
        <w:kinsoku/>
        <w:wordWrap/>
        <w:overflowPunct/>
        <w:topLinePunct w:val="0"/>
        <w:autoSpaceDE/>
        <w:autoSpaceDN w:val="0"/>
        <w:bidi w:val="0"/>
        <w:adjustRightInd w:val="0"/>
        <w:snapToGrid w:val="0"/>
        <w:spacing w:line="620" w:lineRule="exact"/>
        <w:ind w:firstLine="643" w:firstLineChars="200"/>
        <w:jc w:val="both"/>
        <w:textAlignment w:val="auto"/>
        <w:rPr>
          <w:rFonts w:hint="default"/>
          <w:sz w:val="32"/>
          <w:szCs w:val="32"/>
          <w:lang w:val="en-US" w:eastAsia="zh-CN"/>
        </w:rPr>
      </w:pPr>
      <w:r>
        <w:rPr>
          <w:rFonts w:hint="default" w:ascii="Times New Roman" w:hAnsi="Times New Roman" w:eastAsia="楷体_GB2312" w:cs="Times New Roman"/>
          <w:b/>
          <w:bCs/>
          <w:color w:val="000000" w:themeColor="text1"/>
          <w:sz w:val="32"/>
          <w:szCs w:val="32"/>
          <w:highlight w:val="none"/>
          <w:lang w:val="en-US" w:eastAsia="zh-CN" w:bidi="ar-SA"/>
          <w14:textFill>
            <w14:solidFill>
              <w14:schemeClr w14:val="tx1"/>
            </w14:solidFill>
          </w14:textFill>
        </w:rPr>
        <w:t>（三）加强考核管理。</w:t>
      </w:r>
      <w:r>
        <w:rPr>
          <w:rFonts w:hint="default" w:ascii="Times New Roman" w:hAnsi="Times New Roman" w:eastAsia="仿宋_GB2312" w:cs="Times New Roman"/>
          <w:b w:val="0"/>
          <w:i w:val="0"/>
          <w:caps w:val="0"/>
          <w:spacing w:val="0"/>
          <w:w w:val="100"/>
          <w:sz w:val="32"/>
          <w:szCs w:val="32"/>
          <w:highlight w:val="none"/>
          <w:lang w:val="en-US" w:eastAsia="zh-CN"/>
        </w:rPr>
        <w:t>按照上级衔接资金管理办法的有关规定，围绕扶持壮大嘎查村集体经济，巩固脱贫攻坚成果等要素，邀请第三方对实施项目逐一进行绩效考核，确保项目取得</w:t>
      </w:r>
      <w:r>
        <w:rPr>
          <w:rFonts w:hint="eastAsia" w:ascii="Times New Roman" w:hAnsi="Times New Roman" w:eastAsia="仿宋_GB2312" w:cs="Times New Roman"/>
          <w:b w:val="0"/>
          <w:i w:val="0"/>
          <w:caps w:val="0"/>
          <w:spacing w:val="0"/>
          <w:w w:val="100"/>
          <w:sz w:val="32"/>
          <w:szCs w:val="32"/>
          <w:highlight w:val="none"/>
          <w:lang w:val="en-US" w:eastAsia="zh-CN"/>
        </w:rPr>
        <w:t>良好的社会效益、经济效益和生态效益。</w:t>
      </w:r>
    </w:p>
    <w:sectPr>
      <w:footerReference r:id="rId5" w:type="default"/>
      <w:pgSz w:w="11906" w:h="16838"/>
      <w:pgMar w:top="2098" w:right="1587" w:bottom="2098"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458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094C">
                          <w:pPr>
                            <w:pStyle w:val="9"/>
                            <w:rPr>
                              <w:rFonts w:hint="eastAsia" w:ascii="仿宋" w:hAnsi="仿宋" w:eastAsia="仿宋" w:cs="仿宋"/>
                              <w:sz w:val="32"/>
                              <w:szCs w:val="32"/>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CC094C">
                    <w:pPr>
                      <w:pStyle w:val="9"/>
                      <w:rPr>
                        <w:rFonts w:hint="eastAsia" w:ascii="仿宋" w:hAnsi="仿宋" w:eastAsia="仿宋" w:cs="仿宋"/>
                        <w:sz w:val="32"/>
                        <w:szCs w:val="32"/>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0NWQxZmQ1YjlmNjE5MDg2ZTJlM2Q4OTA5MDJlMDUifQ=="/>
  </w:docVars>
  <w:rsids>
    <w:rsidRoot w:val="0F8F18D7"/>
    <w:rsid w:val="007200AE"/>
    <w:rsid w:val="00BF5C53"/>
    <w:rsid w:val="01E66FA5"/>
    <w:rsid w:val="02CB1CF7"/>
    <w:rsid w:val="032904A4"/>
    <w:rsid w:val="03830824"/>
    <w:rsid w:val="044A595C"/>
    <w:rsid w:val="04A53C0E"/>
    <w:rsid w:val="06162D58"/>
    <w:rsid w:val="062956B3"/>
    <w:rsid w:val="0688245D"/>
    <w:rsid w:val="06D25E4C"/>
    <w:rsid w:val="06EB0BBA"/>
    <w:rsid w:val="0B9405D6"/>
    <w:rsid w:val="0BE86F2C"/>
    <w:rsid w:val="0CA404E1"/>
    <w:rsid w:val="0DE44DC3"/>
    <w:rsid w:val="0DF325A7"/>
    <w:rsid w:val="0E4312DC"/>
    <w:rsid w:val="0E741495"/>
    <w:rsid w:val="0E8F62CF"/>
    <w:rsid w:val="0E947D89"/>
    <w:rsid w:val="0F8F18D7"/>
    <w:rsid w:val="106324E5"/>
    <w:rsid w:val="11017FF3"/>
    <w:rsid w:val="11C10E95"/>
    <w:rsid w:val="11CD0171"/>
    <w:rsid w:val="126B27BC"/>
    <w:rsid w:val="127E340E"/>
    <w:rsid w:val="132F1E2E"/>
    <w:rsid w:val="14157276"/>
    <w:rsid w:val="14D05770"/>
    <w:rsid w:val="15453B8B"/>
    <w:rsid w:val="15E90484"/>
    <w:rsid w:val="164125A5"/>
    <w:rsid w:val="16D76A65"/>
    <w:rsid w:val="176D73C9"/>
    <w:rsid w:val="185365BF"/>
    <w:rsid w:val="18C76DCF"/>
    <w:rsid w:val="18DA7670"/>
    <w:rsid w:val="19AF3B81"/>
    <w:rsid w:val="1A5611F2"/>
    <w:rsid w:val="1ABF7F3C"/>
    <w:rsid w:val="1ADE4866"/>
    <w:rsid w:val="1B803B6F"/>
    <w:rsid w:val="1BFB4FA4"/>
    <w:rsid w:val="1C006A5E"/>
    <w:rsid w:val="1C273FEB"/>
    <w:rsid w:val="1C715266"/>
    <w:rsid w:val="1C965875"/>
    <w:rsid w:val="1D2247B2"/>
    <w:rsid w:val="1D4B2831"/>
    <w:rsid w:val="1DD34B0D"/>
    <w:rsid w:val="1E082142"/>
    <w:rsid w:val="1E220F0E"/>
    <w:rsid w:val="1ED1023E"/>
    <w:rsid w:val="1F4C5B16"/>
    <w:rsid w:val="1F747FD3"/>
    <w:rsid w:val="1FE65F6B"/>
    <w:rsid w:val="20945682"/>
    <w:rsid w:val="219F3395"/>
    <w:rsid w:val="22392AA6"/>
    <w:rsid w:val="22C500B9"/>
    <w:rsid w:val="22D16A5E"/>
    <w:rsid w:val="234A512D"/>
    <w:rsid w:val="23867849"/>
    <w:rsid w:val="24B01623"/>
    <w:rsid w:val="24D77900"/>
    <w:rsid w:val="254F010E"/>
    <w:rsid w:val="258049C0"/>
    <w:rsid w:val="25A91044"/>
    <w:rsid w:val="25B2438F"/>
    <w:rsid w:val="25C8310B"/>
    <w:rsid w:val="25D72D0D"/>
    <w:rsid w:val="263537A8"/>
    <w:rsid w:val="264659B5"/>
    <w:rsid w:val="26EF3957"/>
    <w:rsid w:val="26F336F1"/>
    <w:rsid w:val="27CB57B8"/>
    <w:rsid w:val="28597890"/>
    <w:rsid w:val="285C7D55"/>
    <w:rsid w:val="29AC5637"/>
    <w:rsid w:val="2A156B45"/>
    <w:rsid w:val="2BE633D7"/>
    <w:rsid w:val="2CB34EDA"/>
    <w:rsid w:val="2CEA46BE"/>
    <w:rsid w:val="2D88611B"/>
    <w:rsid w:val="2E051CB2"/>
    <w:rsid w:val="2E2F6D2F"/>
    <w:rsid w:val="2EC227C4"/>
    <w:rsid w:val="2F606D87"/>
    <w:rsid w:val="2F8512FC"/>
    <w:rsid w:val="2FD14475"/>
    <w:rsid w:val="2FE34275"/>
    <w:rsid w:val="305331A8"/>
    <w:rsid w:val="306A6BB4"/>
    <w:rsid w:val="309200DE"/>
    <w:rsid w:val="30EE1123"/>
    <w:rsid w:val="31501496"/>
    <w:rsid w:val="317653A0"/>
    <w:rsid w:val="32221084"/>
    <w:rsid w:val="34152AAB"/>
    <w:rsid w:val="37C14E9C"/>
    <w:rsid w:val="3825542A"/>
    <w:rsid w:val="38657F1D"/>
    <w:rsid w:val="388365F5"/>
    <w:rsid w:val="38D65335"/>
    <w:rsid w:val="39D96C65"/>
    <w:rsid w:val="3A6F5083"/>
    <w:rsid w:val="3CD014A8"/>
    <w:rsid w:val="3D3E1D85"/>
    <w:rsid w:val="3E6A003B"/>
    <w:rsid w:val="3E7336B7"/>
    <w:rsid w:val="404430B2"/>
    <w:rsid w:val="41EB29CB"/>
    <w:rsid w:val="41EF3613"/>
    <w:rsid w:val="421502BE"/>
    <w:rsid w:val="423D15C3"/>
    <w:rsid w:val="4287126B"/>
    <w:rsid w:val="43470452"/>
    <w:rsid w:val="439C1E6C"/>
    <w:rsid w:val="43CF26EE"/>
    <w:rsid w:val="45670B80"/>
    <w:rsid w:val="45976B73"/>
    <w:rsid w:val="47356CBB"/>
    <w:rsid w:val="473C62ED"/>
    <w:rsid w:val="479B1B9F"/>
    <w:rsid w:val="483C178A"/>
    <w:rsid w:val="485B6C46"/>
    <w:rsid w:val="49F96717"/>
    <w:rsid w:val="4A6E0229"/>
    <w:rsid w:val="4B35356D"/>
    <w:rsid w:val="4C4E7C09"/>
    <w:rsid w:val="4C8B1B80"/>
    <w:rsid w:val="4D457167"/>
    <w:rsid w:val="4D7B70D9"/>
    <w:rsid w:val="4EEB7C6D"/>
    <w:rsid w:val="4F530677"/>
    <w:rsid w:val="4F6F9235"/>
    <w:rsid w:val="509375B1"/>
    <w:rsid w:val="50AA06F9"/>
    <w:rsid w:val="513D3193"/>
    <w:rsid w:val="51BA2C30"/>
    <w:rsid w:val="51C956EB"/>
    <w:rsid w:val="526E111E"/>
    <w:rsid w:val="54497D6E"/>
    <w:rsid w:val="55D376E9"/>
    <w:rsid w:val="562E66DE"/>
    <w:rsid w:val="57391893"/>
    <w:rsid w:val="57835872"/>
    <w:rsid w:val="57F4051E"/>
    <w:rsid w:val="594175EB"/>
    <w:rsid w:val="5A4003D4"/>
    <w:rsid w:val="5A6C0551"/>
    <w:rsid w:val="5BCD6256"/>
    <w:rsid w:val="5D0E5BDE"/>
    <w:rsid w:val="5D502A26"/>
    <w:rsid w:val="5D942BF4"/>
    <w:rsid w:val="5DBA7B13"/>
    <w:rsid w:val="5DDE05F3"/>
    <w:rsid w:val="5E8545C5"/>
    <w:rsid w:val="5F200011"/>
    <w:rsid w:val="5FD313BB"/>
    <w:rsid w:val="5FDE797C"/>
    <w:rsid w:val="600B28A8"/>
    <w:rsid w:val="61490E94"/>
    <w:rsid w:val="61D70C94"/>
    <w:rsid w:val="625422E5"/>
    <w:rsid w:val="63420768"/>
    <w:rsid w:val="63BF5E84"/>
    <w:rsid w:val="64A00BF9"/>
    <w:rsid w:val="65407D16"/>
    <w:rsid w:val="6603474E"/>
    <w:rsid w:val="66155F50"/>
    <w:rsid w:val="676669E2"/>
    <w:rsid w:val="676B4BC3"/>
    <w:rsid w:val="67F03F30"/>
    <w:rsid w:val="68B0223F"/>
    <w:rsid w:val="68B04D43"/>
    <w:rsid w:val="68B261C5"/>
    <w:rsid w:val="699E02E9"/>
    <w:rsid w:val="6A274783"/>
    <w:rsid w:val="6A5437CA"/>
    <w:rsid w:val="6A883473"/>
    <w:rsid w:val="6AE83F12"/>
    <w:rsid w:val="6BB40BC2"/>
    <w:rsid w:val="6D8C308F"/>
    <w:rsid w:val="6DB86273"/>
    <w:rsid w:val="6E244F73"/>
    <w:rsid w:val="6E657628"/>
    <w:rsid w:val="6E777A87"/>
    <w:rsid w:val="6E8403F6"/>
    <w:rsid w:val="6F202E9A"/>
    <w:rsid w:val="6FB40867"/>
    <w:rsid w:val="6FF9FF13"/>
    <w:rsid w:val="707D6EAA"/>
    <w:rsid w:val="72D8486C"/>
    <w:rsid w:val="73027F99"/>
    <w:rsid w:val="73A6496A"/>
    <w:rsid w:val="73AF7CC3"/>
    <w:rsid w:val="745C7F0C"/>
    <w:rsid w:val="74BD4BD2"/>
    <w:rsid w:val="763E70DC"/>
    <w:rsid w:val="779D56F9"/>
    <w:rsid w:val="78704614"/>
    <w:rsid w:val="78AD46FB"/>
    <w:rsid w:val="7A9E639B"/>
    <w:rsid w:val="7AF97A75"/>
    <w:rsid w:val="7B3B03D8"/>
    <w:rsid w:val="7B607D21"/>
    <w:rsid w:val="7BC04E49"/>
    <w:rsid w:val="7BF79EA4"/>
    <w:rsid w:val="7BFBDC70"/>
    <w:rsid w:val="7D0746CC"/>
    <w:rsid w:val="7D0A5F6A"/>
    <w:rsid w:val="7D807FDA"/>
    <w:rsid w:val="7DC04775"/>
    <w:rsid w:val="7DDA1DE0"/>
    <w:rsid w:val="7F7B5F52"/>
    <w:rsid w:val="7F8518D8"/>
    <w:rsid w:val="7FDB3BED"/>
    <w:rsid w:val="7FFA4074"/>
    <w:rsid w:val="AB379AE2"/>
    <w:rsid w:val="B3FDEB76"/>
    <w:rsid w:val="BEED09E9"/>
    <w:rsid w:val="EFFF9CF0"/>
    <w:rsid w:val="FBAFB109"/>
    <w:rsid w:val="FBF89C37"/>
    <w:rsid w:val="FD37B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Pr>
      <w:rFonts w:eastAsia="仿宋" w:asciiTheme="minorAscii" w:hAnsiTheme="minorAscii" w:cstheme="minorBidi"/>
      <w:kern w:val="2"/>
      <w:sz w:val="32"/>
      <w:szCs w:val="24"/>
      <w:lang w:val="en-US" w:eastAsia="zh-CN" w:bidi="ar-SA"/>
    </w:rPr>
  </w:style>
  <w:style w:type="paragraph" w:styleId="2">
    <w:name w:val="heading 1"/>
    <w:basedOn w:val="1"/>
    <w:next w:val="3"/>
    <w:qFormat/>
    <w:uiPriority w:val="0"/>
    <w:pPr>
      <w:keepNext/>
      <w:keepLines/>
      <w:spacing w:beforeLines="0" w:afterLines="0"/>
      <w:ind w:firstLine="0" w:firstLineChars="0"/>
      <w:jc w:val="center"/>
      <w:outlineLvl w:val="0"/>
    </w:pPr>
    <w:rPr>
      <w:rFonts w:ascii="方正小标宋简体" w:hAnsi="方正小标宋简体" w:eastAsia="方正小标宋简体" w:cs="方正小标宋简体"/>
      <w:bCs/>
      <w:kern w:val="44"/>
      <w:sz w:val="44"/>
    </w:rPr>
  </w:style>
  <w:style w:type="paragraph" w:styleId="3">
    <w:name w:val="heading 2"/>
    <w:basedOn w:val="1"/>
    <w:next w:val="1"/>
    <w:link w:val="18"/>
    <w:unhideWhenUsed/>
    <w:qFormat/>
    <w:uiPriority w:val="0"/>
    <w:pPr>
      <w:keepNext/>
      <w:keepLines/>
      <w:spacing w:beforeLines="0" w:afterLines="0"/>
      <w:outlineLvl w:val="1"/>
    </w:pPr>
    <w:rPr>
      <w:rFonts w:ascii="Arial" w:hAnsi="Arial" w:eastAsia="黑体"/>
      <w:bCs/>
    </w:rPr>
  </w:style>
  <w:style w:type="paragraph" w:styleId="4">
    <w:name w:val="heading 3"/>
    <w:basedOn w:val="1"/>
    <w:next w:val="1"/>
    <w:link w:val="19"/>
    <w:unhideWhenUsed/>
    <w:qFormat/>
    <w:uiPriority w:val="0"/>
    <w:pPr>
      <w:outlineLvl w:val="2"/>
    </w:pPr>
    <w:rPr>
      <w:rFonts w:ascii="楷体" w:hAnsi="楷体" w:eastAsia="楷体" w:cs="楷体"/>
      <w:b/>
      <w:bC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afterLines="0" w:afterAutospacing="0"/>
    </w:pPr>
  </w:style>
  <w:style w:type="paragraph" w:styleId="6">
    <w:name w:val="Body Text Indent"/>
    <w:basedOn w:val="1"/>
    <w:next w:val="7"/>
    <w:qFormat/>
    <w:uiPriority w:val="0"/>
    <w:pPr>
      <w:ind w:left="420" w:leftChars="200"/>
    </w:pPr>
  </w:style>
  <w:style w:type="paragraph" w:customStyle="1" w:styleId="7">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1"/>
    <w:next w:val="1"/>
    <w:qFormat/>
    <w:uiPriority w:val="0"/>
  </w:style>
  <w:style w:type="paragraph" w:styleId="14">
    <w:name w:val="Body Text First Indent 2"/>
    <w:basedOn w:val="6"/>
    <w:next w:val="1"/>
    <w:semiHidden/>
    <w:qFormat/>
    <w:uiPriority w:val="0"/>
    <w:pPr>
      <w:ind w:firstLine="420"/>
      <w:jc w:val="left"/>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2 Char"/>
    <w:link w:val="3"/>
    <w:qFormat/>
    <w:uiPriority w:val="0"/>
    <w:rPr>
      <w:rFonts w:ascii="Arial" w:hAnsi="Arial" w:eastAsia="黑体"/>
      <w:bCs/>
    </w:rPr>
  </w:style>
  <w:style w:type="character" w:customStyle="1" w:styleId="19">
    <w:name w:val="标题 3 Char"/>
    <w:link w:val="4"/>
    <w:qFormat/>
    <w:uiPriority w:val="0"/>
    <w:rPr>
      <w:rFonts w:ascii="楷体" w:hAnsi="楷体" w:eastAsia="楷体" w:cs="楷体"/>
      <w:b/>
      <w:bCs/>
    </w:rPr>
  </w:style>
  <w:style w:type="paragraph" w:customStyle="1" w:styleId="20">
    <w:name w:val="文章附标题"/>
    <w:basedOn w:val="1"/>
    <w:next w:val="2"/>
    <w:qFormat/>
    <w:uiPriority w:val="0"/>
    <w:pPr>
      <w:spacing w:before="104" w:beforeLines="0" w:beforeAutospacing="0" w:after="104" w:afterLines="0" w:afterAutospacing="0" w:line="0" w:lineRule="atLeast"/>
      <w:ind w:firstLine="0" w:firstLineChars="0"/>
      <w:jc w:val="center"/>
    </w:pPr>
    <w:rPr>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1272</Words>
  <Characters>1305</Characters>
  <Lines>0</Lines>
  <Paragraphs>0</Paragraphs>
  <TotalTime>10</TotalTime>
  <ScaleCrop>false</ScaleCrop>
  <LinksUpToDate>false</LinksUpToDate>
  <CharactersWithSpaces>1310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2024-08-24T14:20:00Z</dcterms:created>
  <dc:creator>钟秀秀</dc:creator>
  <cp:lastModifiedBy>乌拉特中旗大数据中心</cp:lastModifiedBy>
  <cp:lastPrinted>2026-05-14T01:40:00Z</cp:lastPrinted>
  <dcterms:modified xsi:type="dcterms:W3CDTF">2026-06-05T03:17:06Z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F343DE81CEA9470AA203AB1358762CBA_13</vt:lpwstr>
  </property>
  <property fmtid="{D5CDD505-2E9C-101B-9397-08002B2CF9AE}" pid="4" name="KSOTemplateDocerSaveRecord">
    <vt:lpwstr>eyJoZGlkIjoiN2VmODc5NWRjMjk2NjdiYzg2NmUyMWRjNzg4NDE3YjgiLCJ1c2VySWQiOiI2OTA0NjkyODIifQ==</vt:lpwstr>
  </property>
</Properties>
</file>