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D5328">
      <w:pPr>
        <w:rPr>
          <w:rFonts w:ascii="Arial"/>
          <w:sz w:val="21"/>
        </w:rPr>
      </w:pPr>
    </w:p>
    <w:p w14:paraId="404E9F18">
      <w:pPr>
        <w:spacing w:line="279" w:lineRule="auto"/>
        <w:rPr>
          <w:rFonts w:ascii="Arial"/>
          <w:sz w:val="21"/>
        </w:rPr>
      </w:pPr>
    </w:p>
    <w:p w14:paraId="534129C0">
      <w:pPr>
        <w:spacing w:line="279" w:lineRule="auto"/>
        <w:rPr>
          <w:rFonts w:ascii="Arial"/>
          <w:sz w:val="21"/>
        </w:rPr>
      </w:pPr>
    </w:p>
    <w:p w14:paraId="303A8D60">
      <w:pPr>
        <w:spacing w:line="279" w:lineRule="auto"/>
        <w:rPr>
          <w:rFonts w:ascii="Arial"/>
          <w:sz w:val="21"/>
        </w:rPr>
      </w:pPr>
    </w:p>
    <w:p w14:paraId="2E91B35A">
      <w:pPr>
        <w:spacing w:line="280" w:lineRule="auto"/>
        <w:rPr>
          <w:rFonts w:ascii="Arial"/>
          <w:sz w:val="21"/>
        </w:rPr>
      </w:pPr>
    </w:p>
    <w:p w14:paraId="141CB9C5">
      <w:pPr>
        <w:pStyle w:val="2"/>
        <w:spacing w:before="62" w:line="222" w:lineRule="auto"/>
        <w:ind w:left="739"/>
        <w:rPr>
          <w:sz w:val="19"/>
          <w:szCs w:val="19"/>
        </w:rPr>
      </w:pPr>
      <w:r>
        <w:rPr>
          <w:spacing w:val="-6"/>
          <w:sz w:val="19"/>
          <w:szCs w:val="19"/>
        </w:rPr>
        <w:t>附件2</w:t>
      </w:r>
    </w:p>
    <w:p w14:paraId="597D6175">
      <w:pPr>
        <w:spacing w:before="45" w:line="219" w:lineRule="auto"/>
        <w:ind w:left="2755"/>
        <w:rPr>
          <w:rFonts w:ascii="宋体" w:hAnsi="宋体" w:eastAsia="宋体" w:cs="宋体"/>
          <w:sz w:val="39"/>
          <w:szCs w:val="39"/>
        </w:rPr>
      </w:pPr>
      <w:bookmarkStart w:id="0" w:name="_GoBack"/>
      <w:r>
        <w:rPr>
          <w:rFonts w:ascii="宋体" w:hAnsi="宋体" w:eastAsia="宋体" w:cs="宋体"/>
          <w:b/>
          <w:bCs/>
          <w:spacing w:val="-23"/>
          <w:sz w:val="39"/>
          <w:szCs w:val="39"/>
        </w:rPr>
        <w:t>农业产业发展资金区域绩效目标表</w:t>
      </w:r>
    </w:p>
    <w:bookmarkEnd w:id="0"/>
    <w:p w14:paraId="008D41D4">
      <w:pPr>
        <w:spacing w:before="86" w:line="219" w:lineRule="auto"/>
        <w:ind w:left="4569"/>
        <w:rPr>
          <w:rFonts w:ascii="宋体" w:hAnsi="宋体" w:eastAsia="宋体" w:cs="宋体"/>
          <w:sz w:val="24"/>
          <w:szCs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3547110</wp:posOffset>
            </wp:positionV>
            <wp:extent cx="44450" cy="57150"/>
            <wp:effectExtent l="0" t="0" r="1270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32" cy="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4"/>
          <w:sz w:val="24"/>
          <w:szCs w:val="24"/>
        </w:rPr>
        <w:t>(2026年度第二批)</w:t>
      </w:r>
    </w:p>
    <w:p w14:paraId="5B8FDE60">
      <w:pPr>
        <w:spacing w:line="20" w:lineRule="exact"/>
      </w:pPr>
    </w:p>
    <w:tbl>
      <w:tblPr>
        <w:tblStyle w:val="6"/>
        <w:tblW w:w="9719" w:type="dxa"/>
        <w:tblInd w:w="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967"/>
        <w:gridCol w:w="1380"/>
        <w:gridCol w:w="472"/>
        <w:gridCol w:w="3043"/>
        <w:gridCol w:w="2865"/>
      </w:tblGrid>
      <w:tr w14:paraId="2EE64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959" w:type="dxa"/>
            <w:gridSpan w:val="2"/>
            <w:vAlign w:val="top"/>
          </w:tcPr>
          <w:p w14:paraId="2D461D7A">
            <w:pPr>
              <w:pStyle w:val="5"/>
              <w:spacing w:before="96" w:line="221" w:lineRule="auto"/>
              <w:ind w:left="51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资金名称</w:t>
            </w:r>
          </w:p>
        </w:tc>
        <w:tc>
          <w:tcPr>
            <w:tcW w:w="7760" w:type="dxa"/>
            <w:gridSpan w:val="4"/>
            <w:vAlign w:val="top"/>
          </w:tcPr>
          <w:p w14:paraId="379EAEBA">
            <w:pPr>
              <w:pStyle w:val="5"/>
              <w:spacing w:before="93" w:line="219" w:lineRule="auto"/>
              <w:ind w:left="314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农机购置补贴</w:t>
            </w:r>
          </w:p>
        </w:tc>
      </w:tr>
      <w:tr w14:paraId="2A855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6854" w:type="dxa"/>
            <w:gridSpan w:val="5"/>
            <w:vAlign w:val="top"/>
          </w:tcPr>
          <w:p w14:paraId="7FA8D241">
            <w:pPr>
              <w:pStyle w:val="5"/>
              <w:spacing w:before="290" w:line="219" w:lineRule="auto"/>
              <w:ind w:left="267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盟市主管部门</w:t>
            </w:r>
          </w:p>
        </w:tc>
        <w:tc>
          <w:tcPr>
            <w:tcW w:w="2865" w:type="dxa"/>
            <w:vAlign w:val="top"/>
          </w:tcPr>
          <w:p w14:paraId="00B7573D">
            <w:pPr>
              <w:pStyle w:val="5"/>
              <w:spacing w:before="170" w:line="217" w:lineRule="auto"/>
              <w:ind w:left="457" w:right="43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巴彦淖尔市财政局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巴彦淖尔市农牧局</w:t>
            </w:r>
          </w:p>
        </w:tc>
      </w:tr>
      <w:tr w14:paraId="0E5B5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854" w:type="dxa"/>
            <w:gridSpan w:val="5"/>
            <w:vAlign w:val="top"/>
          </w:tcPr>
          <w:p w14:paraId="537CB149">
            <w:pPr>
              <w:pStyle w:val="5"/>
              <w:spacing w:before="92" w:line="220" w:lineRule="auto"/>
              <w:ind w:left="291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实施单位</w:t>
            </w:r>
          </w:p>
        </w:tc>
        <w:tc>
          <w:tcPr>
            <w:tcW w:w="2865" w:type="dxa"/>
            <w:vAlign w:val="top"/>
          </w:tcPr>
          <w:p w14:paraId="7C1AC175">
            <w:pPr>
              <w:pStyle w:val="5"/>
              <w:spacing w:before="90" w:line="219" w:lineRule="auto"/>
              <w:ind w:left="21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各旗县区农机主管部门</w:t>
            </w:r>
          </w:p>
        </w:tc>
      </w:tr>
      <w:tr w14:paraId="4BC45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992" w:type="dxa"/>
            <w:vAlign w:val="top"/>
          </w:tcPr>
          <w:p w14:paraId="56C98DF5">
            <w:pPr>
              <w:pStyle w:val="5"/>
              <w:spacing w:before="22" w:line="214" w:lineRule="auto"/>
              <w:ind w:left="365" w:right="117" w:hanging="24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资金情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况</w:t>
            </w:r>
          </w:p>
        </w:tc>
        <w:tc>
          <w:tcPr>
            <w:tcW w:w="5862" w:type="dxa"/>
            <w:gridSpan w:val="4"/>
            <w:vAlign w:val="top"/>
          </w:tcPr>
          <w:p w14:paraId="2998103F">
            <w:pPr>
              <w:pStyle w:val="5"/>
              <w:spacing w:before="181" w:line="219" w:lineRule="auto"/>
              <w:ind w:left="24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年度金额</w:t>
            </w:r>
          </w:p>
        </w:tc>
        <w:tc>
          <w:tcPr>
            <w:tcW w:w="2865" w:type="dxa"/>
            <w:vAlign w:val="top"/>
          </w:tcPr>
          <w:p w14:paraId="6D1ECAA2">
            <w:pPr>
              <w:pStyle w:val="5"/>
              <w:spacing w:before="218"/>
              <w:ind w:left="1227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1707</w:t>
            </w:r>
          </w:p>
        </w:tc>
      </w:tr>
      <w:tr w14:paraId="0B33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992" w:type="dxa"/>
            <w:vAlign w:val="top"/>
          </w:tcPr>
          <w:p w14:paraId="5638F69A">
            <w:pPr>
              <w:pStyle w:val="5"/>
              <w:spacing w:before="213" w:line="219" w:lineRule="auto"/>
              <w:ind w:lef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年度目标</w:t>
            </w:r>
          </w:p>
        </w:tc>
        <w:tc>
          <w:tcPr>
            <w:tcW w:w="8727" w:type="dxa"/>
            <w:gridSpan w:val="5"/>
            <w:vAlign w:val="top"/>
          </w:tcPr>
          <w:p w14:paraId="3EC1EB0C">
            <w:pPr>
              <w:pStyle w:val="5"/>
              <w:spacing w:before="51" w:line="226" w:lineRule="auto"/>
              <w:ind w:left="11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按照相关实施方案，根据任务清单并结合各</w:t>
            </w:r>
            <w:r>
              <w:rPr>
                <w:spacing w:val="-1"/>
                <w:sz w:val="24"/>
                <w:szCs w:val="24"/>
              </w:rPr>
              <w:t>地实际情况，推动农机购置补贴政策有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序发展。</w:t>
            </w:r>
          </w:p>
        </w:tc>
      </w:tr>
      <w:tr w14:paraId="2AC25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2" w:type="dxa"/>
            <w:vMerge w:val="restart"/>
            <w:tcBorders>
              <w:bottom w:val="nil"/>
            </w:tcBorders>
            <w:vAlign w:val="top"/>
          </w:tcPr>
          <w:p w14:paraId="76430A9F">
            <w:pPr>
              <w:spacing w:line="256" w:lineRule="auto"/>
              <w:rPr>
                <w:rFonts w:ascii="Arial"/>
                <w:sz w:val="21"/>
              </w:rPr>
            </w:pPr>
          </w:p>
          <w:p w14:paraId="2127F15E">
            <w:pPr>
              <w:spacing w:line="256" w:lineRule="auto"/>
              <w:rPr>
                <w:rFonts w:ascii="Arial"/>
                <w:sz w:val="21"/>
              </w:rPr>
            </w:pPr>
          </w:p>
          <w:p w14:paraId="63072347">
            <w:pPr>
              <w:spacing w:line="256" w:lineRule="auto"/>
              <w:rPr>
                <w:rFonts w:ascii="Arial"/>
                <w:sz w:val="21"/>
              </w:rPr>
            </w:pPr>
          </w:p>
          <w:p w14:paraId="5CD39B6A">
            <w:pPr>
              <w:spacing w:line="256" w:lineRule="auto"/>
              <w:rPr>
                <w:rFonts w:ascii="Arial"/>
                <w:sz w:val="21"/>
              </w:rPr>
            </w:pPr>
          </w:p>
          <w:p w14:paraId="717D20C6">
            <w:pPr>
              <w:spacing w:line="256" w:lineRule="auto"/>
              <w:rPr>
                <w:rFonts w:ascii="Arial"/>
                <w:sz w:val="21"/>
              </w:rPr>
            </w:pPr>
          </w:p>
          <w:p w14:paraId="48A98711">
            <w:pPr>
              <w:spacing w:line="256" w:lineRule="auto"/>
              <w:rPr>
                <w:rFonts w:ascii="Arial"/>
                <w:sz w:val="21"/>
              </w:rPr>
            </w:pPr>
          </w:p>
          <w:p w14:paraId="64276356">
            <w:pPr>
              <w:spacing w:line="256" w:lineRule="auto"/>
              <w:rPr>
                <w:rFonts w:ascii="Arial"/>
                <w:sz w:val="21"/>
              </w:rPr>
            </w:pPr>
          </w:p>
          <w:p w14:paraId="2221A187">
            <w:pPr>
              <w:spacing w:line="256" w:lineRule="auto"/>
              <w:rPr>
                <w:rFonts w:ascii="Arial"/>
                <w:sz w:val="21"/>
              </w:rPr>
            </w:pPr>
          </w:p>
          <w:p w14:paraId="004A4CE7">
            <w:pPr>
              <w:spacing w:line="256" w:lineRule="auto"/>
              <w:rPr>
                <w:rFonts w:ascii="Arial"/>
                <w:sz w:val="21"/>
              </w:rPr>
            </w:pPr>
          </w:p>
          <w:p w14:paraId="0C771FE9">
            <w:pPr>
              <w:spacing w:line="256" w:lineRule="auto"/>
              <w:rPr>
                <w:rFonts w:ascii="Arial"/>
                <w:sz w:val="21"/>
              </w:rPr>
            </w:pPr>
          </w:p>
          <w:p w14:paraId="775458BA">
            <w:pPr>
              <w:pStyle w:val="5"/>
              <w:spacing w:before="78" w:line="214" w:lineRule="auto"/>
              <w:ind w:left="365" w:right="113" w:hanging="24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绩效指</w:t>
            </w:r>
            <w:r>
              <w:rPr>
                <w:sz w:val="24"/>
                <w:szCs w:val="24"/>
              </w:rPr>
              <w:t xml:space="preserve"> 标</w:t>
            </w:r>
          </w:p>
        </w:tc>
        <w:tc>
          <w:tcPr>
            <w:tcW w:w="967" w:type="dxa"/>
            <w:vAlign w:val="top"/>
          </w:tcPr>
          <w:p w14:paraId="0DAECFAE">
            <w:pPr>
              <w:pStyle w:val="5"/>
              <w:spacing w:before="32" w:line="178" w:lineRule="auto"/>
              <w:ind w:left="371" w:right="185" w:hanging="19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一级指</w:t>
            </w:r>
            <w:r>
              <w:rPr>
                <w:sz w:val="19"/>
                <w:szCs w:val="19"/>
              </w:rPr>
              <w:t xml:space="preserve"> 上</w:t>
            </w:r>
          </w:p>
        </w:tc>
        <w:tc>
          <w:tcPr>
            <w:tcW w:w="1380" w:type="dxa"/>
            <w:vAlign w:val="top"/>
          </w:tcPr>
          <w:p w14:paraId="2CC0AAC9">
            <w:pPr>
              <w:pStyle w:val="5"/>
              <w:spacing w:before="85" w:line="220" w:lineRule="auto"/>
              <w:ind w:left="151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二级指标</w:t>
            </w:r>
          </w:p>
        </w:tc>
        <w:tc>
          <w:tcPr>
            <w:tcW w:w="3515" w:type="dxa"/>
            <w:gridSpan w:val="2"/>
            <w:vAlign w:val="top"/>
          </w:tcPr>
          <w:p w14:paraId="39C2A69A">
            <w:pPr>
              <w:pStyle w:val="5"/>
              <w:spacing w:before="94" w:line="220" w:lineRule="auto"/>
              <w:ind w:left="13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三级指标</w:t>
            </w:r>
          </w:p>
        </w:tc>
        <w:tc>
          <w:tcPr>
            <w:tcW w:w="2865" w:type="dxa"/>
            <w:vAlign w:val="top"/>
          </w:tcPr>
          <w:p w14:paraId="7C9A0048">
            <w:pPr>
              <w:pStyle w:val="5"/>
              <w:spacing w:before="93" w:line="219" w:lineRule="auto"/>
              <w:ind w:left="8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年度指标值</w:t>
            </w:r>
          </w:p>
        </w:tc>
      </w:tr>
      <w:tr w14:paraId="4719E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77424A5D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restart"/>
            <w:tcBorders>
              <w:bottom w:val="nil"/>
            </w:tcBorders>
            <w:vAlign w:val="top"/>
          </w:tcPr>
          <w:p w14:paraId="568D5E7E">
            <w:pPr>
              <w:rPr>
                <w:rFonts w:ascii="Arial"/>
                <w:sz w:val="21"/>
              </w:rPr>
            </w:pPr>
          </w:p>
          <w:p w14:paraId="14D8CF44">
            <w:pPr>
              <w:rPr>
                <w:rFonts w:ascii="Arial"/>
                <w:sz w:val="21"/>
              </w:rPr>
            </w:pPr>
          </w:p>
          <w:p w14:paraId="202A9626">
            <w:pPr>
              <w:rPr>
                <w:rFonts w:ascii="Arial"/>
                <w:sz w:val="21"/>
              </w:rPr>
            </w:pPr>
          </w:p>
          <w:p w14:paraId="13DDBAF2">
            <w:pPr>
              <w:rPr>
                <w:rFonts w:ascii="Arial"/>
                <w:sz w:val="21"/>
              </w:rPr>
            </w:pPr>
          </w:p>
          <w:p w14:paraId="511307F0">
            <w:pPr>
              <w:rPr>
                <w:rFonts w:ascii="Arial"/>
                <w:sz w:val="21"/>
              </w:rPr>
            </w:pPr>
          </w:p>
          <w:p w14:paraId="4CFC3C65">
            <w:pPr>
              <w:rPr>
                <w:rFonts w:ascii="Arial"/>
                <w:sz w:val="21"/>
              </w:rPr>
            </w:pPr>
          </w:p>
          <w:p w14:paraId="4B1E967A">
            <w:pPr>
              <w:rPr>
                <w:rFonts w:ascii="Arial"/>
                <w:sz w:val="21"/>
              </w:rPr>
            </w:pPr>
          </w:p>
          <w:p w14:paraId="475572CE">
            <w:pPr>
              <w:pStyle w:val="5"/>
              <w:spacing w:before="62" w:line="219" w:lineRule="auto"/>
              <w:ind w:left="91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产出指标</w:t>
            </w:r>
          </w:p>
        </w:tc>
        <w:tc>
          <w:tcPr>
            <w:tcW w:w="1380" w:type="dxa"/>
            <w:vMerge w:val="restart"/>
            <w:tcBorders>
              <w:bottom w:val="nil"/>
            </w:tcBorders>
            <w:vAlign w:val="top"/>
          </w:tcPr>
          <w:p w14:paraId="31EF6B2B">
            <w:pPr>
              <w:spacing w:line="259" w:lineRule="auto"/>
              <w:rPr>
                <w:rFonts w:ascii="Arial"/>
                <w:sz w:val="21"/>
              </w:rPr>
            </w:pPr>
          </w:p>
          <w:p w14:paraId="3AA34D67">
            <w:pPr>
              <w:pStyle w:val="5"/>
              <w:spacing w:before="62" w:line="219" w:lineRule="auto"/>
              <w:ind w:left="29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数量指标</w:t>
            </w:r>
          </w:p>
        </w:tc>
        <w:tc>
          <w:tcPr>
            <w:tcW w:w="472" w:type="dxa"/>
            <w:vAlign w:val="top"/>
          </w:tcPr>
          <w:p w14:paraId="1A424FE5">
            <w:pPr>
              <w:pStyle w:val="5"/>
              <w:spacing w:before="131" w:line="241" w:lineRule="auto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043" w:type="dxa"/>
            <w:vAlign w:val="top"/>
          </w:tcPr>
          <w:p w14:paraId="36DF7D7A">
            <w:pPr>
              <w:pStyle w:val="5"/>
              <w:spacing w:before="111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农机购置补贴机具数(≥</w:t>
            </w:r>
            <w:r>
              <w:rPr>
                <w:sz w:val="19"/>
                <w:szCs w:val="19"/>
              </w:rPr>
              <w:t>XX</w:t>
            </w:r>
            <w:r>
              <w:rPr>
                <w:spacing w:val="3"/>
                <w:sz w:val="19"/>
                <w:szCs w:val="19"/>
              </w:rPr>
              <w:t>台(套)</w:t>
            </w:r>
          </w:p>
        </w:tc>
        <w:tc>
          <w:tcPr>
            <w:tcW w:w="2865" w:type="dxa"/>
            <w:vAlign w:val="top"/>
          </w:tcPr>
          <w:p w14:paraId="23060442">
            <w:pPr>
              <w:pStyle w:val="5"/>
              <w:spacing w:before="131"/>
              <w:ind w:left="1227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1163</w:t>
            </w:r>
          </w:p>
        </w:tc>
      </w:tr>
      <w:tr w14:paraId="08DC6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2793F7DA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3FD6362C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  <w:vAlign w:val="top"/>
          </w:tcPr>
          <w:p w14:paraId="5B62509D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Align w:val="top"/>
          </w:tcPr>
          <w:p w14:paraId="56827041">
            <w:pPr>
              <w:pStyle w:val="5"/>
              <w:spacing w:before="131" w:line="241" w:lineRule="auto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043" w:type="dxa"/>
            <w:vAlign w:val="top"/>
          </w:tcPr>
          <w:p w14:paraId="0FDC0AD3">
            <w:pPr>
              <w:pStyle w:val="5"/>
              <w:spacing w:before="112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直接受益户数(个)</w:t>
            </w:r>
          </w:p>
        </w:tc>
        <w:tc>
          <w:tcPr>
            <w:tcW w:w="2865" w:type="dxa"/>
            <w:vAlign w:val="top"/>
          </w:tcPr>
          <w:p w14:paraId="77BB898D">
            <w:pPr>
              <w:pStyle w:val="5"/>
              <w:spacing w:before="131"/>
              <w:ind w:left="126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924</w:t>
            </w:r>
          </w:p>
        </w:tc>
      </w:tr>
      <w:tr w14:paraId="78C8C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10EF2389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66838BE7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  <w:vAlign w:val="top"/>
          </w:tcPr>
          <w:p w14:paraId="4974552C">
            <w:pPr>
              <w:spacing w:line="430" w:lineRule="auto"/>
              <w:rPr>
                <w:rFonts w:ascii="Arial"/>
                <w:sz w:val="21"/>
              </w:rPr>
            </w:pPr>
          </w:p>
          <w:p w14:paraId="034D9440">
            <w:pPr>
              <w:pStyle w:val="5"/>
              <w:spacing w:before="61" w:line="220" w:lineRule="auto"/>
              <w:ind w:left="29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质量指标</w:t>
            </w:r>
          </w:p>
        </w:tc>
        <w:tc>
          <w:tcPr>
            <w:tcW w:w="472" w:type="dxa"/>
            <w:vAlign w:val="top"/>
          </w:tcPr>
          <w:p w14:paraId="64190BEE">
            <w:pPr>
              <w:pStyle w:val="5"/>
              <w:spacing w:before="132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043" w:type="dxa"/>
            <w:vAlign w:val="top"/>
          </w:tcPr>
          <w:p w14:paraId="5A5E58FE">
            <w:pPr>
              <w:pStyle w:val="5"/>
              <w:spacing w:before="114" w:line="220" w:lineRule="auto"/>
              <w:ind w:left="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资金支出合规性</w:t>
            </w:r>
          </w:p>
        </w:tc>
        <w:tc>
          <w:tcPr>
            <w:tcW w:w="2865" w:type="dxa"/>
            <w:vAlign w:val="top"/>
          </w:tcPr>
          <w:p w14:paraId="7F702189">
            <w:pPr>
              <w:pStyle w:val="5"/>
              <w:spacing w:before="132"/>
              <w:ind w:left="1227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100%</w:t>
            </w:r>
          </w:p>
        </w:tc>
      </w:tr>
      <w:tr w14:paraId="38AE1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0B0CDA21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007BBD48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  <w:vAlign w:val="top"/>
          </w:tcPr>
          <w:p w14:paraId="58D23280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Align w:val="top"/>
          </w:tcPr>
          <w:p w14:paraId="47108239">
            <w:pPr>
              <w:rPr>
                <w:rFonts w:ascii="Arial"/>
                <w:sz w:val="21"/>
              </w:rPr>
            </w:pPr>
          </w:p>
          <w:p w14:paraId="0B855E13">
            <w:pPr>
              <w:pStyle w:val="5"/>
              <w:spacing w:before="62" w:line="241" w:lineRule="auto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043" w:type="dxa"/>
            <w:vAlign w:val="top"/>
          </w:tcPr>
          <w:p w14:paraId="1FEEB20D">
            <w:pPr>
              <w:pStyle w:val="5"/>
              <w:spacing w:before="283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农作物耕种收综合机械化率</w:t>
            </w:r>
          </w:p>
        </w:tc>
        <w:tc>
          <w:tcPr>
            <w:tcW w:w="2865" w:type="dxa"/>
            <w:vAlign w:val="top"/>
          </w:tcPr>
          <w:p w14:paraId="5F46336A">
            <w:pPr>
              <w:pStyle w:val="5"/>
              <w:spacing w:before="193" w:line="217" w:lineRule="auto"/>
              <w:ind w:left="17" w:right="91" w:firstLine="7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在2025年综合机械化率基础上提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高0.5个百分点以上。</w:t>
            </w:r>
          </w:p>
        </w:tc>
      </w:tr>
      <w:tr w14:paraId="242AC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169C2245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253DD513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  <w:vAlign w:val="top"/>
          </w:tcPr>
          <w:p w14:paraId="1C6CED0B">
            <w:pPr>
              <w:spacing w:line="262" w:lineRule="auto"/>
              <w:rPr>
                <w:rFonts w:ascii="Arial"/>
                <w:sz w:val="21"/>
              </w:rPr>
            </w:pPr>
          </w:p>
          <w:p w14:paraId="74C34E1F">
            <w:pPr>
              <w:pStyle w:val="5"/>
              <w:spacing w:before="62" w:line="220" w:lineRule="auto"/>
              <w:ind w:left="292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时效指标</w:t>
            </w:r>
          </w:p>
        </w:tc>
        <w:tc>
          <w:tcPr>
            <w:tcW w:w="472" w:type="dxa"/>
            <w:vAlign w:val="top"/>
          </w:tcPr>
          <w:p w14:paraId="2F5FCEAB">
            <w:pPr>
              <w:pStyle w:val="5"/>
              <w:spacing w:before="144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043" w:type="dxa"/>
            <w:vAlign w:val="top"/>
          </w:tcPr>
          <w:p w14:paraId="5EF3312D">
            <w:pPr>
              <w:pStyle w:val="5"/>
              <w:spacing w:before="124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农机购置补贴办理时限</w:t>
            </w:r>
          </w:p>
        </w:tc>
        <w:tc>
          <w:tcPr>
            <w:tcW w:w="2865" w:type="dxa"/>
            <w:vAlign w:val="top"/>
          </w:tcPr>
          <w:p w14:paraId="0E7962DD">
            <w:pPr>
              <w:pStyle w:val="5"/>
              <w:spacing w:before="125" w:line="219" w:lineRule="auto"/>
              <w:ind w:left="93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2026年底前</w:t>
            </w:r>
          </w:p>
        </w:tc>
      </w:tr>
      <w:tr w14:paraId="207F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1421D38C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49F31F74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  <w:vAlign w:val="top"/>
          </w:tcPr>
          <w:p w14:paraId="22E0D419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Align w:val="top"/>
          </w:tcPr>
          <w:p w14:paraId="6D0D6766">
            <w:pPr>
              <w:pStyle w:val="5"/>
              <w:spacing w:before="134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043" w:type="dxa"/>
            <w:vAlign w:val="top"/>
          </w:tcPr>
          <w:p w14:paraId="11A2F9FC">
            <w:pPr>
              <w:pStyle w:val="5"/>
              <w:spacing w:before="114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农机购置补贴信息公开栏建设</w:t>
            </w:r>
          </w:p>
        </w:tc>
        <w:tc>
          <w:tcPr>
            <w:tcW w:w="2865" w:type="dxa"/>
            <w:vAlign w:val="top"/>
          </w:tcPr>
          <w:p w14:paraId="3FFB9B56">
            <w:pPr>
              <w:pStyle w:val="5"/>
              <w:spacing w:before="114" w:line="219" w:lineRule="auto"/>
              <w:ind w:left="8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2026年底前公开本年度补贴信息</w:t>
            </w:r>
          </w:p>
        </w:tc>
      </w:tr>
      <w:tr w14:paraId="4353B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7E7DDC9D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05094356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  <w:vAlign w:val="top"/>
          </w:tcPr>
          <w:p w14:paraId="737F2E71">
            <w:pPr>
              <w:spacing w:line="261" w:lineRule="auto"/>
              <w:rPr>
                <w:rFonts w:ascii="Arial"/>
                <w:sz w:val="21"/>
              </w:rPr>
            </w:pPr>
          </w:p>
          <w:p w14:paraId="77A5ECB2">
            <w:pPr>
              <w:pStyle w:val="5"/>
              <w:spacing w:before="61" w:line="219" w:lineRule="auto"/>
              <w:ind w:left="29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成本指标</w:t>
            </w:r>
          </w:p>
        </w:tc>
        <w:tc>
          <w:tcPr>
            <w:tcW w:w="472" w:type="dxa"/>
            <w:vAlign w:val="top"/>
          </w:tcPr>
          <w:p w14:paraId="130DDCB8">
            <w:pPr>
              <w:pStyle w:val="5"/>
              <w:spacing w:before="134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043" w:type="dxa"/>
            <w:vAlign w:val="top"/>
          </w:tcPr>
          <w:p w14:paraId="1BC08162">
            <w:pPr>
              <w:pStyle w:val="5"/>
              <w:spacing w:before="114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项目总成本</w:t>
            </w:r>
          </w:p>
        </w:tc>
        <w:tc>
          <w:tcPr>
            <w:tcW w:w="2865" w:type="dxa"/>
            <w:vAlign w:val="top"/>
          </w:tcPr>
          <w:p w14:paraId="4614465D">
            <w:pPr>
              <w:pStyle w:val="5"/>
              <w:spacing w:before="134"/>
              <w:ind w:left="1227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1707</w:t>
            </w:r>
          </w:p>
        </w:tc>
      </w:tr>
      <w:tr w14:paraId="3764D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6DC2AF6C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</w:tcBorders>
            <w:vAlign w:val="top"/>
          </w:tcPr>
          <w:p w14:paraId="2DBD7448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Merge w:val="continue"/>
            <w:tcBorders>
              <w:top w:val="nil"/>
            </w:tcBorders>
            <w:vAlign w:val="top"/>
          </w:tcPr>
          <w:p w14:paraId="4914D735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Align w:val="top"/>
          </w:tcPr>
          <w:p w14:paraId="100243A2">
            <w:pPr>
              <w:pStyle w:val="5"/>
              <w:spacing w:before="134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043" w:type="dxa"/>
            <w:vAlign w:val="top"/>
          </w:tcPr>
          <w:p w14:paraId="690F8BB0">
            <w:pPr>
              <w:pStyle w:val="5"/>
              <w:spacing w:before="114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单台农机购置补贴额(万)</w:t>
            </w:r>
          </w:p>
        </w:tc>
        <w:tc>
          <w:tcPr>
            <w:tcW w:w="2865" w:type="dxa"/>
            <w:vAlign w:val="top"/>
          </w:tcPr>
          <w:p w14:paraId="42C1F6B2">
            <w:pPr>
              <w:pStyle w:val="5"/>
              <w:spacing w:before="132" w:line="236" w:lineRule="auto"/>
              <w:ind w:left="1227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≤60</w:t>
            </w:r>
          </w:p>
        </w:tc>
      </w:tr>
      <w:tr w14:paraId="631C9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26F32BD8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restart"/>
            <w:tcBorders>
              <w:bottom w:val="nil"/>
            </w:tcBorders>
            <w:vAlign w:val="top"/>
          </w:tcPr>
          <w:p w14:paraId="497D5A34">
            <w:pPr>
              <w:spacing w:line="472" w:lineRule="auto"/>
              <w:rPr>
                <w:rFonts w:ascii="Arial"/>
                <w:sz w:val="21"/>
              </w:rPr>
            </w:pPr>
          </w:p>
          <w:p w14:paraId="087186B1">
            <w:pPr>
              <w:pStyle w:val="5"/>
              <w:spacing w:before="62" w:line="220" w:lineRule="auto"/>
              <w:ind w:left="91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效益指标</w:t>
            </w:r>
          </w:p>
        </w:tc>
        <w:tc>
          <w:tcPr>
            <w:tcW w:w="1380" w:type="dxa"/>
            <w:vAlign w:val="top"/>
          </w:tcPr>
          <w:p w14:paraId="0CC92168">
            <w:pPr>
              <w:pStyle w:val="5"/>
              <w:spacing w:before="117" w:line="220" w:lineRule="auto"/>
              <w:ind w:left="29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经济效益</w:t>
            </w:r>
          </w:p>
        </w:tc>
        <w:tc>
          <w:tcPr>
            <w:tcW w:w="472" w:type="dxa"/>
            <w:vAlign w:val="top"/>
          </w:tcPr>
          <w:p w14:paraId="25F1AC6B">
            <w:pPr>
              <w:pStyle w:val="5"/>
              <w:spacing w:before="135"/>
              <w:ind w:lef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043" w:type="dxa"/>
            <w:vAlign w:val="top"/>
          </w:tcPr>
          <w:p w14:paraId="6F2AE023">
            <w:pPr>
              <w:pStyle w:val="5"/>
              <w:spacing w:before="115" w:line="219" w:lineRule="auto"/>
              <w:ind w:left="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降低农牧民生产投入成本</w:t>
            </w:r>
          </w:p>
        </w:tc>
        <w:tc>
          <w:tcPr>
            <w:tcW w:w="2865" w:type="dxa"/>
            <w:vAlign w:val="top"/>
          </w:tcPr>
          <w:p w14:paraId="0DDB16DE">
            <w:pPr>
              <w:pStyle w:val="5"/>
              <w:spacing w:before="116" w:line="219" w:lineRule="auto"/>
              <w:ind w:left="1037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明显降低</w:t>
            </w:r>
          </w:p>
        </w:tc>
      </w:tr>
      <w:tr w14:paraId="29BA4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7B8377AA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  <w:bottom w:val="nil"/>
            </w:tcBorders>
            <w:vAlign w:val="top"/>
          </w:tcPr>
          <w:p w14:paraId="368242B8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Align w:val="top"/>
          </w:tcPr>
          <w:p w14:paraId="5E9ACF7B">
            <w:pPr>
              <w:pStyle w:val="5"/>
              <w:spacing w:before="115" w:line="219" w:lineRule="auto"/>
              <w:ind w:left="292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社会效益</w:t>
            </w:r>
          </w:p>
        </w:tc>
        <w:tc>
          <w:tcPr>
            <w:tcW w:w="472" w:type="dxa"/>
            <w:vAlign w:val="top"/>
          </w:tcPr>
          <w:p w14:paraId="58633AA9">
            <w:pPr>
              <w:pStyle w:val="5"/>
              <w:spacing w:before="135"/>
              <w:ind w:left="133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043" w:type="dxa"/>
            <w:vAlign w:val="top"/>
          </w:tcPr>
          <w:p w14:paraId="2E01F3CF">
            <w:pPr>
              <w:pStyle w:val="5"/>
              <w:spacing w:before="115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提升我市农牧业机械化水平</w:t>
            </w:r>
          </w:p>
        </w:tc>
        <w:tc>
          <w:tcPr>
            <w:tcW w:w="2865" w:type="dxa"/>
            <w:vAlign w:val="top"/>
          </w:tcPr>
          <w:p w14:paraId="79EECB62">
            <w:pPr>
              <w:pStyle w:val="5"/>
              <w:spacing w:before="116" w:line="219" w:lineRule="auto"/>
              <w:ind w:left="103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明显提高</w:t>
            </w:r>
          </w:p>
        </w:tc>
      </w:tr>
      <w:tr w14:paraId="5747D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7277312F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Merge w:val="continue"/>
            <w:tcBorders>
              <w:top w:val="nil"/>
            </w:tcBorders>
            <w:vAlign w:val="top"/>
          </w:tcPr>
          <w:p w14:paraId="7EBF09E6">
            <w:pPr>
              <w:rPr>
                <w:rFonts w:ascii="Arial"/>
                <w:sz w:val="21"/>
              </w:rPr>
            </w:pPr>
          </w:p>
        </w:tc>
        <w:tc>
          <w:tcPr>
            <w:tcW w:w="1380" w:type="dxa"/>
            <w:vAlign w:val="top"/>
          </w:tcPr>
          <w:p w14:paraId="4E200C9B">
            <w:pPr>
              <w:pStyle w:val="5"/>
              <w:spacing w:before="17" w:line="195" w:lineRule="auto"/>
              <w:ind w:left="20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可持续影响</w:t>
            </w:r>
          </w:p>
          <w:p w14:paraId="0945C082">
            <w:pPr>
              <w:pStyle w:val="5"/>
              <w:spacing w:line="176" w:lineRule="auto"/>
              <w:ind w:left="492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指标</w:t>
            </w:r>
          </w:p>
        </w:tc>
        <w:tc>
          <w:tcPr>
            <w:tcW w:w="472" w:type="dxa"/>
            <w:vAlign w:val="top"/>
          </w:tcPr>
          <w:p w14:paraId="3FCC9323">
            <w:pPr>
              <w:pStyle w:val="5"/>
              <w:spacing w:before="136" w:line="241" w:lineRule="auto"/>
              <w:ind w:left="133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3043" w:type="dxa"/>
            <w:vAlign w:val="top"/>
          </w:tcPr>
          <w:p w14:paraId="12902355">
            <w:pPr>
              <w:pStyle w:val="5"/>
              <w:spacing w:before="37" w:line="219" w:lineRule="auto"/>
              <w:jc w:val="right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高素质农民生产经营能力和带动能力</w:t>
            </w:r>
          </w:p>
        </w:tc>
        <w:tc>
          <w:tcPr>
            <w:tcW w:w="2865" w:type="dxa"/>
            <w:vAlign w:val="top"/>
          </w:tcPr>
          <w:p w14:paraId="452866C8">
            <w:pPr>
              <w:pStyle w:val="5"/>
              <w:spacing w:before="117" w:line="219" w:lineRule="auto"/>
              <w:ind w:left="103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明显增强</w:t>
            </w:r>
          </w:p>
        </w:tc>
      </w:tr>
      <w:tr w14:paraId="695DC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92" w:type="dxa"/>
            <w:vMerge w:val="continue"/>
            <w:tcBorders>
              <w:top w:val="nil"/>
            </w:tcBorders>
            <w:vAlign w:val="top"/>
          </w:tcPr>
          <w:p w14:paraId="27BD1349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332C6670">
            <w:pPr>
              <w:pStyle w:val="5"/>
              <w:spacing w:before="17" w:line="183" w:lineRule="auto"/>
              <w:ind w:left="11" w:right="18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满意度指</w:t>
            </w:r>
            <w:r>
              <w:rPr>
                <w:sz w:val="19"/>
                <w:szCs w:val="19"/>
              </w:rPr>
              <w:t xml:space="preserve"> 标</w:t>
            </w:r>
          </w:p>
        </w:tc>
        <w:tc>
          <w:tcPr>
            <w:tcW w:w="1380" w:type="dxa"/>
            <w:vAlign w:val="top"/>
          </w:tcPr>
          <w:p w14:paraId="5B54BE4B">
            <w:pPr>
              <w:pStyle w:val="5"/>
              <w:spacing w:before="117" w:line="219" w:lineRule="auto"/>
              <w:ind w:left="12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服务对象满意度</w:t>
            </w:r>
          </w:p>
        </w:tc>
        <w:tc>
          <w:tcPr>
            <w:tcW w:w="472" w:type="dxa"/>
            <w:vAlign w:val="top"/>
          </w:tcPr>
          <w:p w14:paraId="132B7F08">
            <w:pPr>
              <w:pStyle w:val="5"/>
              <w:spacing w:before="136" w:line="241" w:lineRule="auto"/>
              <w:ind w:left="133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3043" w:type="dxa"/>
            <w:vAlign w:val="top"/>
          </w:tcPr>
          <w:p w14:paraId="6F65D1A1">
            <w:pPr>
              <w:pStyle w:val="5"/>
              <w:spacing w:before="117" w:line="219" w:lineRule="auto"/>
              <w:ind w:left="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高素质农民培育满意度</w:t>
            </w:r>
          </w:p>
        </w:tc>
        <w:tc>
          <w:tcPr>
            <w:tcW w:w="2865" w:type="dxa"/>
            <w:vAlign w:val="top"/>
          </w:tcPr>
          <w:p w14:paraId="5018ED87">
            <w:pPr>
              <w:pStyle w:val="5"/>
              <w:spacing w:before="136" w:line="237" w:lineRule="auto"/>
              <w:ind w:left="1177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≥85%</w:t>
            </w:r>
          </w:p>
        </w:tc>
      </w:tr>
    </w:tbl>
    <w:p w14:paraId="12E9A41B">
      <w:pPr>
        <w:rPr>
          <w:rFonts w:ascii="Arial"/>
          <w:sz w:val="21"/>
        </w:rPr>
      </w:pPr>
    </w:p>
    <w:p w14:paraId="3513708E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0" w:h="16830"/>
          <w:pgMar w:top="400" w:right="1244" w:bottom="400" w:left="299" w:header="0" w:footer="0" w:gutter="0"/>
          <w:cols w:space="720" w:num="1"/>
        </w:sectPr>
      </w:pPr>
    </w:p>
    <w:p w14:paraId="01F1D7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A2EF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72A93"/>
    <w:rsid w:val="5BC7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2026-07-21T02:52:00Z</dcterms:created>
  <dc:creator>乌拉特中旗大数据中心</dc:creator>
  <cp:lastModifiedBy>乌拉特中旗大数据中心</cp:lastModifiedBy>
  <dcterms:modified xsi:type="dcterms:W3CDTF">2026-07-21T02:52:54Z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73534DB85C1742CC90CB39EADE0ABE02_11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