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经营性服务收费</w:t>
      </w:r>
      <w:r>
        <w:rPr>
          <w:rFonts w:ascii="黑体" w:hAnsi="黑体" w:eastAsia="黑体"/>
          <w:sz w:val="44"/>
          <w:szCs w:val="44"/>
        </w:rPr>
        <w:t>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内蒙古乌拉特中旗司法局</w:t>
      </w:r>
    </w:p>
    <w:tbl>
      <w:tblPr>
        <w:tblStyle w:val="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93"/>
        <w:gridCol w:w="1448"/>
        <w:gridCol w:w="1939"/>
        <w:gridCol w:w="81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34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内蒙古自治区乌拉特中旗公证处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统一社会信用代码</w:t>
            </w:r>
          </w:p>
        </w:tc>
        <w:tc>
          <w:tcPr>
            <w:tcW w:w="334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12152825461240509R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法定代表人（负责人）</w:t>
            </w:r>
          </w:p>
        </w:tc>
        <w:tc>
          <w:tcPr>
            <w:tcW w:w="334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莫日更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</w:rPr>
              <w:t>是否为法人单位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34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孟海龙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34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乌拉特中旗海流图镇新区公建园司法局1楼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58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国家税务监管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公证服务收费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详见文件</w:t>
            </w: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内发改费字【2018】227号</w:t>
            </w: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8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4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99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29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  <w:rPr>
          <w:rFonts w:hint="eastAsia"/>
          <w:szCs w:val="21"/>
        </w:rPr>
      </w:pPr>
      <w:r>
        <w:rPr>
          <w:szCs w:val="21"/>
        </w:rPr>
        <w:t>注：本公示清单一式两份，</w:t>
      </w:r>
      <w:r>
        <w:rPr>
          <w:rFonts w:hint="eastAsia"/>
          <w:szCs w:val="21"/>
        </w:rPr>
        <w:t>由收费单位填写并加盖公章，</w:t>
      </w:r>
      <w:r>
        <w:rPr>
          <w:szCs w:val="21"/>
        </w:rPr>
        <w:t>价格主管部门</w:t>
      </w:r>
      <w:r>
        <w:rPr>
          <w:rFonts w:hint="eastAsia"/>
          <w:szCs w:val="21"/>
        </w:rPr>
        <w:t>审核后盖章</w:t>
      </w:r>
      <w:r>
        <w:rPr>
          <w:szCs w:val="21"/>
        </w:rPr>
        <w:t>公示和执收单位存档</w:t>
      </w:r>
      <w:r>
        <w:rPr>
          <w:rFonts w:hint="eastAsia"/>
          <w:szCs w:val="21"/>
        </w:rPr>
        <w:t>。公示信息如有调整，</w:t>
      </w:r>
      <w:r>
        <w:rPr>
          <w:szCs w:val="21"/>
        </w:rPr>
        <w:t>执收单位应重新变更公示</w:t>
      </w:r>
      <w:r>
        <w:rPr>
          <w:rFonts w:hint="eastAsia"/>
          <w:szCs w:val="21"/>
        </w:rPr>
        <w:t>清单</w:t>
      </w:r>
      <w:r>
        <w:rPr>
          <w:szCs w:val="21"/>
        </w:rPr>
        <w:t>。</w:t>
      </w:r>
    </w:p>
    <w:p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</w:p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经营服务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宋体"/>
          <w:sz w:val="32"/>
          <w:szCs w:val="32"/>
          <w:lang w:val="en-US" w:eastAsia="zh-CN"/>
        </w:rPr>
      </w:pPr>
      <w:r>
        <w:rPr>
          <w:rFonts w:ascii="宋体" w:hAnsi="宋体"/>
          <w:sz w:val="22"/>
          <w:szCs w:val="22"/>
        </w:rPr>
        <w:t>所属部门</w:t>
      </w:r>
      <w:r>
        <w:rPr>
          <w:rFonts w:hint="eastAsia" w:ascii="宋体" w:hAnsi="宋体"/>
          <w:sz w:val="22"/>
          <w:szCs w:val="22"/>
          <w:lang w:val="en-US" w:eastAsia="zh-CN"/>
        </w:rPr>
        <w:t>:中国广电内蒙古网络有限公司乌拉特中旗分公司</w:t>
      </w:r>
    </w:p>
    <w:tbl>
      <w:tblPr>
        <w:tblStyle w:val="2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275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中国广电内蒙古网络有限公司乌拉特中旗分公司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91150824767886011A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霍泽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管应兰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自收自支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主终端基本收视维护费（包含加扰卫星电视节目收视费）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元/月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26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内发改费字[2013]822号</w:t>
            </w:r>
          </w:p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内发改费字[2014]1032号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副终端基本收视维护费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元/月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内发改费字[2013]822号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主终端初装费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r>
              <w:rPr>
                <w:rFonts w:hint="eastAsia" w:ascii="宋体" w:hAnsi="宋体"/>
                <w:sz w:val="22"/>
                <w:szCs w:val="22"/>
              </w:rPr>
              <w:t>内发改费字[2013]822号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副终端初装费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r>
              <w:rPr>
                <w:rFonts w:hint="eastAsia" w:ascii="宋体" w:hAnsi="宋体"/>
                <w:sz w:val="22"/>
                <w:szCs w:val="22"/>
              </w:rPr>
              <w:t>内发改费字[2013]822号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/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E231E"/>
    <w:rsid w:val="66C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722</Characters>
  <Lines>0</Lines>
  <Paragraphs>0</Paragraphs>
  <TotalTime>3</TotalTime>
  <ScaleCrop>false</ScaleCrop>
  <LinksUpToDate>false</LinksUpToDate>
  <CharactersWithSpaces>763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2024-10-09T01:35:00Z</dcterms:created>
  <dc:creator>Administrator</dc:creator>
  <cp:lastModifiedBy>Administrator</cp:lastModifiedBy>
  <dcterms:modified xsi:type="dcterms:W3CDTF">2024-10-09T01:40:43Z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27AE1CFD56BF470D8034AAEC41BF696D</vt:lpwstr>
  </property>
</Properties>
</file>