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大标宋简体" w:hAnsi="方正大标宋简体" w:eastAsia="方正大标宋简体" w:cs="方正大标宋简体"/>
          <w:b w:val="0"/>
          <w:bCs w:val="0"/>
          <w:sz w:val="44"/>
          <w:szCs w:val="44"/>
          <w:lang w:val="en-US" w:eastAsia="zh-CN"/>
        </w:rPr>
      </w:pPr>
    </w:p>
    <w:p>
      <w:pPr>
        <w:bidi w:val="0"/>
        <w:jc w:val="center"/>
        <w:rPr>
          <w:rFonts w:hint="eastAsia" w:ascii="方正大标宋简体" w:hAnsi="方正大标宋简体" w:eastAsia="方正大标宋简体" w:cs="方正大标宋简体"/>
          <w:b w:val="0"/>
          <w:bCs w:val="0"/>
          <w:sz w:val="44"/>
          <w:szCs w:val="44"/>
          <w:lang w:val="en-US" w:eastAsia="zh-CN"/>
        </w:rPr>
      </w:pPr>
    </w:p>
    <w:p>
      <w:pPr>
        <w:bidi w:val="0"/>
        <w:jc w:val="center"/>
        <w:rPr>
          <w:rFonts w:hint="eastAsia" w:ascii="方正大标宋简体" w:hAnsi="方正大标宋简体" w:eastAsia="方正大标宋简体" w:cs="方正大标宋简体"/>
          <w:b w:val="0"/>
          <w:bCs w:val="0"/>
          <w:sz w:val="44"/>
          <w:szCs w:val="44"/>
          <w:lang w:val="en-US" w:eastAsia="zh-CN"/>
        </w:rPr>
      </w:pPr>
    </w:p>
    <w:p>
      <w:pPr>
        <w:bidi w:val="0"/>
        <w:jc w:val="center"/>
        <w:rPr>
          <w:rFonts w:hint="eastAsia" w:ascii="方正大标宋简体" w:hAnsi="方正大标宋简体" w:eastAsia="方正大标宋简体" w:cs="方正大标宋简体"/>
          <w:b w:val="0"/>
          <w:bCs w:val="0"/>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乌拉特中旗巴音乌兰苏木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rPr>
        <w:t>政府信息公开工作年度报告</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left"/>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lang w:val="en-US" w:eastAsia="zh-CN"/>
        </w:rPr>
        <w:t>根据《中华人民共和国政府信息公开条例》（以下简称《条例》）,《内蒙古自治区政府信息公开工作年度报告制度》和《巴彦淖尔市政府信息公开工作年度报告制</w:t>
      </w:r>
      <w:bookmarkStart w:id="0" w:name="_GoBack"/>
      <w:bookmarkEnd w:id="0"/>
      <w:r>
        <w:rPr>
          <w:rFonts w:hint="eastAsia" w:ascii="仿宋_GB2312" w:hAnsi="仿宋_GB2312" w:eastAsia="仿宋_GB2312" w:cs="仿宋_GB2312"/>
          <w:sz w:val="32"/>
          <w:szCs w:val="32"/>
          <w:lang w:val="en-US" w:eastAsia="zh-CN"/>
        </w:rPr>
        <w:t>度》的规定，结合我苏木实际，对2023年度政府信息公开工作进行了梳理、统计和总结，并向全社会公开。本报告由总体情况，行政机关主动公开政府信息情况，行政机关收到和处理政府信息公开申请情况，因政府信息公开工作被申请行政复议、提起行政诉讼情况，政府信息公开工作存在的主要问题及改进情况，其他需要报告的事项等部分组成。报告统计期限为2023年1月1日起至2023年12月31日止。</w:t>
      </w:r>
      <w:r>
        <w:rPr>
          <w:rFonts w:hint="eastAsia" w:ascii="仿宋_GB2312" w:hAnsi="仿宋_GB2312" w:eastAsia="仿宋_GB2312" w:cs="仿宋_GB2312"/>
          <w:sz w:val="32"/>
          <w:szCs w:val="32"/>
        </w:rPr>
        <w:t>该报告在乌拉特中旗</w:t>
      </w:r>
      <w:r>
        <w:rPr>
          <w:rFonts w:hint="eastAsia" w:ascii="仿宋_GB2312" w:hAnsi="仿宋_GB2312" w:eastAsia="仿宋_GB2312" w:cs="仿宋_GB2312"/>
          <w:sz w:val="32"/>
          <w:szCs w:val="32"/>
          <w:lang w:val="en-US" w:eastAsia="zh-CN"/>
        </w:rPr>
        <w:t>政务公开</w:t>
      </w:r>
      <w:r>
        <w:rPr>
          <w:rFonts w:hint="eastAsia" w:ascii="仿宋_GB2312" w:hAnsi="仿宋_GB2312" w:eastAsia="仿宋_GB2312" w:cs="仿宋_GB2312"/>
          <w:sz w:val="32"/>
          <w:szCs w:val="32"/>
        </w:rPr>
        <w:t>网站上公布。（http://1.25.240.11:8082/sites/wltzq/index.jsp）</w:t>
      </w:r>
      <w:r>
        <w:rPr>
          <w:rFonts w:hint="eastAsia" w:ascii="仿宋_GB2312" w:hAnsi="仿宋_GB2312" w:eastAsia="仿宋_GB2312" w:cs="仿宋_GB2312"/>
          <w:sz w:val="32"/>
          <w:szCs w:val="32"/>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如对本年度报告有疑问</w:t>
      </w:r>
      <w:r>
        <w:rPr>
          <w:rFonts w:hint="eastAsia" w:ascii="仿宋_GB2312" w:hAnsi="仿宋_GB2312" w:eastAsia="仿宋_GB2312" w:cs="仿宋_GB2312"/>
          <w:sz w:val="32"/>
          <w:szCs w:val="32"/>
          <w:lang w:val="en-US" w:eastAsia="zh-CN"/>
        </w:rPr>
        <w:t>，请与乌拉特中旗巴音乌兰苏木</w:t>
      </w:r>
      <w:r>
        <w:rPr>
          <w:rFonts w:hint="eastAsia" w:ascii="仿宋_GB2312" w:hAnsi="仿宋_GB2312" w:eastAsia="仿宋_GB2312" w:cs="仿宋_GB2312"/>
          <w:i w:val="0"/>
          <w:caps w:val="0"/>
          <w:color w:val="000000"/>
          <w:spacing w:val="0"/>
          <w:sz w:val="32"/>
          <w:szCs w:val="32"/>
          <w:shd w:val="clear" w:fill="FFFFFF"/>
          <w:lang w:val="en-US" w:eastAsia="zh-CN"/>
        </w:rPr>
        <w:t>联系（电话：0478-5911009）。</w:t>
      </w:r>
      <w:r>
        <w:rPr>
          <w:rFonts w:hint="eastAsia" w:ascii="仿宋_GB2312" w:hAnsi="仿宋_GB2312" w:eastAsia="仿宋_GB2312" w:cs="仿宋_GB2312"/>
          <w:sz w:val="32"/>
          <w:szCs w:val="32"/>
        </w:rPr>
        <w:t>　　</w:t>
      </w:r>
    </w:p>
    <w:p>
      <w:pPr>
        <w:pStyle w:val="2"/>
        <w:keepNext w:val="0"/>
        <w:keepLines w:val="0"/>
        <w:pageBreakBefore w:val="0"/>
        <w:numPr>
          <w:ilvl w:val="0"/>
          <w:numId w:val="1"/>
        </w:numPr>
        <w:wordWrap/>
        <w:overflowPunct/>
        <w:topLinePunct w:val="0"/>
        <w:bidi w:val="0"/>
        <w:spacing w:beforeAutospacing="0" w:afterAutospacing="0" w:line="600" w:lineRule="exact"/>
        <w:ind w:firstLine="656" w:firstLineChars="200"/>
        <w:rPr>
          <w:rFonts w:hint="eastAsia" w:ascii="黑体" w:hAnsi="黑体" w:eastAsia="黑体" w:cs="黑体"/>
          <w:spacing w:val="4"/>
          <w:sz w:val="32"/>
          <w:szCs w:val="32"/>
        </w:rPr>
      </w:pPr>
      <w:r>
        <w:rPr>
          <w:rFonts w:hint="eastAsia" w:ascii="黑体" w:hAnsi="黑体" w:eastAsia="黑体" w:cs="黑体"/>
          <w:spacing w:val="4"/>
          <w:sz w:val="32"/>
          <w:szCs w:val="32"/>
        </w:rPr>
        <w:t>总体情况</w:t>
      </w:r>
    </w:p>
    <w:p>
      <w:pPr>
        <w:pStyle w:val="2"/>
        <w:keepNext w:val="0"/>
        <w:keepLines w:val="0"/>
        <w:pageBreakBefore w:val="0"/>
        <w:numPr>
          <w:ilvl w:val="0"/>
          <w:numId w:val="0"/>
        </w:numPr>
        <w:wordWrap/>
        <w:overflowPunct/>
        <w:topLinePunct w:val="0"/>
        <w:bidi w:val="0"/>
        <w:spacing w:beforeAutospacing="0" w:afterAutospacing="0" w:line="600" w:lineRule="exact"/>
        <w:ind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2023年，在旗委、旗政府的正确领导下，我苏木以习近平新时代中国特色社会主义思想为指导，严格按照国办公开办函〔2021〕30号文件要求，深入贯彻落实《条例》以及旗政府信息公开工作具体要求，依法推进政务信息公开工作，一年来各项工作进展明显。现将一年来我苏木政府信息公开情况报告如下：</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3" w:firstLineChars="200"/>
        <w:textAlignment w:val="baseline"/>
        <w:rPr>
          <w:rFonts w:hint="eastAsia" w:ascii="楷体" w:hAnsi="楷体" w:eastAsia="楷体" w:cs="楷体"/>
          <w:b/>
          <w:bCs/>
          <w:sz w:val="32"/>
          <w:szCs w:val="32"/>
        </w:rPr>
      </w:pPr>
      <w:r>
        <w:rPr>
          <w:rFonts w:hint="eastAsia" w:ascii="楷体" w:hAnsi="楷体" w:eastAsia="楷体" w:cs="楷体"/>
          <w:b/>
          <w:bCs/>
          <w:sz w:val="32"/>
          <w:szCs w:val="32"/>
        </w:rPr>
        <w:t>(一) 主动公开情况</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2023年通过各类渠道主动公开政府信息共773条：</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3" w:firstLineChars="200"/>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一是在微信公众号《天骏圣地巴音乌兰》及巴音乌兰视频号等新媒体软件共发布信息526条。</w:t>
      </w:r>
      <w:r>
        <w:rPr>
          <w:rFonts w:hint="eastAsia" w:ascii="仿宋_GB2312" w:hAnsi="仿宋_GB2312" w:eastAsia="仿宋_GB2312" w:cs="仿宋_GB2312"/>
          <w:sz w:val="32"/>
          <w:szCs w:val="32"/>
          <w:highlight w:val="none"/>
          <w:lang w:val="en-US" w:eastAsia="zh-CN"/>
        </w:rPr>
        <w:t>其中向群众及时推送苏木“三四五”工作最新动态及成绩，意识形态、新时代文明实践、创城、安全生产等重点工作动态及政策信息，共发布政策解读、公益广告等内容152条，动态信息225篇，一周动态52次，原创短视频5条，并开设了“转作风、抓落实、讲担当、作贡献”主题教育、“感党恩、听党话、跟党走”、移风易俗等重点内容专栏3个，推送相关内容89条。</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rPr>
      </w:pPr>
      <w:r>
        <w:rPr>
          <w:rFonts w:hint="eastAsia" w:ascii="仿宋_GB2312" w:hAnsi="仿宋_GB2312" w:eastAsia="仿宋_GB2312" w:cs="仿宋_GB2312"/>
          <w:b/>
          <w:bCs/>
          <w:sz w:val="32"/>
          <w:szCs w:val="32"/>
          <w:highlight w:val="none"/>
          <w:lang w:val="en-US" w:eastAsia="zh-CN"/>
        </w:rPr>
        <w:t>二是在《乌拉特中旗政府信息公开平台》发布信息247条。</w:t>
      </w:r>
      <w:r>
        <w:rPr>
          <w:rFonts w:hint="eastAsia" w:ascii="仿宋_GB2312" w:hAnsi="仿宋_GB2312" w:eastAsia="仿宋_GB2312" w:cs="仿宋_GB2312"/>
          <w:sz w:val="32"/>
          <w:szCs w:val="32"/>
          <w:highlight w:val="none"/>
          <w:lang w:val="en-US" w:eastAsia="zh-CN"/>
        </w:rPr>
        <w:t>重大决策预公开3条、财政预决算2条、基层政务公开182条，以及重点领域信息公开25条、转载及发布国家、地方各类政策解读信息4条、其它信息公开31条，回应公众关注热点28条，通过政民互动开展民意征集0条、咨询建议答复0条。</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Autospacing="0" w:afterAutospacing="0" w:line="600" w:lineRule="exact"/>
        <w:ind w:firstLine="643" w:firstLineChars="200"/>
        <w:textAlignment w:val="baseline"/>
        <w:rPr>
          <w:rFonts w:hint="eastAsia" w:ascii="楷体" w:hAnsi="楷体" w:eastAsia="楷体" w:cs="楷体"/>
          <w:b/>
          <w:bCs/>
          <w:sz w:val="32"/>
          <w:szCs w:val="32"/>
        </w:rPr>
      </w:pPr>
      <w:r>
        <w:rPr>
          <w:rFonts w:hint="eastAsia" w:ascii="楷体" w:hAnsi="楷体" w:eastAsia="楷体" w:cs="楷体"/>
          <w:b/>
          <w:bCs/>
          <w:sz w:val="32"/>
          <w:szCs w:val="32"/>
        </w:rPr>
        <w:t>依申请公开情况</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我苏木根据国务院办公厅印发的《政府信息公开信息处理费管理办法》进一步规范依申请公开，从申请的登记、审核、办理、答复、归档等环节对政府信息公开申请办理工作进行规范。截止12月底，我苏木未有依申请公开情况。</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Autospacing="0" w:afterAutospacing="0" w:line="600" w:lineRule="exact"/>
        <w:ind w:left="0" w:leftChars="0" w:firstLine="643" w:firstLineChars="200"/>
        <w:textAlignment w:val="baseline"/>
        <w:rPr>
          <w:rFonts w:hint="eastAsia" w:ascii="楷体" w:hAnsi="楷体" w:eastAsia="楷体" w:cs="楷体"/>
          <w:b/>
          <w:bCs/>
          <w:sz w:val="32"/>
          <w:szCs w:val="32"/>
        </w:rPr>
      </w:pPr>
      <w:r>
        <w:rPr>
          <w:rFonts w:hint="eastAsia" w:ascii="楷体" w:hAnsi="楷体" w:eastAsia="楷体" w:cs="楷体"/>
          <w:b/>
          <w:bCs/>
          <w:sz w:val="32"/>
          <w:szCs w:val="32"/>
        </w:rPr>
        <w:t>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jc w:val="left"/>
        <w:textAlignment w:val="auto"/>
        <w:rPr>
          <w:rFonts w:hint="eastAsia"/>
        </w:rPr>
      </w:pPr>
      <w:r>
        <w:rPr>
          <w:rFonts w:hint="eastAsia" w:ascii="仿宋_GB2312" w:hAnsi="仿宋_GB2312" w:eastAsia="仿宋_GB2312" w:cs="仿宋_GB2312"/>
          <w:sz w:val="32"/>
          <w:szCs w:val="32"/>
          <w:lang w:val="en-US" w:eastAsia="zh-CN"/>
        </w:rPr>
        <w:t>我苏木始终注重加强和完善政府信息公开工作的保密措施。严格按照《中华人民共和国保守国家秘密法》，对政府信息公开内容进行审核，确保公开信息不涉密，涉密信息不公开。同时，结合苏木人民政府办公室工作实际，建立健全政府信息管理工作机制，明确专人负责资料</w:t>
      </w:r>
      <w:r>
        <w:rPr>
          <w:rFonts w:hint="eastAsia" w:ascii="仿宋_GB2312" w:hAnsi="宋体" w:eastAsia="仿宋_GB2312"/>
          <w:sz w:val="32"/>
          <w:szCs w:val="32"/>
          <w:lang w:val="en-US" w:eastAsia="zh-CN"/>
        </w:rPr>
        <w:t>收集、整理和编制</w:t>
      </w:r>
      <w:r>
        <w:rPr>
          <w:rFonts w:hint="eastAsia" w:ascii="仿宋_GB2312" w:hAnsi="仿宋_GB2312" w:eastAsia="仿宋_GB2312" w:cs="仿宋_GB2312"/>
          <w:sz w:val="32"/>
          <w:szCs w:val="32"/>
          <w:lang w:val="en-US" w:eastAsia="zh-CN"/>
        </w:rPr>
        <w:t>汇总，填写审批表后经政务</w:t>
      </w:r>
      <w:r>
        <w:rPr>
          <w:rFonts w:hint="eastAsia" w:ascii="仿宋_GB2312" w:hAnsi="宋体" w:eastAsia="仿宋_GB2312"/>
          <w:sz w:val="32"/>
          <w:szCs w:val="32"/>
          <w:lang w:val="en-US" w:eastAsia="zh-CN"/>
        </w:rPr>
        <w:t>公开</w:t>
      </w:r>
      <w:r>
        <w:rPr>
          <w:rFonts w:hint="eastAsia" w:ascii="仿宋_GB2312" w:hAnsi="仿宋_GB2312" w:eastAsia="仿宋_GB2312" w:cs="仿宋_GB2312"/>
          <w:sz w:val="32"/>
          <w:szCs w:val="32"/>
          <w:lang w:val="en-US" w:eastAsia="zh-CN"/>
        </w:rPr>
        <w:t>分管领导及部门负责人监督审核签字后予以公示公开，同时在政务公开公开栏进行公示并留存影像资料，做到档案完备，资料齐全。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Autospacing="0" w:afterAutospacing="0" w:line="600" w:lineRule="exact"/>
        <w:ind w:left="0" w:leftChars="0" w:firstLine="643" w:firstLineChars="200"/>
        <w:textAlignment w:val="baseline"/>
        <w:rPr>
          <w:rFonts w:hint="eastAsia" w:ascii="楷体" w:hAnsi="楷体" w:eastAsia="楷体" w:cs="楷体"/>
          <w:b/>
          <w:bCs/>
          <w:sz w:val="32"/>
          <w:szCs w:val="32"/>
        </w:rPr>
      </w:pPr>
      <w:r>
        <w:rPr>
          <w:rFonts w:hint="eastAsia" w:ascii="楷体" w:hAnsi="楷体" w:eastAsia="楷体" w:cs="楷体"/>
          <w:b/>
          <w:bCs/>
          <w:sz w:val="32"/>
          <w:szCs w:val="32"/>
        </w:rPr>
        <w:t>平台建设情况</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我苏木以政务公开网站、微信公众号、视频号等宣传平台为依托，及时更新栏目设置，优化信息发布板块，不断拓宽政府信息发布和查阅渠道，提高网站信息容量，使社会各界查阅更加方便。同时充分发挥乌拉特中旗政府信息公开平台作为政府信息公开第一平台作用，在完善网站平台建设的同时确保信息内容丰富，服务完善周到，更新及时准确，努力满足人民群众对公共信息资源的需求。</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Autospacing="0" w:afterAutospacing="0" w:line="600" w:lineRule="exact"/>
        <w:ind w:left="0" w:leftChars="0" w:firstLine="643" w:firstLineChars="200"/>
        <w:textAlignment w:val="baseline"/>
        <w:rPr>
          <w:rFonts w:hint="eastAsia" w:ascii="楷体" w:hAnsi="楷体" w:eastAsia="楷体" w:cs="楷体"/>
          <w:b/>
          <w:bCs/>
          <w:sz w:val="32"/>
          <w:szCs w:val="32"/>
        </w:rPr>
      </w:pPr>
      <w:r>
        <w:rPr>
          <w:rFonts w:hint="eastAsia" w:ascii="楷体" w:hAnsi="楷体" w:eastAsia="楷体" w:cs="楷体"/>
          <w:b/>
          <w:bCs/>
          <w:sz w:val="32"/>
          <w:szCs w:val="32"/>
        </w:rPr>
        <w:t>监督保障情况</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我苏木</w:t>
      </w:r>
      <w:r>
        <w:rPr>
          <w:rFonts w:hint="eastAsia" w:ascii="仿宋_GB2312" w:hAnsi="仿宋_GB2312" w:eastAsia="仿宋_GB2312" w:cs="仿宋_GB2312"/>
          <w:sz w:val="32"/>
          <w:szCs w:val="32"/>
        </w:rPr>
        <w:t>严格按照《中华人民共和国政府信息公开条例》要求开展政府信息公开</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作，持续加强组织领导，健全协调机制，明确责任</w:t>
      </w:r>
      <w:r>
        <w:rPr>
          <w:rFonts w:hint="eastAsia" w:ascii="仿宋_GB2312" w:hAnsi="仿宋_GB2312" w:eastAsia="仿宋_GB2312" w:cs="仿宋_GB2312"/>
          <w:sz w:val="32"/>
          <w:szCs w:val="32"/>
          <w:lang w:eastAsia="zh-CN"/>
        </w:rPr>
        <w:t>分工</w:t>
      </w:r>
      <w:r>
        <w:rPr>
          <w:rFonts w:hint="eastAsia" w:ascii="仿宋_GB2312" w:hAnsi="仿宋_GB2312" w:eastAsia="仿宋_GB2312" w:cs="仿宋_GB2312"/>
          <w:sz w:val="32"/>
          <w:szCs w:val="32"/>
        </w:rPr>
        <w:t>，确保流程规范、答复合规。及时处理群众依申请公开，保障政务新媒体安全</w:t>
      </w:r>
      <w:r>
        <w:rPr>
          <w:rFonts w:hint="eastAsia" w:ascii="仿宋_GB2312" w:hAnsi="仿宋_GB2312" w:eastAsia="仿宋_GB2312" w:cs="仿宋_GB2312"/>
          <w:sz w:val="32"/>
          <w:szCs w:val="32"/>
          <w:lang w:eastAsia="zh-CN"/>
        </w:rPr>
        <w:t>运行</w:t>
      </w:r>
      <w:r>
        <w:rPr>
          <w:rFonts w:hint="eastAsia" w:ascii="仿宋_GB2312" w:hAnsi="仿宋_GB2312" w:eastAsia="仿宋_GB2312" w:cs="仿宋_GB2312"/>
          <w:sz w:val="32"/>
          <w:szCs w:val="32"/>
        </w:rPr>
        <w:t>，同时接受社会监督，保障政务信息公开的渠道畅通，切实保障公众的知情权和监督权。</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textAlignment w:val="baseline"/>
        <w:rPr>
          <w:rFonts w:hint="eastAsia" w:ascii="仿宋_GB2312" w:hAnsi="仿宋_GB2312" w:eastAsia="仿宋_GB2312" w:cs="仿宋_GB2312"/>
          <w:sz w:val="32"/>
          <w:szCs w:val="32"/>
        </w:rPr>
      </w:pP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6"/>
        <w:tblpPr w:leftFromText="180" w:rightFromText="180" w:vertAnchor="text" w:horzAnchor="page" w:tblpX="1218" w:tblpY="52"/>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w:t>
            </w:r>
            <w:r>
              <w:rPr>
                <w:rFonts w:hint="eastAsia" w:ascii="仿宋" w:hAnsi="仿宋" w:eastAsia="仿宋" w:cs="仿宋"/>
                <w:kern w:val="0"/>
                <w:sz w:val="32"/>
                <w:szCs w:val="32"/>
                <w:lang w:val="en-US" w:eastAsia="zh-CN"/>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现行有效件</w:t>
            </w:r>
            <w:r>
              <w:rPr>
                <w:rFonts w:hint="eastAsia" w:ascii="仿宋" w:hAnsi="仿宋" w:eastAsia="仿宋" w:cs="仿宋"/>
                <w:kern w:val="0"/>
                <w:sz w:val="32"/>
                <w:szCs w:val="32"/>
                <w:lang w:val="en-US" w:eastAsia="zh-CN"/>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0</w:t>
            </w:r>
          </w:p>
        </w:tc>
      </w:tr>
    </w:tbl>
    <w:p>
      <w:pPr>
        <w:pStyle w:val="5"/>
        <w:keepNext w:val="0"/>
        <w:keepLines w:val="0"/>
        <w:pageBreakBefore w:val="0"/>
        <w:widowControl/>
        <w:suppressLineNumbers w:val="0"/>
        <w:kinsoku/>
        <w:wordWrap/>
        <w:overflowPunct/>
        <w:topLinePunct w:val="0"/>
        <w:autoSpaceDE/>
        <w:autoSpaceDN/>
        <w:bidi w:val="0"/>
        <w:adjustRightInd/>
        <w:snapToGrid/>
        <w:spacing w:line="100" w:lineRule="exact"/>
        <w:textAlignment w:val="auto"/>
        <w:rPr>
          <w:rFonts w:hint="eastAsia" w:ascii="宋体" w:hAnsi="宋体" w:eastAsia="宋体" w:cs="宋体"/>
          <w:sz w:val="32"/>
          <w:szCs w:val="32"/>
        </w:rPr>
      </w:pPr>
      <w:r>
        <w:rPr>
          <w:rFonts w:hint="eastAsia" w:ascii="宋体" w:hAnsi="宋体" w:eastAsia="宋体" w:cs="宋体"/>
          <w:sz w:val="32"/>
          <w:szCs w:val="32"/>
        </w:rPr>
        <w:t>　</w:t>
      </w:r>
    </w:p>
    <w:p>
      <w:pPr>
        <w:pStyle w:val="5"/>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宋体" w:hAnsi="宋体" w:eastAsia="宋体" w:cs="宋体"/>
          <w:sz w:val="32"/>
          <w:szCs w:val="32"/>
        </w:rPr>
      </w:pPr>
      <w:r>
        <w:rPr>
          <w:rFonts w:hint="eastAsia" w:ascii="黑体" w:hAnsi="黑体" w:eastAsia="黑体" w:cs="黑体"/>
          <w:sz w:val="32"/>
          <w:szCs w:val="32"/>
        </w:rPr>
        <w:t>三、收到和处理政府信息公开申请情况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1074"/>
        <w:gridCol w:w="3144"/>
        <w:gridCol w:w="680"/>
        <w:gridCol w:w="680"/>
        <w:gridCol w:w="680"/>
        <w:gridCol w:w="680"/>
        <w:gridCol w:w="686"/>
        <w:gridCol w:w="674"/>
        <w:gridCol w:w="6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86"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（本列数据的勾稽关系为：第一项加第二项之和，等于第三项加第四项之和）</w:t>
            </w:r>
          </w:p>
        </w:tc>
        <w:tc>
          <w:tcPr>
            <w:tcW w:w="4762"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仿宋" w:hAnsi="仿宋" w:eastAsia="仿宋" w:cs="仿宋"/>
                <w:sz w:val="32"/>
                <w:szCs w:val="32"/>
              </w:rPr>
            </w:pPr>
          </w:p>
        </w:tc>
        <w:tc>
          <w:tcPr>
            <w:tcW w:w="680"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自然人</w:t>
            </w:r>
          </w:p>
        </w:tc>
        <w:tc>
          <w:tcPr>
            <w:tcW w:w="340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法人或其他组织</w:t>
            </w:r>
          </w:p>
        </w:tc>
        <w:tc>
          <w:tcPr>
            <w:tcW w:w="682"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vMerge w:val="continue"/>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仿宋" w:hAnsi="仿宋" w:eastAsia="仿宋" w:cs="仿宋"/>
                <w:sz w:val="32"/>
                <w:szCs w:val="32"/>
              </w:rPr>
            </w:pPr>
          </w:p>
        </w:tc>
        <w:tc>
          <w:tcPr>
            <w:tcW w:w="680" w:type="dxa"/>
            <w:vMerge w:val="continue"/>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仿宋" w:hAnsi="仿宋" w:eastAsia="仿宋" w:cs="仿宋"/>
                <w:sz w:val="32"/>
                <w:szCs w:val="32"/>
              </w:rPr>
            </w:pPr>
          </w:p>
        </w:tc>
        <w:tc>
          <w:tcPr>
            <w:tcW w:w="680"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企业</w:t>
            </w:r>
          </w:p>
        </w:tc>
        <w:tc>
          <w:tcPr>
            <w:tcW w:w="680"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机构</w:t>
            </w:r>
          </w:p>
        </w:tc>
        <w:tc>
          <w:tcPr>
            <w:tcW w:w="680" w:type="dxa"/>
            <w:tcBorders>
              <w:top w:val="single" w:color="auto" w:sz="4"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社会公益组织</w:t>
            </w:r>
          </w:p>
        </w:tc>
        <w:tc>
          <w:tcPr>
            <w:tcW w:w="686" w:type="dxa"/>
            <w:tcBorders>
              <w:top w:val="single" w:color="auto" w:sz="8"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法律服务机构</w:t>
            </w:r>
          </w:p>
        </w:tc>
        <w:tc>
          <w:tcPr>
            <w:tcW w:w="674" w:type="dxa"/>
            <w:tcBorders>
              <w:top w:val="single" w:color="auto" w:sz="8"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其他</w:t>
            </w:r>
          </w:p>
        </w:tc>
        <w:tc>
          <w:tcPr>
            <w:tcW w:w="682" w:type="dxa"/>
            <w:vMerge w:val="continue"/>
            <w:tcBorders>
              <w:top w:val="single" w:color="auto" w:sz="8" w:space="0"/>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986" w:type="dxa"/>
            <w:gridSpan w:val="3"/>
            <w:tcBorders>
              <w:top w:val="single" w:color="auto" w:sz="4" w:space="0"/>
              <w:left w:val="single" w:color="auto" w:sz="4"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一、本年新收政府信息公开申请数量</w:t>
            </w:r>
          </w:p>
        </w:tc>
        <w:tc>
          <w:tcPr>
            <w:tcW w:w="680"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0</w:t>
            </w:r>
          </w:p>
        </w:tc>
        <w:tc>
          <w:tcPr>
            <w:tcW w:w="680"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0</w:t>
            </w:r>
          </w:p>
        </w:tc>
        <w:tc>
          <w:tcPr>
            <w:tcW w:w="680"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0</w:t>
            </w:r>
          </w:p>
        </w:tc>
        <w:tc>
          <w:tcPr>
            <w:tcW w:w="680"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kern w:val="2"/>
                <w:sz w:val="32"/>
                <w:szCs w:val="32"/>
                <w:lang w:val="en-US" w:eastAsia="zh-CN" w:bidi="ar-SA"/>
              </w:rPr>
              <w:t>0</w:t>
            </w:r>
          </w:p>
        </w:tc>
        <w:tc>
          <w:tcPr>
            <w:tcW w:w="686"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0</w:t>
            </w:r>
          </w:p>
        </w:tc>
        <w:tc>
          <w:tcPr>
            <w:tcW w:w="674"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0</w:t>
            </w:r>
          </w:p>
        </w:tc>
        <w:tc>
          <w:tcPr>
            <w:tcW w:w="682"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二、上年结转政府信息公开申请数量</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三、本年度办理结果</w:t>
            </w:r>
          </w:p>
        </w:tc>
        <w:tc>
          <w:tcPr>
            <w:tcW w:w="421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（一）予以公开</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421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（二）部分公开（区分处理的，只计这一情形，不计其他情形）</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（三）不予公开</w:t>
            </w: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1.属于国家秘密</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2.其他法律行政法规禁止公开</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3.危及“三安全一稳定”</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4.保护第三方合法权益</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5.属于三类内部事务信息</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6.属于四类过程性信息</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7.属于行政执法案卷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8.属于行政查询事项</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（四）无法提供</w:t>
            </w: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1.本机关不掌握相关政府信息</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2.没有现成信息需要另行制作</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3.补正后申请内容仍不明确</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（五）不予处理</w:t>
            </w: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1.信访举报投诉类申请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single" w:color="auto" w:sz="4"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continue"/>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144" w:type="dxa"/>
            <w:tcBorders>
              <w:top w:val="nil"/>
              <w:left w:val="nil"/>
              <w:bottom w:val="single" w:color="auto" w:sz="4"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2.重复申请</w:t>
            </w:r>
          </w:p>
        </w:tc>
        <w:tc>
          <w:tcPr>
            <w:tcW w:w="680"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4"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4" w:space="0"/>
              <w:left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restart"/>
            <w:tcBorders>
              <w:top w:val="single" w:color="auto" w:sz="4" w:space="0"/>
              <w:left w:val="nil"/>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144" w:type="dxa"/>
            <w:tcBorders>
              <w:top w:val="single" w:color="auto" w:sz="4"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3.要求提供公开出版物</w:t>
            </w:r>
          </w:p>
        </w:tc>
        <w:tc>
          <w:tcPr>
            <w:tcW w:w="680"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single" w:color="auto" w:sz="4"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4.无正当理由大量反复申请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14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5.要求行政机关确认或重新出具已获取信息</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（六）其他处理</w:t>
            </w: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1.申请人无正当理由逾期不补正、行政机关不再处理其政府信息公开申请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2.申请人逾期未按收费通知要求缴纳费用、行政机关不再处理其政府信息公开申请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1074"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3.其他</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421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（七）总计</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32"/>
                <w:szCs w:val="32"/>
              </w:rPr>
            </w:pPr>
            <w:r>
              <w:rPr>
                <w:rFonts w:hint="eastAsia" w:ascii="仿宋" w:hAnsi="仿宋" w:eastAsia="仿宋" w:cs="仿宋"/>
                <w:kern w:val="0"/>
                <w:sz w:val="32"/>
                <w:szCs w:val="32"/>
                <w:lang w:val="en-US" w:eastAsia="zh-CN"/>
              </w:rPr>
              <w:t>四、结转下年度继续办理</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bl>
    <w:p>
      <w:pPr>
        <w:pStyle w:val="5"/>
        <w:keepNext w:val="0"/>
        <w:keepLines w:val="0"/>
        <w:pageBreakBefore w:val="0"/>
        <w:widowControl/>
        <w:suppressLineNumbers w:val="0"/>
        <w:shd w:val="clear" w:color="auto" w:fill="auto"/>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其他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尚未</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11" w:hRule="atLeast"/>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其他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尚未</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其他</w:t>
            </w:r>
            <w:r>
              <w:rPr>
                <w:rFonts w:hint="eastAsia" w:ascii="仿宋" w:hAnsi="仿宋" w:eastAsia="仿宋" w:cs="仿宋"/>
                <w:color w:val="000000"/>
                <w:kern w:val="0"/>
                <w:sz w:val="32"/>
                <w:szCs w:val="32"/>
                <w:lang w:val="en-US" w:eastAsia="zh-CN"/>
              </w:rPr>
              <w:br w:type="textWrapping"/>
            </w:r>
            <w:r>
              <w:rPr>
                <w:rFonts w:hint="eastAsia" w:ascii="仿宋" w:hAnsi="仿宋" w:eastAsia="仿宋" w:cs="仿宋"/>
                <w:color w:val="000000"/>
                <w:kern w:val="0"/>
                <w:sz w:val="32"/>
                <w:szCs w:val="32"/>
                <w:lang w:val="en-US" w:eastAsia="zh-CN"/>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尚未</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2023年，</w:t>
      </w:r>
      <w:r>
        <w:rPr>
          <w:rFonts w:hint="eastAsia" w:ascii="仿宋_GB2312" w:hAnsi="仿宋_GB2312" w:eastAsia="仿宋_GB2312" w:cs="仿宋_GB2312"/>
          <w:i w:val="0"/>
          <w:iCs w:val="0"/>
          <w:caps w:val="0"/>
          <w:color w:val="auto"/>
          <w:spacing w:val="0"/>
          <w:sz w:val="32"/>
          <w:szCs w:val="32"/>
          <w:shd w:val="clear" w:fill="FFFFFF"/>
          <w:lang w:val="en-US" w:eastAsia="zh-CN"/>
        </w:rPr>
        <w:t>我苏木</w:t>
      </w:r>
      <w:r>
        <w:rPr>
          <w:rFonts w:hint="eastAsia" w:ascii="仿宋_GB2312" w:hAnsi="仿宋_GB2312" w:eastAsia="仿宋_GB2312" w:cs="仿宋_GB2312"/>
          <w:i w:val="0"/>
          <w:iCs w:val="0"/>
          <w:caps w:val="0"/>
          <w:color w:val="auto"/>
          <w:spacing w:val="0"/>
          <w:sz w:val="32"/>
          <w:szCs w:val="32"/>
          <w:shd w:val="clear" w:fill="FFFFFF"/>
        </w:rPr>
        <w:t>政府信息公开工作仍存在一些不足，主要表现在：对政务公开的界定还不够明确，政府信息主动公开力度还需进一步强化。下一步，我们将抓好以下几个方面的工作：一是进一步规范和完善政务公开的内容、形式，对涉及人民群众关心的重大问题、重大决策应及时公开，二是组织业务培训，进一步提升政务公开工作人员的业务能力和工作水平。</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根据《政府信息公开信息处理费管理办法》的规定，本年度未收取任何信息处理费。无其他报告事项。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巴音乌兰苏木人民政府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cs="仿宋_GB2312"/>
          <w:sz w:val="32"/>
          <w:szCs w:val="32"/>
          <w:lang w:val="en-US" w:eastAsia="zh-CN"/>
        </w:rPr>
        <w:t xml:space="preserve">                                        2024年1月12日</w:t>
      </w:r>
    </w:p>
    <w:sectPr>
      <w:pgSz w:w="11906" w:h="16838"/>
      <w:pgMar w:top="1431" w:right="1069" w:bottom="1654" w:left="1069" w:header="0" w:footer="137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3A91D"/>
    <w:multiLevelType w:val="singleLevel"/>
    <w:tmpl w:val="96D3A91D"/>
    <w:lvl w:ilvl="0" w:tentative="0">
      <w:start w:val="1"/>
      <w:numFmt w:val="chineseCounting"/>
      <w:suff w:val="nothing"/>
      <w:lvlText w:val="%1、"/>
      <w:lvlJc w:val="left"/>
      <w:rPr>
        <w:rFonts w:hint="eastAsia"/>
      </w:rPr>
    </w:lvl>
  </w:abstractNum>
  <w:abstractNum w:abstractNumId="1">
    <w:nsid w:val="7D4EE04C"/>
    <w:multiLevelType w:val="singleLevel"/>
    <w:tmpl w:val="7D4EE04C"/>
    <w:lvl w:ilvl="0" w:tentative="0">
      <w:start w:val="2"/>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OWI5ZTZiM2I1YmRlMDUzMmFhODQyYzEwYmYzODIifQ=="/>
  </w:docVars>
  <w:rsids>
    <w:rsidRoot w:val="00000000"/>
    <w:rsid w:val="007C2CDB"/>
    <w:rsid w:val="00ED5986"/>
    <w:rsid w:val="00FE4037"/>
    <w:rsid w:val="024141DC"/>
    <w:rsid w:val="02A97D73"/>
    <w:rsid w:val="02C74197"/>
    <w:rsid w:val="0659586C"/>
    <w:rsid w:val="07911761"/>
    <w:rsid w:val="0946009F"/>
    <w:rsid w:val="0A310FDA"/>
    <w:rsid w:val="0ACB31DC"/>
    <w:rsid w:val="106B68C8"/>
    <w:rsid w:val="112E0021"/>
    <w:rsid w:val="123A65CE"/>
    <w:rsid w:val="157F52EF"/>
    <w:rsid w:val="16E07D50"/>
    <w:rsid w:val="179E57D5"/>
    <w:rsid w:val="17ED1A26"/>
    <w:rsid w:val="18F002B2"/>
    <w:rsid w:val="1B282105"/>
    <w:rsid w:val="1B530983"/>
    <w:rsid w:val="1C4F3541"/>
    <w:rsid w:val="1ECF44C6"/>
    <w:rsid w:val="1F4C5B16"/>
    <w:rsid w:val="263B7010"/>
    <w:rsid w:val="2A8A0017"/>
    <w:rsid w:val="2B1B11BE"/>
    <w:rsid w:val="2DA134D1"/>
    <w:rsid w:val="39785A2E"/>
    <w:rsid w:val="39BC591B"/>
    <w:rsid w:val="39FC040D"/>
    <w:rsid w:val="3AC52EF5"/>
    <w:rsid w:val="3C1D466B"/>
    <w:rsid w:val="3C2105FF"/>
    <w:rsid w:val="3C687483"/>
    <w:rsid w:val="3CAB0045"/>
    <w:rsid w:val="3F180A9E"/>
    <w:rsid w:val="40632F94"/>
    <w:rsid w:val="422F6EA6"/>
    <w:rsid w:val="45024638"/>
    <w:rsid w:val="45875A6A"/>
    <w:rsid w:val="48F52BF7"/>
    <w:rsid w:val="493A4AAE"/>
    <w:rsid w:val="4A835FE1"/>
    <w:rsid w:val="4AA06B93"/>
    <w:rsid w:val="4AC05DF2"/>
    <w:rsid w:val="4B3814C1"/>
    <w:rsid w:val="4B667DDC"/>
    <w:rsid w:val="4E6434AC"/>
    <w:rsid w:val="5180327A"/>
    <w:rsid w:val="5299545A"/>
    <w:rsid w:val="553D7E00"/>
    <w:rsid w:val="56CF2CD9"/>
    <w:rsid w:val="59D979CB"/>
    <w:rsid w:val="5A8E4C59"/>
    <w:rsid w:val="5AE55A3B"/>
    <w:rsid w:val="5C6C4B26"/>
    <w:rsid w:val="5C98591B"/>
    <w:rsid w:val="5CEA4282"/>
    <w:rsid w:val="5D170F36"/>
    <w:rsid w:val="5F9E17A0"/>
    <w:rsid w:val="5FBC7B73"/>
    <w:rsid w:val="60051E7F"/>
    <w:rsid w:val="60AA1F54"/>
    <w:rsid w:val="60C0036F"/>
    <w:rsid w:val="60F17CF0"/>
    <w:rsid w:val="61E15E5A"/>
    <w:rsid w:val="66B028AC"/>
    <w:rsid w:val="67672ABA"/>
    <w:rsid w:val="68B27D65"/>
    <w:rsid w:val="69780FAF"/>
    <w:rsid w:val="69847953"/>
    <w:rsid w:val="69C140B6"/>
    <w:rsid w:val="6D2051F0"/>
    <w:rsid w:val="70FE623D"/>
    <w:rsid w:val="71B630ED"/>
    <w:rsid w:val="71DD49B5"/>
    <w:rsid w:val="731F693F"/>
    <w:rsid w:val="73247AB1"/>
    <w:rsid w:val="73BE7F06"/>
    <w:rsid w:val="74AF5AA0"/>
    <w:rsid w:val="75C07D39"/>
    <w:rsid w:val="77813724"/>
    <w:rsid w:val="7C097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nhideWhenUsed/>
    <w:qFormat/>
    <w:uiPriority w:val="99"/>
    <w:rPr>
      <w:rFonts w:ascii="Calibri" w:hAnsi="Calibri" w:eastAsia="宋体" w:cs="Times New Roman"/>
      <w:szCs w:val="21"/>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Table Text"/>
    <w:basedOn w:val="1"/>
    <w:semiHidden/>
    <w:qFormat/>
    <w:uiPriority w:val="0"/>
    <w:rPr>
      <w:rFonts w:ascii="仿宋" w:hAnsi="仿宋" w:eastAsia="仿宋" w:cs="仿宋"/>
      <w:sz w:val="31"/>
      <w:szCs w:val="3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Header or footer|1"/>
    <w:basedOn w:val="1"/>
    <w:autoRedefine/>
    <w:qFormat/>
    <w:uiPriority w:val="0"/>
    <w:pPr>
      <w:widowControl w:val="0"/>
      <w:shd w:val="clear" w:color="auto" w:fill="auto"/>
    </w:pPr>
    <w:rPr>
      <w:sz w:val="17"/>
      <w:szCs w:val="17"/>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2024-01-10T07:15:00Z</dcterms:created>
  <dc:creator>lenovo</dc:creator>
  <cp:lastModifiedBy>演示人</cp:lastModifiedBy>
  <dcterms:modified xsi:type="dcterms:W3CDTF">2024-01-19T02:02:18Z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6FB7A3F9E61143F2B168C38A838C8F29_12</vt:lpwstr>
  </property>
</Properties>
</file>