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49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11D9C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230AF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72F65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04654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乌拉特中旗司法局2023年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政府信息</w:t>
      </w:r>
    </w:p>
    <w:p w14:paraId="1087A9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公开工作年度报告</w:t>
      </w:r>
    </w:p>
    <w:p w14:paraId="4CDB38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2D61E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根据《中华人民共和国政府信息公开条例》（以下简称《条例》）,《内蒙古自治区政府信息公开工作年度报告制度》和《巴彦淖尔市政府信息公开工作年度报告制度》的规定，结合我局实际，对202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年度政府信息公开工作进行了梳理、统计和总结，并向全社会公开。报告统计期限为202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年12月31日止。该报告在乌拉特中旗人民政府网站上公布。网址：http://www.wltzq.gov.cn/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如对本年度报告有疑问，请与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乌拉特中旗司法局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联系（电话：0478-5912944）。</w:t>
      </w:r>
    </w:p>
    <w:p w14:paraId="617B194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 w14:paraId="71CED0B2">
      <w:pPr>
        <w:ind w:firstLine="640" w:firstLineChars="200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认真落实党中央、国务院、自治区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市、旗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党委政府深化政务公开的系列决策部署，坚持“以人民为中心”理念，政务运行阳光透明，依申请公开办理高效便民，政府信息管理专业有序，政务公开法治化、标准化、规范化水平持续提升，为推动全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高质量发展提供有力法治保障。</w:t>
      </w:r>
    </w:p>
    <w:p w14:paraId="146BB8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（一）主动公开情况</w:t>
      </w:r>
    </w:p>
    <w:p w14:paraId="207230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2023年，乌拉特中旗司法局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按照“公开透明、精准解读、服务群众”的定位，运用微信微博、网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等载体，主动公开政务信息，深化政策解读回应。及时发布司法行政系统在推进法治建设、公共法律服务等方面的创新举措，全面阐释政策措施执行情况和工作成效。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司法行政微博微信累计发布政务信息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条，阅读总量超过3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。主动公开涉及发展规划、惠民惠企举措、政府集中采购、行政许可、行政处罚等领域信息，司法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 w14:paraId="215662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（二）依申请公开情况</w:t>
      </w:r>
    </w:p>
    <w:p w14:paraId="392859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依申请公开工作作为服务群众生产生活、支持市场主体创业创新的重要方式，严格遵循“以公开为原则，不公开为例外”的要求，结合行政复议体制改革，进一步规范政府信息公开工作程序，明确各环节工作职责，按照“高效便民”原则，更好满足申请人对政府信息的个性化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全年未收到依申请公开事项。</w:t>
      </w:r>
    </w:p>
    <w:p w14:paraId="6AE121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（三）政府信息管理情况</w:t>
      </w:r>
    </w:p>
    <w:p w14:paraId="6115D2E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严格政府信息管理，充分发挥职能作用。不断健全政府信息公开工作机制，加强对政府信息公开工作的领导，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我局政务公开工作实际，重新调整了政务公开工作领导小组，组长由局长担任，副组长由副局长担任，政务公开负责人，明确政务公开日常材料收集和具体公开工作，其他股室按职能配合负责相关项目的责任，提供需公开的信息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严格落实公开要点要求，坚持以公开为常态、不公开为例外，充分保障人民群众知情权。严格落实信用信息“双公示”制度，切实推进司法行政信用监管体系建设。</w:t>
      </w:r>
    </w:p>
    <w:p w14:paraId="304422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（四）政府信息公开平台建设情况</w:t>
      </w:r>
    </w:p>
    <w:p w14:paraId="022DE4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政务公开网站、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微信公众号及微信工作群管理制度》，明确责任分工和目标任务，指定专人做好网站和新媒体平台日常管理和维护。形成“层层抓落实，责任全覆盖”的工作格局。依托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网站和“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法在身边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”微信公众号等新媒体平台，发布动态信息和各类法治作品，进一步提高政务信息公开质效。 </w:t>
      </w:r>
    </w:p>
    <w:p w14:paraId="4E7C1E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（五）监督保障情况</w:t>
      </w:r>
    </w:p>
    <w:p w14:paraId="3D50D6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政务公开股室专门负责政务信息平台发布工作，对需主动公开的政府信息，必须在信息产生或更新的20个工作日内在平台上发布。二是严格落实保密审查制度。认真贯彻落实《关于切实做好政府信息网上公开前保密审查工作的通知》，明确了保密审查内容、保密审查程序，要求对所有拟公开的政务信息内容逐一进行保密审查，从严把关，确保不涉密和不泄密。同时强化目标考核和责任追究。</w:t>
      </w:r>
    </w:p>
    <w:p w14:paraId="7065B6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4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5B02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66A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4A22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DBF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124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AAE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82F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现行有效件数</w:t>
            </w:r>
          </w:p>
        </w:tc>
      </w:tr>
      <w:tr w14:paraId="1215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EDA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75D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D55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B86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D13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16C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A38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89D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5CC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4695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453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0061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C03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443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0D6F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48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E4F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32F9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D1E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1822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71A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83A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0EE9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80B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979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8AD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948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02F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8F4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1DB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3700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C62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88F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71CD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643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517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</w:tr>
    </w:tbl>
    <w:p w14:paraId="403A02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943"/>
        <w:gridCol w:w="3735"/>
        <w:gridCol w:w="540"/>
        <w:gridCol w:w="585"/>
        <w:gridCol w:w="660"/>
        <w:gridCol w:w="690"/>
        <w:gridCol w:w="570"/>
        <w:gridCol w:w="580"/>
        <w:gridCol w:w="682"/>
      </w:tblGrid>
      <w:tr w14:paraId="3DEB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44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081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  <w:bookmarkStart w:id="0" w:name="_GoBack"/>
            <w:bookmarkEnd w:id="0"/>
          </w:p>
        </w:tc>
        <w:tc>
          <w:tcPr>
            <w:tcW w:w="430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B17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申请人情况</w:t>
            </w:r>
          </w:p>
        </w:tc>
      </w:tr>
      <w:tr w14:paraId="7984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4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A9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B9C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08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245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FAE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4764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4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F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9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EF9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商业</w:t>
            </w:r>
          </w:p>
          <w:p w14:paraId="03B204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8C6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科研</w:t>
            </w:r>
          </w:p>
          <w:p w14:paraId="389548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956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7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633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07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1C69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4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707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8B9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0B9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5B8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C8E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59F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B99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57C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B30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4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8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476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3C4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A17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882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CAD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902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4A6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BE0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88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CDF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746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CCB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4CA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20C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A5B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68E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3D9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208F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BC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DDC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097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BE6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CE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C5B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64D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00A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B39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656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53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1BE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1F0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B47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BB8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638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8F0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C2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67C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920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4D93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7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B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855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43F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3C6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B65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F54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B7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7BD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606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245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19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7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EDA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430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8C0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A0C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707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42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C80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C32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4EA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6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A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219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6BC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E24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214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D8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83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153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5DF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2CC1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3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8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990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C10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5E3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E20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8CE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643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6F4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903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17C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8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4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164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EDE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DD2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679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2AB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19C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55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C7F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F7A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7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B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02F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A6B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F1C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FCB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0DC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254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4C6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C01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5BA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4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7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A4F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80B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BEC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B63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777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34C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ED4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1C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550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5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509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F01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666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5CF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CE7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45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C56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C63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240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6AAD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3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3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189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AAD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C86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F4C6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28D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E55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4D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3D8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E18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AB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3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E65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C79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847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675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5D5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1F5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939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246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36A1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9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4E4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B6F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51B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2EF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868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636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FD4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B85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651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23E2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3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C9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2A4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6C8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C4E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9EB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5F4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59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FDD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BD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7E2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1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4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E0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D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0D5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E01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433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183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408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41E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4F79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3E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A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518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33E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DCD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EF4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16A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680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582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6BD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097B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F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5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4DA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4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C19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F328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F50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805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E38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8E9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59F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0E6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1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7BC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79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F7B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463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3AC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12C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C0D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345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EF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432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8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F3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91A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658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BFF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897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FFF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819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D49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AF9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2B3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E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F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ECE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33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901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225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053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C69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C85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0DE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B56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B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F47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A05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2CD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F9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DFF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1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FAC7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147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AA1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4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B60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574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6B8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B15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364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388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E4E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251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 w14:paraId="3096EF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15B11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3041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820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32D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行政诉讼</w:t>
            </w:r>
          </w:p>
        </w:tc>
      </w:tr>
      <w:tr w14:paraId="50F4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B51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6F2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1D4AAA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3AF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4C32AE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928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5C1315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D65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2C3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502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复议后起诉</w:t>
            </w:r>
          </w:p>
        </w:tc>
      </w:tr>
      <w:tr w14:paraId="3D69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5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7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C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8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0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6B2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38C828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01C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6902C7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451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79178E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44B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4AF2D5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296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A48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66B6B2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5DC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17A9D2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392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391AE6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9D0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168ADF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519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7A14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659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6B9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DBD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601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BED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2A1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D85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5DB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ADD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C16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675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8EC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95F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C7E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07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6A505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 </w:t>
      </w:r>
    </w:p>
    <w:p w14:paraId="2D6D7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39D4329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，我局的信息公开工作方面仍有很多不足。主要是：一是发布信息的细节不够完善，如出现附件内容不符合发布标准、出现错别字。二是部分栏目存在顽固性问题，如政策解读不符合要求，解读质量低。三是对常态更新栏目的信息发布不够及时，如主动回应栏目没有按照时间节点及时更新。</w:t>
      </w:r>
    </w:p>
    <w:p w14:paraId="0B19F8A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针对存在的问题，我局将从以下几个方面提升工作质量：一是提高思想认识，按照要求时间节点，及时报送完成各项工作。二是加大对评分细则的研究力度。三是严格落实三审制，上传信息前仔细核对，确保信息准确无误。</w:t>
      </w:r>
    </w:p>
    <w:p w14:paraId="5138C4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 w14:paraId="502E6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根据《政府信息公开信息处理费管理办法》的规定，本年度未收取任何信息处理费。无其他报告事项。</w:t>
      </w:r>
    </w:p>
    <w:p w14:paraId="3005B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26EF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8AD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231720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乌拉特中旗司法局    </w:t>
      </w:r>
    </w:p>
    <w:p w14:paraId="0230692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2024年1月11日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FDC3"/>
    <w:multiLevelType w:val="singleLevel"/>
    <w:tmpl w:val="032BFD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QyNDBjYjQzYjdhOTRiMzhhNDQ0MTc0YWIyN2YifQ=="/>
  </w:docVars>
  <w:rsids>
    <w:rsidRoot w:val="0D947F39"/>
    <w:rsid w:val="041C03F6"/>
    <w:rsid w:val="09101587"/>
    <w:rsid w:val="0B8E7057"/>
    <w:rsid w:val="0D8A6F4A"/>
    <w:rsid w:val="0D947F39"/>
    <w:rsid w:val="10A20495"/>
    <w:rsid w:val="13CF7F98"/>
    <w:rsid w:val="1CD96C73"/>
    <w:rsid w:val="22634809"/>
    <w:rsid w:val="27896686"/>
    <w:rsid w:val="2C4C35F9"/>
    <w:rsid w:val="2D6E6D86"/>
    <w:rsid w:val="30137305"/>
    <w:rsid w:val="30C34391"/>
    <w:rsid w:val="426577C5"/>
    <w:rsid w:val="430C694A"/>
    <w:rsid w:val="48945213"/>
    <w:rsid w:val="4ABC5456"/>
    <w:rsid w:val="4E2A2B7D"/>
    <w:rsid w:val="5A2B121B"/>
    <w:rsid w:val="5A3A5ABA"/>
    <w:rsid w:val="5FE379BA"/>
    <w:rsid w:val="63B75D3F"/>
    <w:rsid w:val="72A75F07"/>
    <w:rsid w:val="7C4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2486</Words>
  <Characters>2574</Characters>
  <Lines>0</Lines>
  <Paragraphs>0</Paragraphs>
  <TotalTime>2</TotalTime>
  <ScaleCrop>false</ScaleCrop>
  <LinksUpToDate>false</LinksUpToDate>
  <CharactersWithSpaces>2622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2023-01-05T08:30:00Z</dcterms:created>
  <dc:creator>乌拉特中旗司法局 （雷）</dc:creator>
  <cp:lastModifiedBy>乌拉特中旗大数据中心</cp:lastModifiedBy>
  <dcterms:modified xsi:type="dcterms:W3CDTF">2024-10-09T03:44:08Z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8E5171E7202A4CF3A2F603E9A6441E19_13</vt:lpwstr>
  </property>
</Properties>
</file>