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A1764">
      <w:pPr>
        <w:pStyle w:val="2"/>
        <w:bidi w:val="0"/>
        <w:rPr>
          <w:rFonts w:hint="eastAsia" w:ascii="方正小标宋简体" w:hAnsi="方正小标宋简体" w:eastAsia="方正小标宋简体" w:cs="方正小标宋简体"/>
          <w:b w:val="0"/>
          <w:bCs/>
          <w:sz w:val="44"/>
          <w:szCs w:val="44"/>
          <w:lang w:val="en-US" w:eastAsia="zh-CN"/>
        </w:rPr>
      </w:pPr>
    </w:p>
    <w:p w14:paraId="0CB2843A">
      <w:pPr>
        <w:pStyle w:val="2"/>
        <w:bidi w:val="0"/>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牧洋海牧场有限公司2023年政府信息公开</w:t>
      </w:r>
    </w:p>
    <w:p w14:paraId="59AE13C6">
      <w:pPr>
        <w:pStyle w:val="2"/>
        <w:bidi w:val="0"/>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工作年度报告</w:t>
      </w:r>
    </w:p>
    <w:p w14:paraId="7EBCE0F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56" w:firstLineChars="200"/>
        <w:textAlignment w:val="baseline"/>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eastAsia="zh-CN"/>
        </w:rPr>
        <w:t>本年度报告根据</w:t>
      </w:r>
      <w:r>
        <w:rPr>
          <w:rFonts w:hint="eastAsia" w:ascii="仿宋_GB2312" w:hAnsi="仿宋_GB2312" w:eastAsia="仿宋_GB2312" w:cs="仿宋_GB2312"/>
          <w:kern w:val="0"/>
          <w:sz w:val="32"/>
          <w:szCs w:val="32"/>
          <w:shd w:val="clear" w:color="auto" w:fill="FFFFFF"/>
          <w:lang w:val="en-US" w:eastAsia="zh-CN" w:bidi="ar-SA"/>
        </w:rPr>
        <w:t>《中华人民共和国政府信息公开条例》《国务院办公厅政府信息与政务公开办公室关于印发&lt;中华人民共和国政府信息公开工作年度报告格式&gt;的通知》（国办公开办函[2021]30号）制作。全文包括牧洋海牧场有限公司政府信息公开总体情况，主动公开政府信息情况，收到和处理政府信息公开申请情况，政府信息公开行政复议、行政诉讼情况，存在的问题及改进情况，其他需要报告的事项。所列数据统计期限为2023年1月1日至2023年12月31日。本年度报告电子版可以从乌拉特中旗政务公开门户网站下载。（http://www.wltzq.gov.cn/）如对本年度报告有疑问，请与牧洋海牧场有限公司办公室联系（电话：0478——5605497）。</w:t>
      </w:r>
    </w:p>
    <w:p w14:paraId="40CAD4EC">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653"/>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总体情况</w:t>
      </w:r>
    </w:p>
    <w:p w14:paraId="790427E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kern w:val="0"/>
          <w:sz w:val="32"/>
          <w:szCs w:val="32"/>
          <w:shd w:val="clear" w:color="auto" w:fill="FFFFFF"/>
          <w:lang w:val="en-US" w:eastAsia="zh-CN" w:bidi="ar-SA"/>
        </w:rPr>
        <w:t>2023年，牧洋海牧场有限公司坚持以习近平新时代中国特色社会主义思想为指导，全面贯彻落实党的二十大精神，围绕落实习近平总书记交给内蒙古的五大任务和全方位建设“模范自治区”重要任务，加快转变政务公开职能，着力提高政策公开质量，夯实公开工作基础，充分发挥公开促落实、强监管方面的功能，全力推动牧洋海牧场有限公司政府信息公开工作高质量发展。</w:t>
      </w:r>
    </w:p>
    <w:p w14:paraId="1964C723">
      <w:pPr>
        <w:pStyle w:val="3"/>
        <w:keepNext w:val="0"/>
        <w:keepLines w:val="0"/>
        <w:pageBreakBefore w:val="0"/>
        <w:widowControl/>
        <w:kinsoku w:val="0"/>
        <w:wordWrap/>
        <w:overflowPunct/>
        <w:topLinePunct w:val="0"/>
        <w:autoSpaceDE w:val="0"/>
        <w:autoSpaceDN w:val="0"/>
        <w:bidi w:val="0"/>
        <w:adjustRightInd w:val="0"/>
        <w:snapToGrid w:val="0"/>
        <w:spacing w:before="287" w:line="560" w:lineRule="exact"/>
        <w:ind w:firstLine="635" w:firstLineChars="200"/>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pacing w:val="-2"/>
          <w:sz w:val="32"/>
          <w:szCs w:val="32"/>
        </w:rPr>
        <w:t>(一) 主动公开情况</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kern w:val="0"/>
          <w:sz w:val="32"/>
          <w:szCs w:val="32"/>
          <w:lang w:val="en-US" w:eastAsia="zh-CN"/>
        </w:rPr>
        <w:t>通过乌拉特中旗政务公开网站“政府信息公开”专栏主动公开政府信息共18条，其中：指南1条、年报1条，预决策公开11条，重大会议信息5条。</w:t>
      </w:r>
    </w:p>
    <w:p w14:paraId="4A9E94F9">
      <w:pPr>
        <w:pStyle w:val="3"/>
        <w:keepNext w:val="0"/>
        <w:keepLines w:val="0"/>
        <w:pageBreakBefore w:val="0"/>
        <w:widowControl/>
        <w:kinsoku w:val="0"/>
        <w:wordWrap/>
        <w:overflowPunct/>
        <w:topLinePunct w:val="0"/>
        <w:autoSpaceDE w:val="0"/>
        <w:autoSpaceDN w:val="0"/>
        <w:bidi w:val="0"/>
        <w:adjustRightInd w:val="0"/>
        <w:snapToGrid w:val="0"/>
        <w:spacing w:before="286" w:line="560" w:lineRule="exact"/>
        <w:ind w:firstLine="639" w:firstLineChars="200"/>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pacing w:val="-1"/>
          <w:sz w:val="32"/>
          <w:szCs w:val="32"/>
        </w:rPr>
        <w:t>(二) 依申请公开情况</w:t>
      </w:r>
      <w:r>
        <w:rPr>
          <w:rFonts w:hint="eastAsia" w:ascii="仿宋_GB2312" w:hAnsi="仿宋_GB2312" w:eastAsia="仿宋_GB2312" w:cs="仿宋_GB2312"/>
          <w:b/>
          <w:bCs/>
          <w:spacing w:val="-1"/>
          <w:sz w:val="32"/>
          <w:szCs w:val="32"/>
          <w:lang w:eastAsia="zh-CN"/>
        </w:rPr>
        <w:t>。</w:t>
      </w:r>
      <w:r>
        <w:rPr>
          <w:rFonts w:hint="eastAsia" w:ascii="仿宋_GB2312" w:hAnsi="仿宋_GB2312" w:eastAsia="仿宋_GB2312" w:cs="仿宋_GB2312"/>
          <w:kern w:val="0"/>
          <w:sz w:val="32"/>
          <w:szCs w:val="32"/>
          <w:lang w:val="en-US" w:eastAsia="zh-CN"/>
        </w:rPr>
        <w:t>2023年度，牧洋海牧场有限公司依申请公开政府信息和不予公开政府信息条数为0条。</w:t>
      </w:r>
    </w:p>
    <w:p w14:paraId="3C91537C">
      <w:pPr>
        <w:pStyle w:val="3"/>
        <w:keepNext w:val="0"/>
        <w:keepLines w:val="0"/>
        <w:pageBreakBefore w:val="0"/>
        <w:widowControl/>
        <w:kinsoku w:val="0"/>
        <w:wordWrap/>
        <w:overflowPunct/>
        <w:topLinePunct w:val="0"/>
        <w:autoSpaceDE w:val="0"/>
        <w:autoSpaceDN w:val="0"/>
        <w:bidi w:val="0"/>
        <w:adjustRightInd w:val="0"/>
        <w:snapToGrid w:val="0"/>
        <w:spacing w:before="286" w:line="560" w:lineRule="exact"/>
        <w:ind w:firstLine="643"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SA"/>
        </w:rPr>
      </w:pPr>
      <w:r>
        <w:rPr>
          <w:rFonts w:hint="eastAsia" w:ascii="仿宋_GB2312" w:hAnsi="仿宋_GB2312" w:eastAsia="仿宋_GB2312" w:cs="仿宋_GB2312"/>
          <w:b/>
          <w:bCs/>
          <w:sz w:val="32"/>
          <w:szCs w:val="32"/>
        </w:rPr>
        <w:t>(三) 政府信息管理情况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公司</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SA"/>
        </w:rPr>
        <w:t>领导高度重视政府信息公开工作，为提高政府信息公开效率，确保信息公开工作有组织、有计划、有步骤的推进，我公司明确分工，责任到人。各科室负责公开内容，分管领导负责保密审核，办公室牵头并明确专人负责政府信息公开宣传、督促等日常工作。加强和完善政府信息公开工作的保密措施。</w:t>
      </w:r>
    </w:p>
    <w:p w14:paraId="41AF95BA">
      <w:pPr>
        <w:pStyle w:val="3"/>
        <w:keepNext w:val="0"/>
        <w:keepLines w:val="0"/>
        <w:pageBreakBefore w:val="0"/>
        <w:widowControl/>
        <w:kinsoku w:val="0"/>
        <w:wordWrap/>
        <w:overflowPunct/>
        <w:topLinePunct w:val="0"/>
        <w:autoSpaceDE w:val="0"/>
        <w:autoSpaceDN w:val="0"/>
        <w:bidi w:val="0"/>
        <w:adjustRightInd w:val="0"/>
        <w:snapToGrid w:val="0"/>
        <w:spacing w:before="286" w:line="560" w:lineRule="exact"/>
        <w:ind w:firstLine="643" w:firstLineChars="200"/>
        <w:jc w:val="both"/>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SA"/>
        </w:rPr>
      </w:pPr>
      <w:r>
        <w:rPr>
          <w:rFonts w:hint="eastAsia" w:ascii="仿宋_GB2312" w:hAnsi="仿宋_GB2312" w:eastAsia="仿宋_GB2312" w:cs="仿宋_GB2312"/>
          <w:b/>
          <w:bCs/>
          <w:i w:val="0"/>
          <w:iCs w:val="0"/>
          <w:caps w:val="0"/>
          <w:color w:val="000000"/>
          <w:spacing w:val="0"/>
          <w:kern w:val="0"/>
          <w:sz w:val="32"/>
          <w:szCs w:val="32"/>
          <w:shd w:val="clear" w:color="auto" w:fill="FFFFFF"/>
          <w:vertAlign w:val="baseline"/>
          <w:lang w:val="en-US" w:eastAsia="zh-CN" w:bidi="ar-SA"/>
        </w:rPr>
        <w:t>（四）平台建设情况。</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SA"/>
        </w:rPr>
        <w:t xml:space="preserve">我公司严格按照要求，及时更新平台信息。认真做好平台线上管理，完善平台目录梳理。严格执行政府信息公开前保密审核制度，规范政府信息公开的审查程序，确保政务公开规范运行。   </w:t>
      </w:r>
    </w:p>
    <w:p w14:paraId="0893094E">
      <w:pPr>
        <w:pStyle w:val="3"/>
        <w:keepNext w:val="0"/>
        <w:keepLines w:val="0"/>
        <w:pageBreakBefore w:val="0"/>
        <w:widowControl/>
        <w:kinsoku w:val="0"/>
        <w:wordWrap/>
        <w:overflowPunct/>
        <w:topLinePunct w:val="0"/>
        <w:autoSpaceDE w:val="0"/>
        <w:autoSpaceDN w:val="0"/>
        <w:bidi w:val="0"/>
        <w:adjustRightInd w:val="0"/>
        <w:snapToGrid w:val="0"/>
        <w:spacing w:before="286" w:line="560" w:lineRule="exact"/>
        <w:ind w:firstLine="635" w:firstLineChars="200"/>
        <w:textAlignment w:val="baseline"/>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SA"/>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spacing w:val="-2"/>
          <w:sz w:val="32"/>
          <w:szCs w:val="32"/>
        </w:rPr>
        <w:t>(五) 监督保障情况</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bidi="ar-SA"/>
        </w:rPr>
        <w:t>我公司积极参加政府信息公开工作主管部门举办的政府信息公开培训会议，主动接受政府信息公开工作主管部门对政府信息公开工作的日常指导与监督检查，对提出的问题及时进行整改。</w:t>
      </w:r>
    </w:p>
    <w:p w14:paraId="7605D257">
      <w:pPr>
        <w:pStyle w:val="3"/>
        <w:spacing w:before="288" w:line="222" w:lineRule="auto"/>
        <w:ind w:left="969"/>
        <w:rPr>
          <w:rFonts w:hint="eastAsia" w:ascii="黑体" w:hAnsi="黑体" w:eastAsia="黑体" w:cs="黑体"/>
          <w:sz w:val="32"/>
          <w:szCs w:val="32"/>
        </w:rPr>
      </w:pPr>
      <w:r>
        <w:rPr>
          <w:rFonts w:hint="eastAsia" w:ascii="黑体" w:hAnsi="黑体" w:eastAsia="黑体" w:cs="黑体"/>
          <w:spacing w:val="7"/>
          <w:sz w:val="32"/>
          <w:szCs w:val="32"/>
        </w:rPr>
        <w:t>二、主动公开政府信息情况</w:t>
      </w:r>
    </w:p>
    <w:p w14:paraId="2E63E4BF">
      <w:pPr>
        <w:spacing w:line="165" w:lineRule="exact"/>
      </w:pPr>
    </w:p>
    <w:tbl>
      <w:tblPr>
        <w:tblStyle w:val="9"/>
        <w:tblW w:w="97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41"/>
        <w:gridCol w:w="2431"/>
        <w:gridCol w:w="2431"/>
        <w:gridCol w:w="2441"/>
      </w:tblGrid>
      <w:tr w14:paraId="0BCD6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37" w:hRule="atLeast"/>
        </w:trPr>
        <w:tc>
          <w:tcPr>
            <w:tcW w:w="9744" w:type="dxa"/>
            <w:gridSpan w:val="4"/>
            <w:shd w:val="clear" w:color="auto" w:fill="C6D9F1"/>
            <w:vAlign w:val="center"/>
          </w:tcPr>
          <w:p w14:paraId="08E2016A">
            <w:pPr>
              <w:pStyle w:val="8"/>
              <w:spacing w:before="156" w:line="228" w:lineRule="auto"/>
              <w:ind w:left="3458"/>
              <w:jc w:val="center"/>
            </w:pPr>
            <w:r>
              <w:rPr>
                <w:spacing w:val="7"/>
              </w:rPr>
              <w:t>第二十条第（一）项</w:t>
            </w:r>
          </w:p>
        </w:tc>
      </w:tr>
      <w:tr w14:paraId="37AC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28" w:hRule="atLeast"/>
        </w:trPr>
        <w:tc>
          <w:tcPr>
            <w:tcW w:w="2441" w:type="dxa"/>
            <w:vAlign w:val="center"/>
          </w:tcPr>
          <w:p w14:paraId="306CA044">
            <w:pPr>
              <w:pStyle w:val="8"/>
              <w:spacing w:before="150" w:line="227" w:lineRule="auto"/>
              <w:ind w:left="593"/>
              <w:jc w:val="center"/>
            </w:pPr>
            <w:r>
              <w:rPr>
                <w:spacing w:val="4"/>
              </w:rPr>
              <w:t>信息内容</w:t>
            </w:r>
          </w:p>
        </w:tc>
        <w:tc>
          <w:tcPr>
            <w:tcW w:w="2431" w:type="dxa"/>
            <w:vAlign w:val="center"/>
          </w:tcPr>
          <w:p w14:paraId="50CEDA0D">
            <w:pPr>
              <w:pStyle w:val="8"/>
              <w:spacing w:before="150" w:line="227" w:lineRule="auto"/>
              <w:ind w:left="267"/>
              <w:jc w:val="center"/>
            </w:pPr>
            <w:r>
              <w:rPr>
                <w:spacing w:val="6"/>
              </w:rPr>
              <w:t>本年制发件数</w:t>
            </w:r>
          </w:p>
        </w:tc>
        <w:tc>
          <w:tcPr>
            <w:tcW w:w="2431" w:type="dxa"/>
            <w:vAlign w:val="center"/>
          </w:tcPr>
          <w:p w14:paraId="5D6A5D42">
            <w:pPr>
              <w:pStyle w:val="8"/>
              <w:spacing w:before="150" w:line="228" w:lineRule="auto"/>
              <w:ind w:left="272"/>
              <w:jc w:val="center"/>
            </w:pPr>
            <w:r>
              <w:rPr>
                <w:spacing w:val="6"/>
              </w:rPr>
              <w:t>本年废止件数</w:t>
            </w:r>
          </w:p>
        </w:tc>
        <w:tc>
          <w:tcPr>
            <w:tcW w:w="2441" w:type="dxa"/>
            <w:vAlign w:val="center"/>
          </w:tcPr>
          <w:p w14:paraId="65E36A81">
            <w:pPr>
              <w:pStyle w:val="8"/>
              <w:spacing w:before="151" w:line="226" w:lineRule="auto"/>
              <w:ind w:left="273"/>
              <w:jc w:val="center"/>
            </w:pPr>
            <w:r>
              <w:rPr>
                <w:spacing w:val="6"/>
              </w:rPr>
              <w:t>现行有效件数</w:t>
            </w:r>
          </w:p>
        </w:tc>
      </w:tr>
      <w:tr w14:paraId="20D1B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27" w:hRule="atLeast"/>
        </w:trPr>
        <w:tc>
          <w:tcPr>
            <w:tcW w:w="2441" w:type="dxa"/>
            <w:vAlign w:val="center"/>
          </w:tcPr>
          <w:p w14:paraId="7D2B5378">
            <w:pPr>
              <w:pStyle w:val="8"/>
              <w:spacing w:before="150" w:line="228" w:lineRule="auto"/>
              <w:ind w:left="71"/>
              <w:jc w:val="center"/>
            </w:pPr>
            <w:r>
              <w:rPr>
                <w:spacing w:val="-1"/>
              </w:rPr>
              <w:t>规章</w:t>
            </w:r>
          </w:p>
        </w:tc>
        <w:tc>
          <w:tcPr>
            <w:tcW w:w="2431" w:type="dxa"/>
            <w:vAlign w:val="center"/>
          </w:tcPr>
          <w:p w14:paraId="788AC59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2431" w:type="dxa"/>
            <w:vAlign w:val="center"/>
          </w:tcPr>
          <w:p w14:paraId="65A82D27">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2441" w:type="dxa"/>
            <w:vAlign w:val="center"/>
          </w:tcPr>
          <w:p w14:paraId="64668D38">
            <w:pPr>
              <w:bidi w:val="0"/>
              <w:jc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auto"/>
                <w:sz w:val="30"/>
                <w:szCs w:val="30"/>
                <w:lang w:val="en-US" w:eastAsia="zh-CN"/>
              </w:rPr>
              <w:t>0</w:t>
            </w:r>
          </w:p>
        </w:tc>
      </w:tr>
      <w:tr w14:paraId="682BF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28" w:hRule="atLeast"/>
        </w:trPr>
        <w:tc>
          <w:tcPr>
            <w:tcW w:w="2441" w:type="dxa"/>
            <w:vAlign w:val="center"/>
          </w:tcPr>
          <w:p w14:paraId="039D4771">
            <w:pPr>
              <w:pStyle w:val="8"/>
              <w:spacing w:before="151" w:line="226" w:lineRule="auto"/>
              <w:ind w:left="75"/>
              <w:jc w:val="center"/>
            </w:pPr>
            <w:r>
              <w:rPr>
                <w:spacing w:val="6"/>
              </w:rPr>
              <w:t>行政规范性文件</w:t>
            </w:r>
          </w:p>
        </w:tc>
        <w:tc>
          <w:tcPr>
            <w:tcW w:w="2431" w:type="dxa"/>
            <w:vAlign w:val="center"/>
          </w:tcPr>
          <w:p w14:paraId="4D1E2D47">
            <w:pPr>
              <w:bidi w:val="0"/>
              <w:jc w:val="center"/>
              <w:rPr>
                <w:rFonts w:ascii="Arial" w:hAnsi="Arial" w:eastAsia="Arial" w:cs="Arial"/>
                <w:snapToGrid w:val="0"/>
                <w:color w:val="000000"/>
                <w:kern w:val="0"/>
                <w:sz w:val="21"/>
                <w:szCs w:val="21"/>
                <w:lang w:val="en-US" w:eastAsia="en-US" w:bidi="ar-SA"/>
              </w:rPr>
            </w:pPr>
            <w:r>
              <w:rPr>
                <w:rFonts w:hint="eastAsia" w:ascii="仿宋_GB2312" w:hAnsi="仿宋_GB2312" w:eastAsia="仿宋_GB2312" w:cs="仿宋_GB2312"/>
                <w:color w:val="auto"/>
                <w:sz w:val="30"/>
                <w:szCs w:val="30"/>
                <w:lang w:val="en-US" w:eastAsia="zh-CN"/>
              </w:rPr>
              <w:t>0</w:t>
            </w:r>
          </w:p>
        </w:tc>
        <w:tc>
          <w:tcPr>
            <w:tcW w:w="2431" w:type="dxa"/>
            <w:vAlign w:val="center"/>
          </w:tcPr>
          <w:p w14:paraId="2A0DF27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2441" w:type="dxa"/>
            <w:vAlign w:val="center"/>
          </w:tcPr>
          <w:p w14:paraId="04BD972B">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1CA63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27" w:hRule="atLeast"/>
        </w:trPr>
        <w:tc>
          <w:tcPr>
            <w:tcW w:w="9744" w:type="dxa"/>
            <w:gridSpan w:val="4"/>
            <w:shd w:val="clear" w:color="auto" w:fill="C6D9F1"/>
            <w:vAlign w:val="center"/>
          </w:tcPr>
          <w:p w14:paraId="25B3B99E">
            <w:pPr>
              <w:pStyle w:val="8"/>
              <w:spacing w:before="154" w:line="228" w:lineRule="auto"/>
              <w:ind w:left="3458"/>
              <w:jc w:val="center"/>
            </w:pPr>
            <w:r>
              <w:rPr>
                <w:spacing w:val="-9"/>
              </w:rPr>
              <w:t>第二十条第（五） 项</w:t>
            </w:r>
          </w:p>
        </w:tc>
      </w:tr>
      <w:tr w14:paraId="2D9C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28" w:hRule="atLeast"/>
        </w:trPr>
        <w:tc>
          <w:tcPr>
            <w:tcW w:w="2441" w:type="dxa"/>
            <w:vAlign w:val="center"/>
          </w:tcPr>
          <w:p w14:paraId="4724E3D3">
            <w:pPr>
              <w:pStyle w:val="8"/>
              <w:spacing w:before="156" w:line="227" w:lineRule="auto"/>
              <w:ind w:left="593"/>
              <w:jc w:val="center"/>
            </w:pPr>
            <w:r>
              <w:rPr>
                <w:spacing w:val="4"/>
              </w:rPr>
              <w:t>信息内容</w:t>
            </w:r>
          </w:p>
        </w:tc>
        <w:tc>
          <w:tcPr>
            <w:tcW w:w="7303" w:type="dxa"/>
            <w:gridSpan w:val="3"/>
            <w:vAlign w:val="center"/>
          </w:tcPr>
          <w:p w14:paraId="6E323182">
            <w:pPr>
              <w:pStyle w:val="8"/>
              <w:spacing w:before="155" w:line="228" w:lineRule="auto"/>
              <w:ind w:left="2382"/>
              <w:jc w:val="center"/>
            </w:pPr>
            <w:r>
              <w:rPr>
                <w:spacing w:val="6"/>
              </w:rPr>
              <w:t>本年处理决定数量</w:t>
            </w:r>
          </w:p>
        </w:tc>
      </w:tr>
      <w:tr w14:paraId="2270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27" w:hRule="atLeast"/>
        </w:trPr>
        <w:tc>
          <w:tcPr>
            <w:tcW w:w="2441" w:type="dxa"/>
            <w:vAlign w:val="center"/>
          </w:tcPr>
          <w:p w14:paraId="558AB3E4">
            <w:pPr>
              <w:pStyle w:val="8"/>
              <w:spacing w:before="156" w:line="226" w:lineRule="auto"/>
              <w:ind w:left="75"/>
              <w:jc w:val="center"/>
            </w:pPr>
            <w:r>
              <w:rPr>
                <w:spacing w:val="3"/>
              </w:rPr>
              <w:t>行政许可</w:t>
            </w:r>
          </w:p>
        </w:tc>
        <w:tc>
          <w:tcPr>
            <w:tcW w:w="7303" w:type="dxa"/>
            <w:gridSpan w:val="3"/>
            <w:vAlign w:val="center"/>
          </w:tcPr>
          <w:p w14:paraId="739FD034">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1B3DD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28" w:hRule="atLeast"/>
        </w:trPr>
        <w:tc>
          <w:tcPr>
            <w:tcW w:w="9744" w:type="dxa"/>
            <w:gridSpan w:val="4"/>
            <w:shd w:val="clear" w:color="auto" w:fill="C6D9F1"/>
            <w:vAlign w:val="center"/>
          </w:tcPr>
          <w:p w14:paraId="739BF0F6">
            <w:pPr>
              <w:pStyle w:val="8"/>
              <w:spacing w:before="159" w:line="228" w:lineRule="auto"/>
              <w:ind w:left="3458"/>
              <w:jc w:val="center"/>
            </w:pPr>
            <w:r>
              <w:rPr>
                <w:spacing w:val="-9"/>
              </w:rPr>
              <w:t>第二十条第（六） 项</w:t>
            </w:r>
          </w:p>
        </w:tc>
      </w:tr>
      <w:tr w14:paraId="5860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27" w:hRule="atLeast"/>
        </w:trPr>
        <w:tc>
          <w:tcPr>
            <w:tcW w:w="2441" w:type="dxa"/>
            <w:vAlign w:val="center"/>
          </w:tcPr>
          <w:p w14:paraId="3167C367">
            <w:pPr>
              <w:pStyle w:val="8"/>
              <w:spacing w:before="160" w:line="227" w:lineRule="auto"/>
              <w:ind w:left="593"/>
              <w:jc w:val="center"/>
            </w:pPr>
            <w:r>
              <w:rPr>
                <w:spacing w:val="4"/>
              </w:rPr>
              <w:t>信息内容</w:t>
            </w:r>
          </w:p>
        </w:tc>
        <w:tc>
          <w:tcPr>
            <w:tcW w:w="7303" w:type="dxa"/>
            <w:gridSpan w:val="3"/>
            <w:vAlign w:val="center"/>
          </w:tcPr>
          <w:p w14:paraId="123F737C">
            <w:pPr>
              <w:pStyle w:val="8"/>
              <w:spacing w:before="159" w:line="228" w:lineRule="auto"/>
              <w:ind w:left="2382"/>
              <w:jc w:val="center"/>
            </w:pPr>
            <w:r>
              <w:rPr>
                <w:spacing w:val="6"/>
              </w:rPr>
              <w:t>本年处理决定数量</w:t>
            </w:r>
          </w:p>
        </w:tc>
      </w:tr>
      <w:tr w14:paraId="235C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After w:w="0" w:type="auto"/>
          <w:trHeight w:val="635" w:hRule="atLeast"/>
        </w:trPr>
        <w:tc>
          <w:tcPr>
            <w:tcW w:w="2441" w:type="dxa"/>
            <w:vAlign w:val="center"/>
          </w:tcPr>
          <w:p w14:paraId="06BFB0DD">
            <w:pPr>
              <w:pStyle w:val="8"/>
              <w:spacing w:before="161" w:line="226" w:lineRule="auto"/>
              <w:ind w:left="75"/>
              <w:jc w:val="center"/>
            </w:pPr>
            <w:r>
              <w:rPr>
                <w:spacing w:val="3"/>
              </w:rPr>
              <w:t>行政处罚</w:t>
            </w:r>
          </w:p>
        </w:tc>
        <w:tc>
          <w:tcPr>
            <w:tcW w:w="7303" w:type="dxa"/>
            <w:gridSpan w:val="3"/>
            <w:vAlign w:val="center"/>
          </w:tcPr>
          <w:p w14:paraId="483E5F2A">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1CFC2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trHeight w:val="650" w:hRule="atLeast"/>
        </w:trPr>
        <w:tc>
          <w:tcPr>
            <w:tcW w:w="2441" w:type="dxa"/>
            <w:tcBorders>
              <w:top w:val="nil"/>
            </w:tcBorders>
            <w:vAlign w:val="center"/>
          </w:tcPr>
          <w:p w14:paraId="6FC276A1">
            <w:pPr>
              <w:pStyle w:val="8"/>
              <w:spacing w:before="174" w:line="226" w:lineRule="auto"/>
              <w:ind w:left="75"/>
              <w:jc w:val="center"/>
            </w:pPr>
            <w:r>
              <w:rPr>
                <w:spacing w:val="3"/>
              </w:rPr>
              <w:t>行政强制</w:t>
            </w:r>
          </w:p>
        </w:tc>
        <w:tc>
          <w:tcPr>
            <w:tcW w:w="7303" w:type="dxa"/>
            <w:gridSpan w:val="3"/>
            <w:tcBorders>
              <w:top w:val="nil"/>
            </w:tcBorders>
            <w:vAlign w:val="center"/>
          </w:tcPr>
          <w:p w14:paraId="1C656A22">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475BC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trHeight w:val="625" w:hRule="atLeast"/>
        </w:trPr>
        <w:tc>
          <w:tcPr>
            <w:tcW w:w="9744" w:type="dxa"/>
            <w:gridSpan w:val="4"/>
            <w:shd w:val="clear" w:color="auto" w:fill="C6D9F1"/>
            <w:vAlign w:val="center"/>
          </w:tcPr>
          <w:p w14:paraId="7BA9642A">
            <w:pPr>
              <w:pStyle w:val="8"/>
              <w:spacing w:before="151" w:line="228" w:lineRule="auto"/>
              <w:ind w:left="3458"/>
              <w:jc w:val="center"/>
            </w:pPr>
            <w:r>
              <w:rPr>
                <w:spacing w:val="-9"/>
              </w:rPr>
              <w:t>第二十条第（八） 项</w:t>
            </w:r>
          </w:p>
        </w:tc>
      </w:tr>
      <w:tr w14:paraId="424CE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trHeight w:val="625" w:hRule="atLeast"/>
        </w:trPr>
        <w:tc>
          <w:tcPr>
            <w:tcW w:w="2441" w:type="dxa"/>
            <w:vAlign w:val="center"/>
          </w:tcPr>
          <w:p w14:paraId="37BEFD5D">
            <w:pPr>
              <w:pStyle w:val="8"/>
              <w:spacing w:before="155" w:line="227" w:lineRule="auto"/>
              <w:ind w:left="593"/>
              <w:jc w:val="center"/>
            </w:pPr>
            <w:r>
              <w:rPr>
                <w:spacing w:val="4"/>
              </w:rPr>
              <w:t>信息内容</w:t>
            </w:r>
          </w:p>
        </w:tc>
        <w:tc>
          <w:tcPr>
            <w:tcW w:w="7303" w:type="dxa"/>
            <w:gridSpan w:val="3"/>
            <w:vAlign w:val="center"/>
          </w:tcPr>
          <w:p w14:paraId="00B84E3B">
            <w:pPr>
              <w:pStyle w:val="8"/>
              <w:spacing w:before="155" w:line="226" w:lineRule="auto"/>
              <w:ind w:left="1583"/>
              <w:jc w:val="center"/>
            </w:pPr>
            <w:r>
              <w:rPr>
                <w:spacing w:val="6"/>
              </w:rPr>
              <w:t>本年收费金额（单位：万元）</w:t>
            </w:r>
          </w:p>
        </w:tc>
      </w:tr>
      <w:tr w14:paraId="567D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wBefore w:w="0" w:type="auto"/>
          <w:trHeight w:val="635" w:hRule="atLeast"/>
        </w:trPr>
        <w:tc>
          <w:tcPr>
            <w:tcW w:w="2441" w:type="dxa"/>
            <w:vAlign w:val="center"/>
          </w:tcPr>
          <w:p w14:paraId="6E2CC4B0">
            <w:pPr>
              <w:pStyle w:val="8"/>
              <w:spacing w:before="160" w:line="226" w:lineRule="auto"/>
              <w:ind w:left="75"/>
              <w:jc w:val="center"/>
            </w:pPr>
            <w:r>
              <w:rPr>
                <w:spacing w:val="6"/>
              </w:rPr>
              <w:t>行政事业性收费</w:t>
            </w:r>
          </w:p>
        </w:tc>
        <w:tc>
          <w:tcPr>
            <w:tcW w:w="7303" w:type="dxa"/>
            <w:gridSpan w:val="3"/>
            <w:vAlign w:val="center"/>
          </w:tcPr>
          <w:p w14:paraId="0E5FEC41">
            <w:pPr>
              <w:jc w:val="center"/>
              <w:rPr>
                <w:rFonts w:ascii="Arial"/>
                <w:sz w:val="21"/>
              </w:rPr>
            </w:pPr>
            <w:r>
              <w:rPr>
                <w:rFonts w:hint="eastAsia" w:ascii="仿宋_GB2312" w:hAnsi="仿宋_GB2312" w:eastAsia="仿宋_GB2312" w:cs="仿宋_GB2312"/>
                <w:color w:val="auto"/>
                <w:sz w:val="30"/>
                <w:szCs w:val="30"/>
                <w:lang w:val="en-US" w:eastAsia="zh-CN"/>
              </w:rPr>
              <w:t>0</w:t>
            </w:r>
          </w:p>
        </w:tc>
      </w:tr>
    </w:tbl>
    <w:p w14:paraId="7C318DDE">
      <w:pPr>
        <w:spacing w:line="320" w:lineRule="auto"/>
        <w:rPr>
          <w:rFonts w:ascii="Arial"/>
          <w:sz w:val="21"/>
        </w:rPr>
      </w:pPr>
    </w:p>
    <w:p w14:paraId="713BA394">
      <w:pPr>
        <w:spacing w:line="321" w:lineRule="auto"/>
        <w:rPr>
          <w:rFonts w:ascii="Arial"/>
          <w:sz w:val="21"/>
        </w:rPr>
        <w:sectPr>
          <w:pgSz w:w="11906" w:h="16838"/>
          <w:pgMar w:top="1440" w:right="1800" w:bottom="1440" w:left="1800" w:header="851" w:footer="992" w:gutter="0"/>
          <w:cols w:space="425" w:num="1"/>
          <w:docGrid w:type="lines" w:linePitch="312" w:charSpace="0"/>
        </w:sectPr>
      </w:pPr>
    </w:p>
    <w:p w14:paraId="46BE2977">
      <w:pPr>
        <w:spacing w:line="321" w:lineRule="auto"/>
        <w:rPr>
          <w:rFonts w:ascii="Arial"/>
          <w:sz w:val="21"/>
        </w:rPr>
      </w:pPr>
    </w:p>
    <w:p w14:paraId="1EDCE295">
      <w:pPr>
        <w:spacing w:before="101" w:line="224" w:lineRule="auto"/>
        <w:ind w:left="1033"/>
        <w:rPr>
          <w:rFonts w:hint="eastAsia" w:ascii="黑体" w:hAnsi="黑体" w:eastAsia="黑体" w:cs="黑体"/>
          <w:sz w:val="32"/>
          <w:szCs w:val="32"/>
        </w:rPr>
      </w:pPr>
      <w:r>
        <w:rPr>
          <w:rFonts w:hint="eastAsia" w:ascii="黑体" w:hAnsi="黑体" w:eastAsia="黑体" w:cs="黑体"/>
          <w:spacing w:val="9"/>
          <w:sz w:val="32"/>
          <w:szCs w:val="32"/>
        </w:rPr>
        <w:t>三、收到和处理政府信息公开申请情况</w:t>
      </w:r>
    </w:p>
    <w:p w14:paraId="765F81F7">
      <w:pPr>
        <w:spacing w:before="133"/>
      </w:pPr>
    </w:p>
    <w:tbl>
      <w:tblPr>
        <w:tblStyle w:val="9"/>
        <w:tblW w:w="97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6"/>
        <w:gridCol w:w="1072"/>
        <w:gridCol w:w="3139"/>
        <w:gridCol w:w="679"/>
        <w:gridCol w:w="679"/>
        <w:gridCol w:w="679"/>
        <w:gridCol w:w="679"/>
        <w:gridCol w:w="685"/>
        <w:gridCol w:w="673"/>
        <w:gridCol w:w="691"/>
      </w:tblGrid>
      <w:tr w14:paraId="490F9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4987" w:type="dxa"/>
            <w:gridSpan w:val="3"/>
            <w:vMerge w:val="restart"/>
            <w:tcBorders>
              <w:bottom w:val="nil"/>
            </w:tcBorders>
            <w:vAlign w:val="center"/>
          </w:tcPr>
          <w:p w14:paraId="776BCAE6">
            <w:pPr>
              <w:spacing w:line="270" w:lineRule="auto"/>
              <w:jc w:val="center"/>
              <w:rPr>
                <w:rFonts w:ascii="Arial"/>
                <w:sz w:val="21"/>
              </w:rPr>
            </w:pPr>
          </w:p>
          <w:p w14:paraId="32DE85C0">
            <w:pPr>
              <w:spacing w:line="270" w:lineRule="auto"/>
              <w:jc w:val="center"/>
              <w:rPr>
                <w:rFonts w:ascii="Arial"/>
                <w:sz w:val="21"/>
              </w:rPr>
            </w:pPr>
          </w:p>
          <w:p w14:paraId="0B0B2352">
            <w:pPr>
              <w:spacing w:line="271" w:lineRule="auto"/>
              <w:jc w:val="center"/>
              <w:rPr>
                <w:rFonts w:ascii="Arial"/>
                <w:sz w:val="21"/>
              </w:rPr>
            </w:pPr>
          </w:p>
          <w:p w14:paraId="6BA3920F">
            <w:pPr>
              <w:spacing w:line="271" w:lineRule="auto"/>
              <w:jc w:val="center"/>
              <w:rPr>
                <w:rFonts w:ascii="Arial"/>
                <w:sz w:val="21"/>
              </w:rPr>
            </w:pPr>
          </w:p>
          <w:p w14:paraId="153DA50B">
            <w:pPr>
              <w:spacing w:line="271" w:lineRule="auto"/>
              <w:jc w:val="center"/>
              <w:rPr>
                <w:rFonts w:ascii="Arial"/>
                <w:sz w:val="21"/>
              </w:rPr>
            </w:pPr>
          </w:p>
          <w:p w14:paraId="5AA7918E">
            <w:pPr>
              <w:spacing w:line="271" w:lineRule="auto"/>
              <w:jc w:val="center"/>
              <w:rPr>
                <w:rFonts w:ascii="Arial"/>
                <w:sz w:val="21"/>
              </w:rPr>
            </w:pPr>
          </w:p>
          <w:p w14:paraId="2A0090C7">
            <w:pPr>
              <w:pStyle w:val="8"/>
              <w:spacing w:before="101" w:line="372" w:lineRule="auto"/>
              <w:ind w:left="123" w:right="99" w:firstLine="5"/>
              <w:jc w:val="center"/>
            </w:pPr>
            <w:r>
              <w:rPr>
                <w:spacing w:val="6"/>
              </w:rPr>
              <w:t>（本列数据的勾稽关系为：第一项</w:t>
            </w:r>
            <w:r>
              <w:rPr>
                <w:spacing w:val="2"/>
              </w:rPr>
              <w:t xml:space="preserve"> </w:t>
            </w:r>
            <w:r>
              <w:rPr>
                <w:spacing w:val="6"/>
              </w:rPr>
              <w:t>加第二项之和，等于第三项加第四</w:t>
            </w:r>
          </w:p>
          <w:p w14:paraId="6AA63758">
            <w:pPr>
              <w:pStyle w:val="8"/>
              <w:spacing w:line="228" w:lineRule="auto"/>
              <w:ind w:left="125"/>
              <w:jc w:val="center"/>
            </w:pPr>
            <w:r>
              <w:rPr>
                <w:spacing w:val="-2"/>
              </w:rPr>
              <w:t>项之和）</w:t>
            </w:r>
          </w:p>
        </w:tc>
        <w:tc>
          <w:tcPr>
            <w:tcW w:w="4765" w:type="dxa"/>
            <w:gridSpan w:val="7"/>
            <w:vAlign w:val="center"/>
          </w:tcPr>
          <w:p w14:paraId="4EDDB90F">
            <w:pPr>
              <w:pStyle w:val="8"/>
              <w:spacing w:before="157" w:line="226" w:lineRule="auto"/>
              <w:ind w:left="1640"/>
              <w:jc w:val="center"/>
            </w:pPr>
            <w:r>
              <w:rPr>
                <w:spacing w:val="-4"/>
              </w:rPr>
              <w:t>申请人情况</w:t>
            </w:r>
          </w:p>
        </w:tc>
      </w:tr>
      <w:tr w14:paraId="2573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4987" w:type="dxa"/>
            <w:gridSpan w:val="3"/>
            <w:vMerge w:val="continue"/>
            <w:tcBorders>
              <w:top w:val="nil"/>
              <w:bottom w:val="nil"/>
            </w:tcBorders>
            <w:vAlign w:val="center"/>
          </w:tcPr>
          <w:p w14:paraId="20C24E2D">
            <w:pPr>
              <w:jc w:val="center"/>
              <w:rPr>
                <w:rFonts w:ascii="Arial"/>
                <w:sz w:val="21"/>
              </w:rPr>
            </w:pPr>
          </w:p>
        </w:tc>
        <w:tc>
          <w:tcPr>
            <w:tcW w:w="679" w:type="dxa"/>
            <w:vMerge w:val="restart"/>
            <w:tcBorders>
              <w:bottom w:val="nil"/>
            </w:tcBorders>
            <w:textDirection w:val="tbRlV"/>
            <w:vAlign w:val="center"/>
          </w:tcPr>
          <w:p w14:paraId="61ADBCE0">
            <w:pPr>
              <w:pStyle w:val="8"/>
              <w:spacing w:before="172" w:line="198" w:lineRule="auto"/>
              <w:ind w:left="1408"/>
              <w:jc w:val="center"/>
            </w:pPr>
            <w:r>
              <w:rPr>
                <w:spacing w:val="16"/>
                <w:position w:val="1"/>
              </w:rPr>
              <w:t>自</w:t>
            </w:r>
            <w:r>
              <w:rPr>
                <w:spacing w:val="142"/>
                <w:position w:val="1"/>
              </w:rPr>
              <w:t xml:space="preserve"> </w:t>
            </w:r>
            <w:r>
              <w:rPr>
                <w:spacing w:val="16"/>
              </w:rPr>
              <w:t>然</w:t>
            </w:r>
            <w:r>
              <w:rPr>
                <w:spacing w:val="143"/>
              </w:rPr>
              <w:t xml:space="preserve"> </w:t>
            </w:r>
            <w:r>
              <w:rPr>
                <w:spacing w:val="16"/>
              </w:rPr>
              <w:t>人</w:t>
            </w:r>
          </w:p>
        </w:tc>
        <w:tc>
          <w:tcPr>
            <w:tcW w:w="3395" w:type="dxa"/>
            <w:gridSpan w:val="5"/>
            <w:vAlign w:val="center"/>
          </w:tcPr>
          <w:p w14:paraId="580FD1B1">
            <w:pPr>
              <w:pStyle w:val="8"/>
              <w:spacing w:before="149" w:line="227" w:lineRule="auto"/>
              <w:ind w:left="605"/>
              <w:jc w:val="center"/>
            </w:pPr>
            <w:r>
              <w:rPr>
                <w:spacing w:val="5"/>
              </w:rPr>
              <w:t>法人或其他组织</w:t>
            </w:r>
          </w:p>
        </w:tc>
        <w:tc>
          <w:tcPr>
            <w:tcW w:w="691" w:type="dxa"/>
            <w:vMerge w:val="restart"/>
            <w:tcBorders>
              <w:bottom w:val="nil"/>
            </w:tcBorders>
            <w:textDirection w:val="tbRlV"/>
            <w:vAlign w:val="center"/>
          </w:tcPr>
          <w:p w14:paraId="6FA74E3A">
            <w:pPr>
              <w:pStyle w:val="8"/>
              <w:spacing w:before="178" w:line="206" w:lineRule="auto"/>
              <w:ind w:left="1720"/>
              <w:jc w:val="center"/>
            </w:pPr>
            <w:r>
              <w:rPr>
                <w:spacing w:val="16"/>
              </w:rPr>
              <w:t>总</w:t>
            </w:r>
            <w:r>
              <w:rPr>
                <w:spacing w:val="142"/>
              </w:rPr>
              <w:t xml:space="preserve"> </w:t>
            </w:r>
            <w:r>
              <w:rPr>
                <w:spacing w:val="16"/>
              </w:rPr>
              <w:t>计</w:t>
            </w:r>
          </w:p>
        </w:tc>
      </w:tr>
      <w:tr w14:paraId="07FEC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8" w:hRule="atLeast"/>
        </w:trPr>
        <w:tc>
          <w:tcPr>
            <w:tcW w:w="4987" w:type="dxa"/>
            <w:gridSpan w:val="3"/>
            <w:vMerge w:val="continue"/>
            <w:tcBorders>
              <w:top w:val="nil"/>
            </w:tcBorders>
            <w:vAlign w:val="center"/>
          </w:tcPr>
          <w:p w14:paraId="31117BAB">
            <w:pPr>
              <w:jc w:val="center"/>
              <w:rPr>
                <w:rFonts w:ascii="Arial"/>
                <w:sz w:val="21"/>
              </w:rPr>
            </w:pPr>
          </w:p>
        </w:tc>
        <w:tc>
          <w:tcPr>
            <w:tcW w:w="679" w:type="dxa"/>
            <w:vMerge w:val="continue"/>
            <w:tcBorders>
              <w:top w:val="nil"/>
            </w:tcBorders>
            <w:textDirection w:val="tbRlV"/>
            <w:vAlign w:val="center"/>
          </w:tcPr>
          <w:p w14:paraId="19B90988">
            <w:pPr>
              <w:jc w:val="center"/>
              <w:rPr>
                <w:rFonts w:ascii="Arial"/>
                <w:sz w:val="21"/>
              </w:rPr>
            </w:pPr>
          </w:p>
        </w:tc>
        <w:tc>
          <w:tcPr>
            <w:tcW w:w="679" w:type="dxa"/>
            <w:textDirection w:val="tbRlV"/>
            <w:vAlign w:val="center"/>
          </w:tcPr>
          <w:p w14:paraId="2EB38B67">
            <w:pPr>
              <w:pStyle w:val="8"/>
              <w:spacing w:before="171" w:line="207" w:lineRule="auto"/>
              <w:ind w:left="775"/>
              <w:jc w:val="center"/>
            </w:pPr>
            <w:r>
              <w:rPr>
                <w:spacing w:val="16"/>
              </w:rPr>
              <w:t>商</w:t>
            </w:r>
            <w:r>
              <w:rPr>
                <w:spacing w:val="142"/>
              </w:rPr>
              <w:t xml:space="preserve"> </w:t>
            </w:r>
            <w:r>
              <w:rPr>
                <w:spacing w:val="16"/>
              </w:rPr>
              <w:t>业</w:t>
            </w:r>
            <w:r>
              <w:rPr>
                <w:spacing w:val="143"/>
              </w:rPr>
              <w:t xml:space="preserve"> </w:t>
            </w:r>
            <w:r>
              <w:rPr>
                <w:spacing w:val="16"/>
              </w:rPr>
              <w:t>企</w:t>
            </w:r>
            <w:r>
              <w:rPr>
                <w:spacing w:val="143"/>
              </w:rPr>
              <w:t xml:space="preserve"> </w:t>
            </w:r>
            <w:r>
              <w:rPr>
                <w:spacing w:val="16"/>
              </w:rPr>
              <w:t>业</w:t>
            </w:r>
          </w:p>
        </w:tc>
        <w:tc>
          <w:tcPr>
            <w:tcW w:w="679" w:type="dxa"/>
            <w:textDirection w:val="tbRlV"/>
            <w:vAlign w:val="center"/>
          </w:tcPr>
          <w:p w14:paraId="0AAC5496">
            <w:pPr>
              <w:pStyle w:val="8"/>
              <w:spacing w:before="168" w:line="207" w:lineRule="auto"/>
              <w:ind w:left="775"/>
              <w:jc w:val="center"/>
            </w:pPr>
            <w:r>
              <w:rPr>
                <w:spacing w:val="16"/>
              </w:rPr>
              <w:t>科</w:t>
            </w:r>
            <w:r>
              <w:rPr>
                <w:spacing w:val="142"/>
              </w:rPr>
              <w:t xml:space="preserve"> </w:t>
            </w:r>
            <w:r>
              <w:rPr>
                <w:spacing w:val="16"/>
              </w:rPr>
              <w:t>研</w:t>
            </w:r>
            <w:r>
              <w:rPr>
                <w:spacing w:val="143"/>
              </w:rPr>
              <w:t xml:space="preserve"> </w:t>
            </w:r>
            <w:r>
              <w:rPr>
                <w:spacing w:val="16"/>
              </w:rPr>
              <w:t>机</w:t>
            </w:r>
            <w:r>
              <w:rPr>
                <w:spacing w:val="143"/>
              </w:rPr>
              <w:t xml:space="preserve"> </w:t>
            </w:r>
            <w:r>
              <w:rPr>
                <w:spacing w:val="16"/>
              </w:rPr>
              <w:t>构</w:t>
            </w:r>
          </w:p>
        </w:tc>
        <w:tc>
          <w:tcPr>
            <w:tcW w:w="679" w:type="dxa"/>
            <w:textDirection w:val="tbRlV"/>
            <w:vAlign w:val="center"/>
          </w:tcPr>
          <w:p w14:paraId="252CF074">
            <w:pPr>
              <w:pStyle w:val="8"/>
              <w:spacing w:before="168" w:line="207" w:lineRule="auto"/>
              <w:ind w:left="151"/>
              <w:jc w:val="center"/>
            </w:pPr>
            <w:r>
              <w:rPr>
                <w:spacing w:val="16"/>
              </w:rPr>
              <w:t>社</w:t>
            </w:r>
            <w:r>
              <w:rPr>
                <w:spacing w:val="143"/>
              </w:rPr>
              <w:t xml:space="preserve"> </w:t>
            </w:r>
            <w:r>
              <w:rPr>
                <w:spacing w:val="16"/>
              </w:rPr>
              <w:t>会</w:t>
            </w:r>
            <w:r>
              <w:rPr>
                <w:spacing w:val="143"/>
              </w:rPr>
              <w:t xml:space="preserve"> </w:t>
            </w:r>
            <w:r>
              <w:rPr>
                <w:spacing w:val="16"/>
              </w:rPr>
              <w:t>公</w:t>
            </w:r>
            <w:r>
              <w:rPr>
                <w:spacing w:val="142"/>
              </w:rPr>
              <w:t xml:space="preserve"> </w:t>
            </w:r>
            <w:r>
              <w:rPr>
                <w:spacing w:val="16"/>
              </w:rPr>
              <w:t>益</w:t>
            </w:r>
            <w:r>
              <w:rPr>
                <w:spacing w:val="143"/>
              </w:rPr>
              <w:t xml:space="preserve"> </w:t>
            </w:r>
            <w:r>
              <w:rPr>
                <w:spacing w:val="16"/>
              </w:rPr>
              <w:t>组</w:t>
            </w:r>
            <w:r>
              <w:rPr>
                <w:spacing w:val="143"/>
              </w:rPr>
              <w:t xml:space="preserve"> </w:t>
            </w:r>
            <w:r>
              <w:rPr>
                <w:spacing w:val="16"/>
              </w:rPr>
              <w:t>织</w:t>
            </w:r>
          </w:p>
        </w:tc>
        <w:tc>
          <w:tcPr>
            <w:tcW w:w="685" w:type="dxa"/>
            <w:textDirection w:val="tbRlV"/>
            <w:vAlign w:val="center"/>
          </w:tcPr>
          <w:p w14:paraId="3B195B14">
            <w:pPr>
              <w:pStyle w:val="8"/>
              <w:spacing w:before="169" w:line="207" w:lineRule="auto"/>
              <w:ind w:left="151"/>
              <w:jc w:val="center"/>
            </w:pPr>
            <w:r>
              <w:rPr>
                <w:spacing w:val="16"/>
              </w:rPr>
              <w:t>法</w:t>
            </w:r>
            <w:r>
              <w:rPr>
                <w:spacing w:val="143"/>
              </w:rPr>
              <w:t xml:space="preserve"> </w:t>
            </w:r>
            <w:r>
              <w:rPr>
                <w:spacing w:val="16"/>
              </w:rPr>
              <w:t>律</w:t>
            </w:r>
            <w:r>
              <w:rPr>
                <w:spacing w:val="143"/>
              </w:rPr>
              <w:t xml:space="preserve"> </w:t>
            </w:r>
            <w:r>
              <w:rPr>
                <w:spacing w:val="16"/>
              </w:rPr>
              <w:t>服</w:t>
            </w:r>
            <w:r>
              <w:rPr>
                <w:spacing w:val="142"/>
              </w:rPr>
              <w:t xml:space="preserve"> </w:t>
            </w:r>
            <w:r>
              <w:rPr>
                <w:spacing w:val="16"/>
              </w:rPr>
              <w:t>务</w:t>
            </w:r>
            <w:r>
              <w:rPr>
                <w:spacing w:val="143"/>
              </w:rPr>
              <w:t xml:space="preserve"> </w:t>
            </w:r>
            <w:r>
              <w:rPr>
                <w:spacing w:val="16"/>
              </w:rPr>
              <w:t>机</w:t>
            </w:r>
            <w:r>
              <w:rPr>
                <w:spacing w:val="143"/>
              </w:rPr>
              <w:t xml:space="preserve"> </w:t>
            </w:r>
            <w:r>
              <w:rPr>
                <w:spacing w:val="16"/>
              </w:rPr>
              <w:t>构</w:t>
            </w:r>
          </w:p>
        </w:tc>
        <w:tc>
          <w:tcPr>
            <w:tcW w:w="673" w:type="dxa"/>
            <w:textDirection w:val="tbRlV"/>
            <w:vAlign w:val="center"/>
          </w:tcPr>
          <w:p w14:paraId="0FB5314E">
            <w:pPr>
              <w:pStyle w:val="8"/>
              <w:spacing w:before="163" w:line="205" w:lineRule="auto"/>
              <w:ind w:left="1399"/>
              <w:jc w:val="center"/>
            </w:pPr>
            <w:r>
              <w:rPr>
                <w:spacing w:val="16"/>
              </w:rPr>
              <w:t>其</w:t>
            </w:r>
            <w:r>
              <w:rPr>
                <w:spacing w:val="142"/>
              </w:rPr>
              <w:t xml:space="preserve"> </w:t>
            </w:r>
            <w:r>
              <w:rPr>
                <w:spacing w:val="16"/>
              </w:rPr>
              <w:t>他</w:t>
            </w:r>
          </w:p>
        </w:tc>
        <w:tc>
          <w:tcPr>
            <w:tcW w:w="691" w:type="dxa"/>
            <w:vMerge w:val="continue"/>
            <w:tcBorders>
              <w:top w:val="nil"/>
            </w:tcBorders>
            <w:textDirection w:val="tbRlV"/>
            <w:vAlign w:val="center"/>
          </w:tcPr>
          <w:p w14:paraId="00E5BC07">
            <w:pPr>
              <w:jc w:val="center"/>
              <w:rPr>
                <w:rFonts w:ascii="Arial"/>
                <w:sz w:val="21"/>
              </w:rPr>
            </w:pPr>
          </w:p>
        </w:tc>
      </w:tr>
      <w:tr w14:paraId="441FF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4987" w:type="dxa"/>
            <w:gridSpan w:val="3"/>
            <w:vAlign w:val="center"/>
          </w:tcPr>
          <w:p w14:paraId="72526644">
            <w:pPr>
              <w:pStyle w:val="8"/>
              <w:spacing w:before="157" w:line="624" w:lineRule="exact"/>
              <w:ind w:left="76"/>
              <w:jc w:val="center"/>
            </w:pPr>
            <w:r>
              <w:rPr>
                <w:spacing w:val="7"/>
                <w:position w:val="23"/>
              </w:rPr>
              <w:t>一、本年新收政府信息公开申请数</w:t>
            </w:r>
          </w:p>
          <w:p w14:paraId="2271E356">
            <w:pPr>
              <w:pStyle w:val="8"/>
              <w:spacing w:line="232" w:lineRule="auto"/>
              <w:ind w:left="76"/>
              <w:jc w:val="center"/>
            </w:pPr>
            <w:r>
              <w:t>量</w:t>
            </w:r>
          </w:p>
        </w:tc>
        <w:tc>
          <w:tcPr>
            <w:tcW w:w="679" w:type="dxa"/>
            <w:vAlign w:val="center"/>
          </w:tcPr>
          <w:p w14:paraId="14D1AE3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2EEABD8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121BA8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422AD4F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7BACEFA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4FD9051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6FE1AD66">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3A7B5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4987" w:type="dxa"/>
            <w:gridSpan w:val="3"/>
            <w:vAlign w:val="center"/>
          </w:tcPr>
          <w:p w14:paraId="127FB607">
            <w:pPr>
              <w:pStyle w:val="8"/>
              <w:spacing w:before="158" w:line="624" w:lineRule="exact"/>
              <w:ind w:left="82"/>
              <w:jc w:val="center"/>
            </w:pPr>
            <w:r>
              <w:rPr>
                <w:spacing w:val="7"/>
                <w:position w:val="23"/>
              </w:rPr>
              <w:t>二、上年结转政府信息公开申请数</w:t>
            </w:r>
          </w:p>
          <w:p w14:paraId="380EC262">
            <w:pPr>
              <w:pStyle w:val="8"/>
              <w:spacing w:line="232" w:lineRule="auto"/>
              <w:ind w:left="76"/>
              <w:jc w:val="center"/>
            </w:pPr>
            <w:r>
              <w:t>量</w:t>
            </w:r>
          </w:p>
        </w:tc>
        <w:tc>
          <w:tcPr>
            <w:tcW w:w="679" w:type="dxa"/>
            <w:vAlign w:val="center"/>
          </w:tcPr>
          <w:p w14:paraId="6E08DF1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6E009D7">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7F2B86C3">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0F55414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6BF1E97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449AAD06">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32D901DF">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3680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776" w:type="dxa"/>
            <w:vAlign w:val="center"/>
          </w:tcPr>
          <w:p w14:paraId="06C3AFA0">
            <w:pPr>
              <w:pStyle w:val="8"/>
              <w:spacing w:before="163" w:line="236" w:lineRule="auto"/>
              <w:ind w:left="80"/>
              <w:jc w:val="center"/>
            </w:pPr>
            <w:r>
              <w:rPr>
                <w:spacing w:val="-17"/>
              </w:rPr>
              <w:t>三、</w:t>
            </w:r>
          </w:p>
        </w:tc>
        <w:tc>
          <w:tcPr>
            <w:tcW w:w="4211" w:type="dxa"/>
            <w:gridSpan w:val="2"/>
            <w:vAlign w:val="center"/>
          </w:tcPr>
          <w:p w14:paraId="12895D6C">
            <w:pPr>
              <w:pStyle w:val="8"/>
              <w:spacing w:before="162" w:line="228" w:lineRule="auto"/>
              <w:ind w:left="68"/>
              <w:jc w:val="center"/>
            </w:pPr>
            <w:r>
              <w:rPr>
                <w:spacing w:val="2"/>
              </w:rPr>
              <w:t>（一）予以公开</w:t>
            </w:r>
          </w:p>
        </w:tc>
        <w:tc>
          <w:tcPr>
            <w:tcW w:w="679" w:type="dxa"/>
            <w:vAlign w:val="center"/>
          </w:tcPr>
          <w:p w14:paraId="4C66964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639B4B9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1E403D8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42AE9C0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60835C6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3231863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57E9243B">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33C4B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9" w:hRule="atLeast"/>
        </w:trPr>
        <w:tc>
          <w:tcPr>
            <w:tcW w:w="776" w:type="dxa"/>
            <w:vMerge w:val="restart"/>
            <w:tcBorders>
              <w:top w:val="nil"/>
              <w:bottom w:val="nil"/>
            </w:tcBorders>
            <w:vAlign w:val="center"/>
          </w:tcPr>
          <w:p w14:paraId="6F130FBA">
            <w:pPr>
              <w:pStyle w:val="8"/>
              <w:spacing w:before="171" w:line="372" w:lineRule="auto"/>
              <w:ind w:left="71" w:right="72" w:firstLine="1"/>
              <w:jc w:val="center"/>
            </w:pPr>
            <w:r>
              <w:rPr>
                <w:spacing w:val="-3"/>
              </w:rPr>
              <w:t>本年</w:t>
            </w:r>
            <w:r>
              <w:t xml:space="preserve"> </w:t>
            </w:r>
            <w:r>
              <w:rPr>
                <w:spacing w:val="-2"/>
              </w:rPr>
              <w:t>度办</w:t>
            </w:r>
            <w:r>
              <w:t xml:space="preserve"> </w:t>
            </w:r>
            <w:r>
              <w:rPr>
                <w:spacing w:val="-2"/>
              </w:rPr>
              <w:t>理结</w:t>
            </w:r>
          </w:p>
          <w:p w14:paraId="4BB295D8">
            <w:pPr>
              <w:pStyle w:val="8"/>
              <w:spacing w:before="1" w:line="227" w:lineRule="auto"/>
              <w:ind w:left="74"/>
              <w:jc w:val="center"/>
            </w:pPr>
            <w:r>
              <w:t>果</w:t>
            </w:r>
          </w:p>
        </w:tc>
        <w:tc>
          <w:tcPr>
            <w:tcW w:w="4211" w:type="dxa"/>
            <w:gridSpan w:val="2"/>
            <w:tcBorders>
              <w:top w:val="nil"/>
            </w:tcBorders>
            <w:vAlign w:val="center"/>
          </w:tcPr>
          <w:p w14:paraId="2D0A8405">
            <w:pPr>
              <w:pStyle w:val="8"/>
              <w:spacing w:before="172" w:line="372" w:lineRule="auto"/>
              <w:ind w:left="66" w:firstLine="1"/>
              <w:jc w:val="center"/>
            </w:pPr>
            <w:r>
              <w:rPr>
                <w:spacing w:val="-16"/>
              </w:rPr>
              <w:t>（二）部分公开（区分处理的，</w:t>
            </w:r>
            <w:r>
              <w:rPr>
                <w:spacing w:val="10"/>
              </w:rPr>
              <w:t xml:space="preserve"> </w:t>
            </w:r>
            <w:r>
              <w:rPr>
                <w:spacing w:val="4"/>
              </w:rPr>
              <w:t>只计这一情形，不计其他情</w:t>
            </w:r>
          </w:p>
          <w:p w14:paraId="261CE356">
            <w:pPr>
              <w:pStyle w:val="8"/>
              <w:spacing w:line="228" w:lineRule="auto"/>
              <w:ind w:left="63"/>
              <w:jc w:val="center"/>
            </w:pPr>
            <w:r>
              <w:rPr>
                <w:spacing w:val="-9"/>
              </w:rPr>
              <w:t>形）</w:t>
            </w:r>
          </w:p>
        </w:tc>
        <w:tc>
          <w:tcPr>
            <w:tcW w:w="679" w:type="dxa"/>
            <w:tcBorders>
              <w:top w:val="nil"/>
            </w:tcBorders>
            <w:vAlign w:val="center"/>
          </w:tcPr>
          <w:p w14:paraId="0923F1C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tcBorders>
              <w:top w:val="nil"/>
            </w:tcBorders>
            <w:vAlign w:val="center"/>
          </w:tcPr>
          <w:p w14:paraId="7513574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tcBorders>
              <w:top w:val="nil"/>
            </w:tcBorders>
            <w:vAlign w:val="center"/>
          </w:tcPr>
          <w:p w14:paraId="17205A4C">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tcBorders>
              <w:top w:val="nil"/>
            </w:tcBorders>
            <w:vAlign w:val="center"/>
          </w:tcPr>
          <w:p w14:paraId="3D7CCA5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tcBorders>
              <w:top w:val="nil"/>
            </w:tcBorders>
            <w:vAlign w:val="center"/>
          </w:tcPr>
          <w:p w14:paraId="70DF23B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tcBorders>
              <w:top w:val="nil"/>
            </w:tcBorders>
            <w:vAlign w:val="center"/>
          </w:tcPr>
          <w:p w14:paraId="389DD1D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tcBorders>
              <w:top w:val="nil"/>
            </w:tcBorders>
            <w:vAlign w:val="center"/>
          </w:tcPr>
          <w:p w14:paraId="01975DD7">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57D09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76" w:type="dxa"/>
            <w:vMerge w:val="continue"/>
            <w:tcBorders>
              <w:top w:val="nil"/>
              <w:bottom w:val="nil"/>
            </w:tcBorders>
            <w:vAlign w:val="center"/>
          </w:tcPr>
          <w:p w14:paraId="31B3ACD3">
            <w:pPr>
              <w:jc w:val="center"/>
              <w:rPr>
                <w:rFonts w:ascii="Arial"/>
                <w:sz w:val="21"/>
              </w:rPr>
            </w:pPr>
          </w:p>
        </w:tc>
        <w:tc>
          <w:tcPr>
            <w:tcW w:w="1072" w:type="dxa"/>
            <w:vMerge w:val="restart"/>
            <w:tcBorders>
              <w:bottom w:val="nil"/>
            </w:tcBorders>
            <w:vAlign w:val="center"/>
          </w:tcPr>
          <w:p w14:paraId="28F6A505">
            <w:pPr>
              <w:spacing w:line="247" w:lineRule="auto"/>
              <w:jc w:val="center"/>
              <w:rPr>
                <w:rFonts w:ascii="Arial"/>
                <w:sz w:val="21"/>
              </w:rPr>
            </w:pPr>
          </w:p>
          <w:p w14:paraId="2C2DCD37">
            <w:pPr>
              <w:spacing w:line="247" w:lineRule="auto"/>
              <w:jc w:val="center"/>
              <w:rPr>
                <w:rFonts w:ascii="Arial"/>
                <w:sz w:val="21"/>
              </w:rPr>
            </w:pPr>
          </w:p>
          <w:p w14:paraId="19BA5D20">
            <w:pPr>
              <w:spacing w:line="247" w:lineRule="auto"/>
              <w:jc w:val="center"/>
              <w:rPr>
                <w:rFonts w:ascii="Arial"/>
                <w:sz w:val="21"/>
              </w:rPr>
            </w:pPr>
          </w:p>
          <w:p w14:paraId="02671289">
            <w:pPr>
              <w:spacing w:line="247" w:lineRule="auto"/>
              <w:jc w:val="center"/>
              <w:rPr>
                <w:rFonts w:ascii="Arial"/>
                <w:sz w:val="21"/>
              </w:rPr>
            </w:pPr>
          </w:p>
          <w:p w14:paraId="45847E02">
            <w:pPr>
              <w:spacing w:line="247" w:lineRule="auto"/>
              <w:jc w:val="center"/>
              <w:rPr>
                <w:rFonts w:ascii="Arial"/>
                <w:sz w:val="21"/>
              </w:rPr>
            </w:pPr>
          </w:p>
          <w:p w14:paraId="262C211E">
            <w:pPr>
              <w:spacing w:line="247" w:lineRule="auto"/>
              <w:jc w:val="center"/>
              <w:rPr>
                <w:rFonts w:ascii="Arial"/>
                <w:sz w:val="21"/>
              </w:rPr>
            </w:pPr>
          </w:p>
          <w:p w14:paraId="09E116C9">
            <w:pPr>
              <w:spacing w:line="248" w:lineRule="auto"/>
              <w:jc w:val="center"/>
              <w:rPr>
                <w:rFonts w:ascii="Arial"/>
                <w:sz w:val="21"/>
              </w:rPr>
            </w:pPr>
          </w:p>
          <w:p w14:paraId="53628419">
            <w:pPr>
              <w:spacing w:line="248" w:lineRule="auto"/>
              <w:jc w:val="center"/>
              <w:rPr>
                <w:rFonts w:ascii="Arial"/>
                <w:sz w:val="21"/>
              </w:rPr>
            </w:pPr>
          </w:p>
          <w:p w14:paraId="2B658BD4">
            <w:pPr>
              <w:spacing w:line="248" w:lineRule="auto"/>
              <w:jc w:val="center"/>
              <w:rPr>
                <w:rFonts w:ascii="Arial"/>
                <w:sz w:val="21"/>
              </w:rPr>
            </w:pPr>
          </w:p>
          <w:p w14:paraId="7CDA6BE4">
            <w:pPr>
              <w:spacing w:line="248" w:lineRule="auto"/>
              <w:jc w:val="center"/>
              <w:rPr>
                <w:rFonts w:ascii="Arial"/>
                <w:sz w:val="21"/>
              </w:rPr>
            </w:pPr>
          </w:p>
          <w:p w14:paraId="553E4DD0">
            <w:pPr>
              <w:spacing w:line="248" w:lineRule="auto"/>
              <w:jc w:val="center"/>
              <w:rPr>
                <w:rFonts w:ascii="Arial"/>
                <w:sz w:val="21"/>
              </w:rPr>
            </w:pPr>
          </w:p>
          <w:p w14:paraId="10DB5779">
            <w:pPr>
              <w:spacing w:line="248" w:lineRule="auto"/>
              <w:jc w:val="center"/>
              <w:rPr>
                <w:rFonts w:ascii="Arial"/>
                <w:sz w:val="21"/>
              </w:rPr>
            </w:pPr>
          </w:p>
          <w:p w14:paraId="3B6672F6">
            <w:pPr>
              <w:spacing w:line="248" w:lineRule="auto"/>
              <w:jc w:val="center"/>
              <w:rPr>
                <w:rFonts w:ascii="Arial"/>
                <w:sz w:val="21"/>
              </w:rPr>
            </w:pPr>
          </w:p>
          <w:p w14:paraId="68E91334">
            <w:pPr>
              <w:pStyle w:val="8"/>
              <w:spacing w:before="101" w:line="372" w:lineRule="auto"/>
              <w:ind w:left="71" w:right="54" w:hanging="3"/>
              <w:jc w:val="center"/>
            </w:pPr>
            <w:r>
              <w:rPr>
                <w:spacing w:val="-8"/>
              </w:rPr>
              <w:t>（三）</w:t>
            </w:r>
            <w:r>
              <w:rPr>
                <w:spacing w:val="1"/>
              </w:rPr>
              <w:t xml:space="preserve"> </w:t>
            </w:r>
            <w:r>
              <w:t>不予公</w:t>
            </w:r>
          </w:p>
          <w:p w14:paraId="3FCD0F4B">
            <w:pPr>
              <w:pStyle w:val="8"/>
              <w:spacing w:before="1" w:line="227" w:lineRule="auto"/>
              <w:ind w:left="63"/>
              <w:jc w:val="center"/>
            </w:pPr>
            <w:r>
              <w:t>开</w:t>
            </w:r>
          </w:p>
        </w:tc>
        <w:tc>
          <w:tcPr>
            <w:tcW w:w="3139" w:type="dxa"/>
            <w:vAlign w:val="center"/>
          </w:tcPr>
          <w:p w14:paraId="4B3017FF">
            <w:pPr>
              <w:pStyle w:val="8"/>
              <w:spacing w:before="150" w:line="229" w:lineRule="auto"/>
              <w:ind w:left="80"/>
              <w:jc w:val="center"/>
            </w:pPr>
            <w:r>
              <w:rPr>
                <w:spacing w:val="4"/>
              </w:rPr>
              <w:t>1.属于国家秘密</w:t>
            </w:r>
          </w:p>
        </w:tc>
        <w:tc>
          <w:tcPr>
            <w:tcW w:w="679" w:type="dxa"/>
            <w:vAlign w:val="center"/>
          </w:tcPr>
          <w:p w14:paraId="0CAC5C2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2BFE037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1901F35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3D1461E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57185AF7">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4C684F7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11205210">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529B6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776" w:type="dxa"/>
            <w:vMerge w:val="continue"/>
            <w:tcBorders>
              <w:top w:val="nil"/>
              <w:bottom w:val="nil"/>
            </w:tcBorders>
            <w:vAlign w:val="center"/>
          </w:tcPr>
          <w:p w14:paraId="266F21F4">
            <w:pPr>
              <w:jc w:val="center"/>
              <w:rPr>
                <w:rFonts w:ascii="Arial"/>
                <w:sz w:val="21"/>
              </w:rPr>
            </w:pPr>
          </w:p>
        </w:tc>
        <w:tc>
          <w:tcPr>
            <w:tcW w:w="1072" w:type="dxa"/>
            <w:vMerge w:val="continue"/>
            <w:tcBorders>
              <w:top w:val="nil"/>
              <w:bottom w:val="nil"/>
            </w:tcBorders>
            <w:vAlign w:val="center"/>
          </w:tcPr>
          <w:p w14:paraId="44A62524">
            <w:pPr>
              <w:jc w:val="center"/>
              <w:rPr>
                <w:rFonts w:ascii="Arial"/>
                <w:sz w:val="21"/>
              </w:rPr>
            </w:pPr>
          </w:p>
        </w:tc>
        <w:tc>
          <w:tcPr>
            <w:tcW w:w="3139" w:type="dxa"/>
            <w:vAlign w:val="center"/>
          </w:tcPr>
          <w:p w14:paraId="1294FA10">
            <w:pPr>
              <w:pStyle w:val="8"/>
              <w:spacing w:before="151" w:line="624" w:lineRule="exact"/>
              <w:ind w:left="60"/>
              <w:jc w:val="center"/>
            </w:pPr>
            <w:r>
              <w:rPr>
                <w:spacing w:val="7"/>
                <w:position w:val="23"/>
              </w:rPr>
              <w:t>2.其他法律行政法规</w:t>
            </w:r>
          </w:p>
          <w:p w14:paraId="46C8228B">
            <w:pPr>
              <w:pStyle w:val="8"/>
              <w:spacing w:before="1" w:line="227" w:lineRule="auto"/>
              <w:ind w:left="75"/>
              <w:jc w:val="center"/>
            </w:pPr>
            <w:r>
              <w:rPr>
                <w:spacing w:val="2"/>
              </w:rPr>
              <w:t>禁止公开</w:t>
            </w:r>
          </w:p>
        </w:tc>
        <w:tc>
          <w:tcPr>
            <w:tcW w:w="679" w:type="dxa"/>
            <w:vAlign w:val="center"/>
          </w:tcPr>
          <w:p w14:paraId="0863F17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0E9EA4D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23835F2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A80BE1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032F0333">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4CF704A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52640C8E">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6B81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776" w:type="dxa"/>
            <w:vMerge w:val="continue"/>
            <w:tcBorders>
              <w:top w:val="nil"/>
              <w:bottom w:val="nil"/>
            </w:tcBorders>
            <w:vAlign w:val="center"/>
          </w:tcPr>
          <w:p w14:paraId="4C962E29">
            <w:pPr>
              <w:jc w:val="center"/>
              <w:rPr>
                <w:rFonts w:ascii="Arial"/>
                <w:sz w:val="21"/>
              </w:rPr>
            </w:pPr>
          </w:p>
        </w:tc>
        <w:tc>
          <w:tcPr>
            <w:tcW w:w="1072" w:type="dxa"/>
            <w:vMerge w:val="continue"/>
            <w:tcBorders>
              <w:top w:val="nil"/>
              <w:bottom w:val="nil"/>
            </w:tcBorders>
            <w:vAlign w:val="center"/>
          </w:tcPr>
          <w:p w14:paraId="59176F8F">
            <w:pPr>
              <w:jc w:val="center"/>
              <w:rPr>
                <w:rFonts w:ascii="Arial"/>
                <w:sz w:val="21"/>
              </w:rPr>
            </w:pPr>
          </w:p>
        </w:tc>
        <w:tc>
          <w:tcPr>
            <w:tcW w:w="3139" w:type="dxa"/>
            <w:vAlign w:val="center"/>
          </w:tcPr>
          <w:p w14:paraId="449F6BF2">
            <w:pPr>
              <w:pStyle w:val="8"/>
              <w:spacing w:before="153" w:line="624" w:lineRule="exact"/>
              <w:ind w:left="63"/>
              <w:jc w:val="center"/>
            </w:pPr>
            <w:r>
              <w:rPr>
                <w:spacing w:val="6"/>
                <w:position w:val="23"/>
              </w:rPr>
              <w:t>3.危及“三安全一稳</w:t>
            </w:r>
          </w:p>
          <w:p w14:paraId="3165AA52">
            <w:pPr>
              <w:pStyle w:val="8"/>
              <w:spacing w:line="236" w:lineRule="auto"/>
              <w:ind w:left="73"/>
              <w:jc w:val="center"/>
            </w:pPr>
            <w:r>
              <w:rPr>
                <w:spacing w:val="51"/>
              </w:rPr>
              <w:t>定</w:t>
            </w:r>
            <w:r>
              <w:rPr>
                <w:spacing w:val="-113"/>
              </w:rPr>
              <w:t xml:space="preserve"> </w:t>
            </w:r>
            <w:r>
              <w:rPr>
                <w:spacing w:val="51"/>
              </w:rPr>
              <w:t>”</w:t>
            </w:r>
          </w:p>
        </w:tc>
        <w:tc>
          <w:tcPr>
            <w:tcW w:w="679" w:type="dxa"/>
            <w:vAlign w:val="center"/>
          </w:tcPr>
          <w:p w14:paraId="41DF490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6AD7754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47A8D0F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6D55B20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7D54B49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78EDEE2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6C4D104A">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3220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776" w:type="dxa"/>
            <w:vMerge w:val="continue"/>
            <w:tcBorders>
              <w:top w:val="nil"/>
              <w:bottom w:val="nil"/>
            </w:tcBorders>
            <w:vAlign w:val="center"/>
          </w:tcPr>
          <w:p w14:paraId="6EB267C4">
            <w:pPr>
              <w:jc w:val="center"/>
              <w:rPr>
                <w:rFonts w:ascii="Arial"/>
                <w:sz w:val="21"/>
              </w:rPr>
            </w:pPr>
          </w:p>
        </w:tc>
        <w:tc>
          <w:tcPr>
            <w:tcW w:w="1072" w:type="dxa"/>
            <w:vMerge w:val="continue"/>
            <w:tcBorders>
              <w:top w:val="nil"/>
              <w:bottom w:val="nil"/>
            </w:tcBorders>
            <w:vAlign w:val="center"/>
          </w:tcPr>
          <w:p w14:paraId="2A145D74">
            <w:pPr>
              <w:jc w:val="center"/>
              <w:rPr>
                <w:rFonts w:ascii="Arial"/>
                <w:sz w:val="21"/>
              </w:rPr>
            </w:pPr>
          </w:p>
        </w:tc>
        <w:tc>
          <w:tcPr>
            <w:tcW w:w="3139" w:type="dxa"/>
            <w:vAlign w:val="center"/>
          </w:tcPr>
          <w:p w14:paraId="38B2CAD8">
            <w:pPr>
              <w:pStyle w:val="8"/>
              <w:spacing w:before="154" w:line="624" w:lineRule="exact"/>
              <w:ind w:left="55"/>
              <w:jc w:val="center"/>
            </w:pPr>
            <w:r>
              <w:rPr>
                <w:spacing w:val="7"/>
                <w:position w:val="23"/>
              </w:rPr>
              <w:t>4.保护第三方合法权</w:t>
            </w:r>
          </w:p>
          <w:p w14:paraId="6DF49471">
            <w:pPr>
              <w:pStyle w:val="8"/>
              <w:spacing w:line="237" w:lineRule="auto"/>
              <w:ind w:left="70"/>
              <w:jc w:val="center"/>
            </w:pPr>
            <w:r>
              <w:t>益</w:t>
            </w:r>
          </w:p>
        </w:tc>
        <w:tc>
          <w:tcPr>
            <w:tcW w:w="679" w:type="dxa"/>
            <w:vAlign w:val="center"/>
          </w:tcPr>
          <w:p w14:paraId="67DCF20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176B2D2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3AACCF56">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337B35E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69454E9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3023E91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089CDCCD">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1D451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776" w:type="dxa"/>
            <w:vMerge w:val="continue"/>
            <w:tcBorders>
              <w:top w:val="nil"/>
              <w:bottom w:val="nil"/>
            </w:tcBorders>
            <w:vAlign w:val="center"/>
          </w:tcPr>
          <w:p w14:paraId="23935464">
            <w:pPr>
              <w:jc w:val="center"/>
              <w:rPr>
                <w:rFonts w:ascii="Arial"/>
                <w:sz w:val="21"/>
              </w:rPr>
            </w:pPr>
          </w:p>
        </w:tc>
        <w:tc>
          <w:tcPr>
            <w:tcW w:w="1072" w:type="dxa"/>
            <w:vMerge w:val="continue"/>
            <w:tcBorders>
              <w:top w:val="nil"/>
              <w:bottom w:val="nil"/>
            </w:tcBorders>
            <w:vAlign w:val="center"/>
          </w:tcPr>
          <w:p w14:paraId="65F7BDC2">
            <w:pPr>
              <w:jc w:val="center"/>
              <w:rPr>
                <w:rFonts w:ascii="Arial"/>
                <w:sz w:val="21"/>
              </w:rPr>
            </w:pPr>
          </w:p>
        </w:tc>
        <w:tc>
          <w:tcPr>
            <w:tcW w:w="3139" w:type="dxa"/>
            <w:vAlign w:val="center"/>
          </w:tcPr>
          <w:p w14:paraId="4BC56250">
            <w:pPr>
              <w:pStyle w:val="8"/>
              <w:spacing w:before="155" w:line="624" w:lineRule="exact"/>
              <w:ind w:left="63"/>
              <w:jc w:val="center"/>
            </w:pPr>
            <w:r>
              <w:rPr>
                <w:spacing w:val="6"/>
                <w:position w:val="23"/>
              </w:rPr>
              <w:t>5.属于三类内部事务</w:t>
            </w:r>
          </w:p>
          <w:p w14:paraId="7903DFCF">
            <w:pPr>
              <w:pStyle w:val="8"/>
              <w:spacing w:line="227" w:lineRule="auto"/>
              <w:ind w:left="67"/>
              <w:jc w:val="center"/>
            </w:pPr>
            <w:r>
              <w:rPr>
                <w:spacing w:val="-1"/>
              </w:rPr>
              <w:t>信息</w:t>
            </w:r>
          </w:p>
        </w:tc>
        <w:tc>
          <w:tcPr>
            <w:tcW w:w="679" w:type="dxa"/>
            <w:vAlign w:val="center"/>
          </w:tcPr>
          <w:p w14:paraId="2ABB26B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0698958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2C022E4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35D3294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53EEA54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0F20683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78E0045F">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3243D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776" w:type="dxa"/>
            <w:vMerge w:val="continue"/>
            <w:tcBorders>
              <w:top w:val="nil"/>
              <w:bottom w:val="nil"/>
            </w:tcBorders>
            <w:vAlign w:val="center"/>
          </w:tcPr>
          <w:p w14:paraId="5F2FF7D0">
            <w:pPr>
              <w:jc w:val="center"/>
              <w:rPr>
                <w:rFonts w:ascii="Arial"/>
                <w:sz w:val="21"/>
              </w:rPr>
            </w:pPr>
          </w:p>
        </w:tc>
        <w:tc>
          <w:tcPr>
            <w:tcW w:w="1072" w:type="dxa"/>
            <w:vMerge w:val="continue"/>
            <w:tcBorders>
              <w:top w:val="nil"/>
              <w:bottom w:val="nil"/>
            </w:tcBorders>
            <w:vAlign w:val="center"/>
          </w:tcPr>
          <w:p w14:paraId="5393F27A">
            <w:pPr>
              <w:jc w:val="center"/>
              <w:rPr>
                <w:rFonts w:ascii="Arial"/>
                <w:sz w:val="21"/>
              </w:rPr>
            </w:pPr>
          </w:p>
        </w:tc>
        <w:tc>
          <w:tcPr>
            <w:tcW w:w="3139" w:type="dxa"/>
            <w:vAlign w:val="center"/>
          </w:tcPr>
          <w:p w14:paraId="55AAAA62">
            <w:pPr>
              <w:pStyle w:val="8"/>
              <w:spacing w:before="158" w:line="624" w:lineRule="exact"/>
              <w:ind w:left="59"/>
              <w:jc w:val="center"/>
            </w:pPr>
            <w:r>
              <w:rPr>
                <w:spacing w:val="7"/>
                <w:position w:val="23"/>
              </w:rPr>
              <w:t>6.属于四类过程性信</w:t>
            </w:r>
          </w:p>
          <w:p w14:paraId="179DB3F0">
            <w:pPr>
              <w:pStyle w:val="8"/>
              <w:spacing w:line="231" w:lineRule="auto"/>
              <w:ind w:left="83"/>
              <w:jc w:val="center"/>
            </w:pPr>
            <w:r>
              <w:t>息</w:t>
            </w:r>
          </w:p>
        </w:tc>
        <w:tc>
          <w:tcPr>
            <w:tcW w:w="679" w:type="dxa"/>
            <w:vAlign w:val="center"/>
          </w:tcPr>
          <w:p w14:paraId="29E8DBA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306F858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0A98674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04C7A14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1BE7285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2EE7C81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2AD7F431">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48E1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76" w:type="dxa"/>
            <w:vMerge w:val="continue"/>
            <w:tcBorders>
              <w:top w:val="nil"/>
              <w:bottom w:val="nil"/>
            </w:tcBorders>
            <w:vAlign w:val="center"/>
          </w:tcPr>
          <w:p w14:paraId="76C3F700">
            <w:pPr>
              <w:jc w:val="center"/>
              <w:rPr>
                <w:rFonts w:ascii="Arial"/>
                <w:sz w:val="21"/>
              </w:rPr>
            </w:pPr>
          </w:p>
        </w:tc>
        <w:tc>
          <w:tcPr>
            <w:tcW w:w="1072" w:type="dxa"/>
            <w:vMerge w:val="continue"/>
            <w:tcBorders>
              <w:top w:val="nil"/>
              <w:bottom w:val="nil"/>
            </w:tcBorders>
            <w:vAlign w:val="center"/>
          </w:tcPr>
          <w:p w14:paraId="6B8AFEEF">
            <w:pPr>
              <w:jc w:val="center"/>
              <w:rPr>
                <w:rFonts w:ascii="Arial"/>
                <w:sz w:val="21"/>
              </w:rPr>
            </w:pPr>
          </w:p>
        </w:tc>
        <w:tc>
          <w:tcPr>
            <w:tcW w:w="3139" w:type="dxa"/>
            <w:vAlign w:val="center"/>
          </w:tcPr>
          <w:p w14:paraId="5016BE91">
            <w:pPr>
              <w:pStyle w:val="8"/>
              <w:spacing w:before="159" w:line="226" w:lineRule="auto"/>
              <w:ind w:left="64"/>
              <w:jc w:val="center"/>
            </w:pPr>
            <w:r>
              <w:rPr>
                <w:spacing w:val="6"/>
              </w:rPr>
              <w:t>7.属于行政执法案卷</w:t>
            </w:r>
          </w:p>
        </w:tc>
        <w:tc>
          <w:tcPr>
            <w:tcW w:w="679" w:type="dxa"/>
            <w:vAlign w:val="center"/>
          </w:tcPr>
          <w:p w14:paraId="03A07F93">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14CA36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7E2ABD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1AE06FF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304F38C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6B83772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774DC1D1">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7159D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76" w:type="dxa"/>
            <w:vMerge w:val="continue"/>
            <w:tcBorders>
              <w:top w:val="nil"/>
              <w:bottom w:val="nil"/>
            </w:tcBorders>
            <w:vAlign w:val="center"/>
          </w:tcPr>
          <w:p w14:paraId="36B0C175">
            <w:pPr>
              <w:jc w:val="center"/>
              <w:rPr>
                <w:rFonts w:ascii="Arial"/>
                <w:sz w:val="21"/>
              </w:rPr>
            </w:pPr>
          </w:p>
        </w:tc>
        <w:tc>
          <w:tcPr>
            <w:tcW w:w="1072" w:type="dxa"/>
            <w:vMerge w:val="continue"/>
            <w:tcBorders>
              <w:top w:val="nil"/>
            </w:tcBorders>
            <w:vAlign w:val="center"/>
          </w:tcPr>
          <w:p w14:paraId="35829AB1">
            <w:pPr>
              <w:jc w:val="center"/>
              <w:rPr>
                <w:rFonts w:ascii="Arial"/>
                <w:sz w:val="21"/>
              </w:rPr>
            </w:pPr>
          </w:p>
        </w:tc>
        <w:tc>
          <w:tcPr>
            <w:tcW w:w="3139" w:type="dxa"/>
            <w:vAlign w:val="center"/>
          </w:tcPr>
          <w:p w14:paraId="46C31124">
            <w:pPr>
              <w:pStyle w:val="8"/>
              <w:spacing w:before="159" w:line="226" w:lineRule="auto"/>
              <w:ind w:left="58"/>
              <w:jc w:val="center"/>
            </w:pPr>
            <w:r>
              <w:rPr>
                <w:spacing w:val="7"/>
              </w:rPr>
              <w:t>8.属于行政查询事项</w:t>
            </w:r>
          </w:p>
        </w:tc>
        <w:tc>
          <w:tcPr>
            <w:tcW w:w="679" w:type="dxa"/>
            <w:vAlign w:val="center"/>
          </w:tcPr>
          <w:p w14:paraId="7090098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2034AF6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755B99E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63F66AF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749E7BB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2806A1E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21A64727">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0EC5D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776" w:type="dxa"/>
            <w:vMerge w:val="continue"/>
            <w:tcBorders>
              <w:top w:val="nil"/>
              <w:bottom w:val="nil"/>
            </w:tcBorders>
            <w:vAlign w:val="center"/>
          </w:tcPr>
          <w:p w14:paraId="2663AE64">
            <w:pPr>
              <w:jc w:val="center"/>
              <w:rPr>
                <w:rFonts w:ascii="Arial"/>
                <w:sz w:val="21"/>
              </w:rPr>
            </w:pPr>
          </w:p>
        </w:tc>
        <w:tc>
          <w:tcPr>
            <w:tcW w:w="1072" w:type="dxa"/>
            <w:vMerge w:val="restart"/>
            <w:tcBorders>
              <w:bottom w:val="nil"/>
            </w:tcBorders>
            <w:vAlign w:val="center"/>
          </w:tcPr>
          <w:p w14:paraId="2B1E7196">
            <w:pPr>
              <w:spacing w:line="378" w:lineRule="auto"/>
              <w:jc w:val="center"/>
              <w:rPr>
                <w:rFonts w:ascii="Arial"/>
                <w:sz w:val="21"/>
              </w:rPr>
            </w:pPr>
          </w:p>
          <w:p w14:paraId="5AF5B98F">
            <w:pPr>
              <w:pStyle w:val="8"/>
              <w:spacing w:before="101" w:line="372" w:lineRule="auto"/>
              <w:ind w:left="67" w:right="54"/>
              <w:jc w:val="center"/>
            </w:pPr>
            <w:r>
              <w:rPr>
                <w:spacing w:val="-8"/>
              </w:rPr>
              <w:t>（四）</w:t>
            </w:r>
            <w:r>
              <w:rPr>
                <w:spacing w:val="1"/>
              </w:rPr>
              <w:t xml:space="preserve"> 无法提</w:t>
            </w:r>
          </w:p>
          <w:p w14:paraId="7919C7FC">
            <w:pPr>
              <w:pStyle w:val="8"/>
              <w:spacing w:line="229" w:lineRule="auto"/>
              <w:ind w:left="65"/>
              <w:jc w:val="center"/>
            </w:pPr>
            <w:r>
              <w:t>供</w:t>
            </w:r>
          </w:p>
        </w:tc>
        <w:tc>
          <w:tcPr>
            <w:tcW w:w="3139" w:type="dxa"/>
            <w:vAlign w:val="center"/>
          </w:tcPr>
          <w:p w14:paraId="75A3D2F3">
            <w:pPr>
              <w:pStyle w:val="8"/>
              <w:spacing w:before="161" w:line="624" w:lineRule="exact"/>
              <w:ind w:left="80"/>
              <w:jc w:val="center"/>
            </w:pPr>
            <w:r>
              <w:rPr>
                <w:spacing w:val="5"/>
                <w:position w:val="23"/>
              </w:rPr>
              <w:t>1.本机关不掌握相关</w:t>
            </w:r>
          </w:p>
          <w:p w14:paraId="2F1B8564">
            <w:pPr>
              <w:pStyle w:val="8"/>
              <w:spacing w:line="227" w:lineRule="auto"/>
              <w:ind w:left="68"/>
              <w:jc w:val="center"/>
            </w:pPr>
            <w:r>
              <w:rPr>
                <w:spacing w:val="4"/>
              </w:rPr>
              <w:t>政府信息</w:t>
            </w:r>
          </w:p>
        </w:tc>
        <w:tc>
          <w:tcPr>
            <w:tcW w:w="679" w:type="dxa"/>
            <w:vAlign w:val="center"/>
          </w:tcPr>
          <w:p w14:paraId="52488F3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0B89918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4728295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6709073">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6A3D923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3D682126">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2863959B">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7DFDD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776" w:type="dxa"/>
            <w:vMerge w:val="continue"/>
            <w:tcBorders>
              <w:top w:val="nil"/>
            </w:tcBorders>
            <w:vAlign w:val="center"/>
          </w:tcPr>
          <w:p w14:paraId="72AECEB4">
            <w:pPr>
              <w:jc w:val="center"/>
              <w:rPr>
                <w:rFonts w:ascii="Arial"/>
                <w:sz w:val="21"/>
              </w:rPr>
            </w:pPr>
          </w:p>
        </w:tc>
        <w:tc>
          <w:tcPr>
            <w:tcW w:w="1072" w:type="dxa"/>
            <w:vMerge w:val="continue"/>
            <w:tcBorders>
              <w:top w:val="nil"/>
            </w:tcBorders>
            <w:vAlign w:val="center"/>
          </w:tcPr>
          <w:p w14:paraId="3A725DF5">
            <w:pPr>
              <w:jc w:val="center"/>
              <w:rPr>
                <w:rFonts w:ascii="Arial"/>
                <w:sz w:val="21"/>
              </w:rPr>
            </w:pPr>
          </w:p>
        </w:tc>
        <w:tc>
          <w:tcPr>
            <w:tcW w:w="3139" w:type="dxa"/>
            <w:vAlign w:val="center"/>
          </w:tcPr>
          <w:p w14:paraId="3BCE8F9B">
            <w:pPr>
              <w:pStyle w:val="8"/>
              <w:spacing w:before="162" w:line="624" w:lineRule="exact"/>
              <w:ind w:left="60"/>
              <w:jc w:val="center"/>
            </w:pPr>
            <w:r>
              <w:rPr>
                <w:spacing w:val="7"/>
                <w:position w:val="23"/>
              </w:rPr>
              <w:t>2.没有现成信息需要</w:t>
            </w:r>
          </w:p>
          <w:p w14:paraId="511E4AC9">
            <w:pPr>
              <w:pStyle w:val="8"/>
              <w:spacing w:before="1" w:line="225" w:lineRule="auto"/>
              <w:ind w:left="75"/>
              <w:jc w:val="center"/>
            </w:pPr>
            <w:r>
              <w:rPr>
                <w:spacing w:val="2"/>
              </w:rPr>
              <w:t>另行制作</w:t>
            </w:r>
          </w:p>
        </w:tc>
        <w:tc>
          <w:tcPr>
            <w:tcW w:w="679" w:type="dxa"/>
            <w:vAlign w:val="center"/>
          </w:tcPr>
          <w:p w14:paraId="2E3C47F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34773C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46A9068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8935BE7">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2AB0967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19D7107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70C1723E">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73408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76" w:hRule="atLeast"/>
        </w:trPr>
        <w:tc>
          <w:tcPr>
            <w:tcW w:w="776" w:type="dxa"/>
            <w:vMerge w:val="restart"/>
            <w:tcBorders>
              <w:top w:val="nil"/>
              <w:bottom w:val="nil"/>
            </w:tcBorders>
            <w:vAlign w:val="center"/>
          </w:tcPr>
          <w:p w14:paraId="589C8640">
            <w:pPr>
              <w:jc w:val="center"/>
              <w:rPr>
                <w:rFonts w:ascii="Arial"/>
                <w:sz w:val="21"/>
              </w:rPr>
            </w:pPr>
          </w:p>
        </w:tc>
        <w:tc>
          <w:tcPr>
            <w:tcW w:w="1072" w:type="dxa"/>
            <w:tcBorders>
              <w:top w:val="nil"/>
            </w:tcBorders>
            <w:vAlign w:val="center"/>
          </w:tcPr>
          <w:p w14:paraId="45606543">
            <w:pPr>
              <w:jc w:val="center"/>
              <w:rPr>
                <w:rFonts w:ascii="Arial"/>
                <w:sz w:val="21"/>
              </w:rPr>
            </w:pPr>
          </w:p>
        </w:tc>
        <w:tc>
          <w:tcPr>
            <w:tcW w:w="3139" w:type="dxa"/>
            <w:tcBorders>
              <w:top w:val="nil"/>
            </w:tcBorders>
            <w:vAlign w:val="center"/>
          </w:tcPr>
          <w:p w14:paraId="7CFB864C">
            <w:pPr>
              <w:pStyle w:val="8"/>
              <w:spacing w:before="173" w:line="624" w:lineRule="exact"/>
              <w:ind w:left="63"/>
              <w:jc w:val="center"/>
            </w:pPr>
            <w:r>
              <w:rPr>
                <w:spacing w:val="6"/>
                <w:position w:val="23"/>
              </w:rPr>
              <w:t>3.补正后申请内容仍</w:t>
            </w:r>
          </w:p>
          <w:p w14:paraId="22CFE56C">
            <w:pPr>
              <w:pStyle w:val="8"/>
              <w:spacing w:line="229" w:lineRule="auto"/>
              <w:ind w:left="74"/>
              <w:jc w:val="center"/>
            </w:pPr>
            <w:r>
              <w:t>不明确</w:t>
            </w:r>
          </w:p>
        </w:tc>
        <w:tc>
          <w:tcPr>
            <w:tcW w:w="679" w:type="dxa"/>
            <w:tcBorders>
              <w:top w:val="nil"/>
            </w:tcBorders>
            <w:vAlign w:val="center"/>
          </w:tcPr>
          <w:p w14:paraId="3983D2B6">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tcBorders>
              <w:top w:val="nil"/>
            </w:tcBorders>
            <w:vAlign w:val="center"/>
          </w:tcPr>
          <w:p w14:paraId="71FC392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tcBorders>
              <w:top w:val="nil"/>
            </w:tcBorders>
            <w:vAlign w:val="center"/>
          </w:tcPr>
          <w:p w14:paraId="08D25FF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tcBorders>
              <w:top w:val="nil"/>
            </w:tcBorders>
            <w:vAlign w:val="center"/>
          </w:tcPr>
          <w:p w14:paraId="2FEC886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tcBorders>
              <w:top w:val="nil"/>
            </w:tcBorders>
            <w:vAlign w:val="center"/>
          </w:tcPr>
          <w:p w14:paraId="38862CF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tcBorders>
              <w:top w:val="nil"/>
            </w:tcBorders>
            <w:vAlign w:val="center"/>
          </w:tcPr>
          <w:p w14:paraId="65852726">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tcBorders>
              <w:top w:val="nil"/>
            </w:tcBorders>
            <w:vAlign w:val="center"/>
          </w:tcPr>
          <w:p w14:paraId="75B32AA9">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40FA5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776" w:type="dxa"/>
            <w:vMerge w:val="continue"/>
            <w:tcBorders>
              <w:top w:val="nil"/>
              <w:bottom w:val="nil"/>
            </w:tcBorders>
            <w:vAlign w:val="center"/>
          </w:tcPr>
          <w:p w14:paraId="2192642A">
            <w:pPr>
              <w:jc w:val="center"/>
              <w:rPr>
                <w:rFonts w:ascii="Arial"/>
                <w:sz w:val="21"/>
              </w:rPr>
            </w:pPr>
          </w:p>
        </w:tc>
        <w:tc>
          <w:tcPr>
            <w:tcW w:w="1072" w:type="dxa"/>
            <w:vMerge w:val="restart"/>
            <w:tcBorders>
              <w:bottom w:val="nil"/>
            </w:tcBorders>
            <w:vAlign w:val="center"/>
          </w:tcPr>
          <w:p w14:paraId="1B81EF8A">
            <w:pPr>
              <w:spacing w:line="250" w:lineRule="auto"/>
              <w:jc w:val="center"/>
              <w:rPr>
                <w:rFonts w:ascii="Arial"/>
                <w:sz w:val="21"/>
              </w:rPr>
            </w:pPr>
          </w:p>
          <w:p w14:paraId="781EFBA4">
            <w:pPr>
              <w:spacing w:line="251" w:lineRule="auto"/>
              <w:jc w:val="center"/>
              <w:rPr>
                <w:rFonts w:ascii="Arial"/>
                <w:sz w:val="21"/>
              </w:rPr>
            </w:pPr>
          </w:p>
          <w:p w14:paraId="3D145078">
            <w:pPr>
              <w:spacing w:line="251" w:lineRule="auto"/>
              <w:jc w:val="center"/>
              <w:rPr>
                <w:rFonts w:ascii="Arial"/>
                <w:sz w:val="21"/>
              </w:rPr>
            </w:pPr>
          </w:p>
          <w:p w14:paraId="4C8B436F">
            <w:pPr>
              <w:spacing w:line="251" w:lineRule="auto"/>
              <w:jc w:val="center"/>
              <w:rPr>
                <w:rFonts w:ascii="Arial"/>
                <w:sz w:val="21"/>
              </w:rPr>
            </w:pPr>
          </w:p>
          <w:p w14:paraId="3AC34ADB">
            <w:pPr>
              <w:spacing w:line="251" w:lineRule="auto"/>
              <w:jc w:val="center"/>
              <w:rPr>
                <w:rFonts w:ascii="Arial"/>
                <w:sz w:val="21"/>
              </w:rPr>
            </w:pPr>
          </w:p>
          <w:p w14:paraId="5A04E5F8">
            <w:pPr>
              <w:spacing w:line="251" w:lineRule="auto"/>
              <w:jc w:val="center"/>
              <w:rPr>
                <w:rFonts w:ascii="Arial"/>
                <w:sz w:val="21"/>
              </w:rPr>
            </w:pPr>
          </w:p>
          <w:p w14:paraId="356C32D3">
            <w:pPr>
              <w:spacing w:line="251" w:lineRule="auto"/>
              <w:jc w:val="center"/>
              <w:rPr>
                <w:rFonts w:ascii="Arial"/>
                <w:sz w:val="21"/>
              </w:rPr>
            </w:pPr>
          </w:p>
          <w:p w14:paraId="327B80DD">
            <w:pPr>
              <w:spacing w:line="251" w:lineRule="auto"/>
              <w:jc w:val="center"/>
              <w:rPr>
                <w:rFonts w:ascii="Arial"/>
                <w:sz w:val="21"/>
              </w:rPr>
            </w:pPr>
          </w:p>
          <w:p w14:paraId="669ABD08">
            <w:pPr>
              <w:spacing w:line="251" w:lineRule="auto"/>
              <w:jc w:val="center"/>
              <w:rPr>
                <w:rFonts w:ascii="Arial"/>
                <w:sz w:val="21"/>
              </w:rPr>
            </w:pPr>
          </w:p>
          <w:p w14:paraId="26DC8FF2">
            <w:pPr>
              <w:pStyle w:val="8"/>
              <w:spacing w:before="101" w:line="372" w:lineRule="auto"/>
              <w:ind w:left="71" w:right="54" w:hanging="3"/>
              <w:jc w:val="center"/>
            </w:pPr>
            <w:r>
              <w:rPr>
                <w:spacing w:val="-8"/>
              </w:rPr>
              <w:t>（五）</w:t>
            </w:r>
            <w:r>
              <w:rPr>
                <w:spacing w:val="1"/>
              </w:rPr>
              <w:t xml:space="preserve"> </w:t>
            </w:r>
            <w:r>
              <w:t>不予处</w:t>
            </w:r>
          </w:p>
          <w:p w14:paraId="0AA6A778">
            <w:pPr>
              <w:pStyle w:val="8"/>
              <w:spacing w:before="1" w:line="238" w:lineRule="auto"/>
              <w:ind w:left="66"/>
              <w:jc w:val="center"/>
            </w:pPr>
            <w:r>
              <w:t>理</w:t>
            </w:r>
          </w:p>
        </w:tc>
        <w:tc>
          <w:tcPr>
            <w:tcW w:w="3139" w:type="dxa"/>
            <w:vAlign w:val="center"/>
          </w:tcPr>
          <w:p w14:paraId="1BECA72C">
            <w:pPr>
              <w:pStyle w:val="8"/>
              <w:spacing w:before="149" w:line="624" w:lineRule="exact"/>
              <w:ind w:left="80"/>
              <w:jc w:val="center"/>
            </w:pPr>
            <w:r>
              <w:rPr>
                <w:spacing w:val="5"/>
                <w:position w:val="23"/>
              </w:rPr>
              <w:t>1.信访举报投诉类申</w:t>
            </w:r>
          </w:p>
          <w:p w14:paraId="1588979C">
            <w:pPr>
              <w:pStyle w:val="8"/>
              <w:spacing w:before="1" w:line="225" w:lineRule="auto"/>
              <w:ind w:left="67"/>
              <w:jc w:val="center"/>
            </w:pPr>
            <w:r>
              <w:t>请</w:t>
            </w:r>
          </w:p>
        </w:tc>
        <w:tc>
          <w:tcPr>
            <w:tcW w:w="679" w:type="dxa"/>
            <w:vAlign w:val="center"/>
          </w:tcPr>
          <w:p w14:paraId="53A5FD1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F1119B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7A95C7E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2A3E4097">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70349E6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098B880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516C6635">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2876D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76" w:type="dxa"/>
            <w:vMerge w:val="continue"/>
            <w:tcBorders>
              <w:top w:val="nil"/>
              <w:bottom w:val="nil"/>
            </w:tcBorders>
            <w:vAlign w:val="center"/>
          </w:tcPr>
          <w:p w14:paraId="529EC797">
            <w:pPr>
              <w:jc w:val="center"/>
              <w:rPr>
                <w:rFonts w:ascii="Arial"/>
                <w:sz w:val="21"/>
              </w:rPr>
            </w:pPr>
          </w:p>
        </w:tc>
        <w:tc>
          <w:tcPr>
            <w:tcW w:w="1072" w:type="dxa"/>
            <w:vMerge w:val="continue"/>
            <w:tcBorders>
              <w:top w:val="nil"/>
              <w:bottom w:val="nil"/>
            </w:tcBorders>
            <w:vAlign w:val="center"/>
          </w:tcPr>
          <w:p w14:paraId="41ED353A">
            <w:pPr>
              <w:jc w:val="center"/>
              <w:rPr>
                <w:rFonts w:ascii="Arial"/>
                <w:sz w:val="21"/>
              </w:rPr>
            </w:pPr>
          </w:p>
        </w:tc>
        <w:tc>
          <w:tcPr>
            <w:tcW w:w="3139" w:type="dxa"/>
            <w:vAlign w:val="center"/>
          </w:tcPr>
          <w:p w14:paraId="64E42092">
            <w:pPr>
              <w:pStyle w:val="8"/>
              <w:spacing w:before="150" w:line="226" w:lineRule="auto"/>
              <w:ind w:left="60"/>
              <w:jc w:val="center"/>
            </w:pPr>
            <w:r>
              <w:rPr>
                <w:spacing w:val="5"/>
              </w:rPr>
              <w:t>2.重复申请</w:t>
            </w:r>
          </w:p>
        </w:tc>
        <w:tc>
          <w:tcPr>
            <w:tcW w:w="679" w:type="dxa"/>
            <w:vAlign w:val="center"/>
          </w:tcPr>
          <w:p w14:paraId="2AB99FA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700121C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30736BFF">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9B7462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16441ED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611238AC">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3EECE74C">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58D55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776" w:type="dxa"/>
            <w:vMerge w:val="continue"/>
            <w:tcBorders>
              <w:top w:val="nil"/>
              <w:bottom w:val="nil"/>
            </w:tcBorders>
            <w:vAlign w:val="center"/>
          </w:tcPr>
          <w:p w14:paraId="37119261">
            <w:pPr>
              <w:jc w:val="center"/>
              <w:rPr>
                <w:rFonts w:ascii="Arial"/>
                <w:sz w:val="21"/>
              </w:rPr>
            </w:pPr>
          </w:p>
        </w:tc>
        <w:tc>
          <w:tcPr>
            <w:tcW w:w="1072" w:type="dxa"/>
            <w:vMerge w:val="continue"/>
            <w:tcBorders>
              <w:top w:val="nil"/>
              <w:bottom w:val="nil"/>
            </w:tcBorders>
            <w:vAlign w:val="center"/>
          </w:tcPr>
          <w:p w14:paraId="6FFE66B2">
            <w:pPr>
              <w:jc w:val="center"/>
              <w:rPr>
                <w:rFonts w:ascii="Arial"/>
                <w:sz w:val="21"/>
              </w:rPr>
            </w:pPr>
          </w:p>
        </w:tc>
        <w:tc>
          <w:tcPr>
            <w:tcW w:w="3139" w:type="dxa"/>
            <w:vAlign w:val="center"/>
          </w:tcPr>
          <w:p w14:paraId="503CCC80">
            <w:pPr>
              <w:pStyle w:val="8"/>
              <w:spacing w:before="153" w:line="624" w:lineRule="exact"/>
              <w:ind w:left="63"/>
              <w:jc w:val="center"/>
            </w:pPr>
            <w:r>
              <w:rPr>
                <w:spacing w:val="6"/>
                <w:position w:val="23"/>
              </w:rPr>
              <w:t>3.要求提供公开出版</w:t>
            </w:r>
          </w:p>
          <w:p w14:paraId="2D901D5D">
            <w:pPr>
              <w:pStyle w:val="8"/>
              <w:spacing w:line="226" w:lineRule="auto"/>
              <w:ind w:left="68"/>
              <w:jc w:val="center"/>
            </w:pPr>
            <w:r>
              <w:t>物</w:t>
            </w:r>
          </w:p>
        </w:tc>
        <w:tc>
          <w:tcPr>
            <w:tcW w:w="679" w:type="dxa"/>
            <w:vAlign w:val="center"/>
          </w:tcPr>
          <w:p w14:paraId="6B67991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C06E1E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9E7E13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6A770CE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2D799B8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798218F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2C1BFA9A">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7A2C8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2" w:hRule="atLeast"/>
        </w:trPr>
        <w:tc>
          <w:tcPr>
            <w:tcW w:w="776" w:type="dxa"/>
            <w:vMerge w:val="continue"/>
            <w:tcBorders>
              <w:top w:val="nil"/>
              <w:bottom w:val="nil"/>
            </w:tcBorders>
            <w:vAlign w:val="center"/>
          </w:tcPr>
          <w:p w14:paraId="3E47EB61">
            <w:pPr>
              <w:jc w:val="center"/>
              <w:rPr>
                <w:rFonts w:ascii="Arial"/>
                <w:sz w:val="21"/>
              </w:rPr>
            </w:pPr>
          </w:p>
        </w:tc>
        <w:tc>
          <w:tcPr>
            <w:tcW w:w="1072" w:type="dxa"/>
            <w:vMerge w:val="continue"/>
            <w:tcBorders>
              <w:top w:val="nil"/>
              <w:bottom w:val="nil"/>
            </w:tcBorders>
            <w:vAlign w:val="center"/>
          </w:tcPr>
          <w:p w14:paraId="4FB8F420">
            <w:pPr>
              <w:jc w:val="center"/>
              <w:rPr>
                <w:rFonts w:ascii="Arial"/>
                <w:sz w:val="21"/>
              </w:rPr>
            </w:pPr>
          </w:p>
        </w:tc>
        <w:tc>
          <w:tcPr>
            <w:tcW w:w="3139" w:type="dxa"/>
            <w:vAlign w:val="center"/>
          </w:tcPr>
          <w:p w14:paraId="0492054C">
            <w:pPr>
              <w:pStyle w:val="8"/>
              <w:spacing w:before="154" w:line="624" w:lineRule="exact"/>
              <w:ind w:left="55"/>
              <w:jc w:val="center"/>
            </w:pPr>
            <w:r>
              <w:rPr>
                <w:spacing w:val="7"/>
                <w:position w:val="22"/>
              </w:rPr>
              <w:t>4.无正当理由大量反</w:t>
            </w:r>
          </w:p>
          <w:p w14:paraId="0C8283F0">
            <w:pPr>
              <w:pStyle w:val="8"/>
              <w:spacing w:before="1" w:line="225" w:lineRule="auto"/>
              <w:ind w:left="82"/>
              <w:jc w:val="center"/>
            </w:pPr>
            <w:r>
              <w:rPr>
                <w:spacing w:val="-3"/>
              </w:rPr>
              <w:t>复申请</w:t>
            </w:r>
          </w:p>
        </w:tc>
        <w:tc>
          <w:tcPr>
            <w:tcW w:w="679" w:type="dxa"/>
            <w:vAlign w:val="center"/>
          </w:tcPr>
          <w:p w14:paraId="1946010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848DA7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0245DB4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63A4F5DC">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495C0A9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2193B15C">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1F981165">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0302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5" w:hRule="atLeast"/>
        </w:trPr>
        <w:tc>
          <w:tcPr>
            <w:tcW w:w="776" w:type="dxa"/>
            <w:vMerge w:val="continue"/>
            <w:tcBorders>
              <w:top w:val="nil"/>
              <w:bottom w:val="nil"/>
            </w:tcBorders>
            <w:vAlign w:val="center"/>
          </w:tcPr>
          <w:p w14:paraId="364D00E6">
            <w:pPr>
              <w:jc w:val="center"/>
              <w:rPr>
                <w:rFonts w:ascii="Arial"/>
                <w:sz w:val="21"/>
              </w:rPr>
            </w:pPr>
          </w:p>
        </w:tc>
        <w:tc>
          <w:tcPr>
            <w:tcW w:w="1072" w:type="dxa"/>
            <w:vMerge w:val="continue"/>
            <w:tcBorders>
              <w:top w:val="nil"/>
            </w:tcBorders>
            <w:vAlign w:val="center"/>
          </w:tcPr>
          <w:p w14:paraId="7A3F3DDD">
            <w:pPr>
              <w:jc w:val="center"/>
              <w:rPr>
                <w:rFonts w:ascii="Arial"/>
                <w:sz w:val="21"/>
              </w:rPr>
            </w:pPr>
          </w:p>
        </w:tc>
        <w:tc>
          <w:tcPr>
            <w:tcW w:w="3139" w:type="dxa"/>
            <w:vAlign w:val="center"/>
          </w:tcPr>
          <w:p w14:paraId="398DFDE5">
            <w:pPr>
              <w:pStyle w:val="8"/>
              <w:spacing w:before="153" w:line="372" w:lineRule="auto"/>
              <w:ind w:left="71" w:right="48" w:hanging="8"/>
              <w:jc w:val="center"/>
            </w:pPr>
            <w:r>
              <w:rPr>
                <w:spacing w:val="22"/>
              </w:rPr>
              <w:t>5.要求行政机关确认</w:t>
            </w:r>
            <w:r>
              <w:t xml:space="preserve"> </w:t>
            </w:r>
            <w:r>
              <w:rPr>
                <w:spacing w:val="23"/>
              </w:rPr>
              <w:t>或重新出具已获取信</w:t>
            </w:r>
            <w:r>
              <w:t>息</w:t>
            </w:r>
          </w:p>
        </w:tc>
        <w:tc>
          <w:tcPr>
            <w:tcW w:w="679" w:type="dxa"/>
            <w:vAlign w:val="center"/>
          </w:tcPr>
          <w:p w14:paraId="3FF97D6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5F46A296">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3E334D9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4EB463C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0B2C342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4132803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3C065E93">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1C91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8" w:hRule="atLeast"/>
        </w:trPr>
        <w:tc>
          <w:tcPr>
            <w:tcW w:w="776" w:type="dxa"/>
            <w:vMerge w:val="continue"/>
            <w:tcBorders>
              <w:top w:val="nil"/>
              <w:bottom w:val="nil"/>
            </w:tcBorders>
            <w:vAlign w:val="center"/>
          </w:tcPr>
          <w:p w14:paraId="171BEB5B">
            <w:pPr>
              <w:jc w:val="center"/>
              <w:rPr>
                <w:rFonts w:ascii="Arial"/>
                <w:sz w:val="21"/>
              </w:rPr>
            </w:pPr>
          </w:p>
        </w:tc>
        <w:tc>
          <w:tcPr>
            <w:tcW w:w="1072" w:type="dxa"/>
            <w:vMerge w:val="restart"/>
            <w:tcBorders>
              <w:bottom w:val="nil"/>
            </w:tcBorders>
            <w:vAlign w:val="center"/>
          </w:tcPr>
          <w:p w14:paraId="250E11B9">
            <w:pPr>
              <w:spacing w:line="269" w:lineRule="auto"/>
              <w:jc w:val="center"/>
              <w:rPr>
                <w:rFonts w:ascii="Arial"/>
                <w:sz w:val="21"/>
              </w:rPr>
            </w:pPr>
          </w:p>
          <w:p w14:paraId="1FAB68CC">
            <w:pPr>
              <w:spacing w:line="269" w:lineRule="auto"/>
              <w:jc w:val="center"/>
              <w:rPr>
                <w:rFonts w:ascii="Arial"/>
                <w:sz w:val="21"/>
              </w:rPr>
            </w:pPr>
          </w:p>
          <w:p w14:paraId="36277F38">
            <w:pPr>
              <w:spacing w:line="269" w:lineRule="auto"/>
              <w:jc w:val="center"/>
              <w:rPr>
                <w:rFonts w:ascii="Arial"/>
                <w:sz w:val="21"/>
              </w:rPr>
            </w:pPr>
          </w:p>
          <w:p w14:paraId="64458438">
            <w:pPr>
              <w:spacing w:line="269" w:lineRule="auto"/>
              <w:jc w:val="center"/>
              <w:rPr>
                <w:rFonts w:ascii="Arial"/>
                <w:sz w:val="21"/>
              </w:rPr>
            </w:pPr>
          </w:p>
          <w:p w14:paraId="007042F3">
            <w:pPr>
              <w:spacing w:line="270" w:lineRule="auto"/>
              <w:jc w:val="center"/>
              <w:rPr>
                <w:rFonts w:ascii="Arial"/>
                <w:sz w:val="21"/>
              </w:rPr>
            </w:pPr>
          </w:p>
          <w:p w14:paraId="2FC8D479">
            <w:pPr>
              <w:spacing w:line="270" w:lineRule="auto"/>
              <w:jc w:val="center"/>
              <w:rPr>
                <w:rFonts w:ascii="Arial"/>
                <w:sz w:val="21"/>
              </w:rPr>
            </w:pPr>
          </w:p>
          <w:p w14:paraId="1120C0E1">
            <w:pPr>
              <w:pStyle w:val="8"/>
              <w:spacing w:before="100" w:line="372" w:lineRule="auto"/>
              <w:ind w:left="66" w:right="54" w:firstLine="1"/>
              <w:jc w:val="center"/>
            </w:pPr>
            <w:r>
              <w:rPr>
                <w:spacing w:val="-8"/>
              </w:rPr>
              <w:t>（六）</w:t>
            </w:r>
            <w:r>
              <w:rPr>
                <w:spacing w:val="1"/>
              </w:rPr>
              <w:t xml:space="preserve"> </w:t>
            </w:r>
            <w:r>
              <w:rPr>
                <w:spacing w:val="2"/>
              </w:rPr>
              <w:t>其他处</w:t>
            </w:r>
          </w:p>
          <w:p w14:paraId="0F88CB12">
            <w:pPr>
              <w:pStyle w:val="8"/>
              <w:spacing w:before="1" w:line="238" w:lineRule="auto"/>
              <w:ind w:left="66"/>
              <w:jc w:val="center"/>
            </w:pPr>
            <w:r>
              <w:t>理</w:t>
            </w:r>
          </w:p>
        </w:tc>
        <w:tc>
          <w:tcPr>
            <w:tcW w:w="3139" w:type="dxa"/>
            <w:vAlign w:val="center"/>
          </w:tcPr>
          <w:p w14:paraId="00A3F807">
            <w:pPr>
              <w:pStyle w:val="8"/>
              <w:spacing w:before="156" w:line="372" w:lineRule="auto"/>
              <w:ind w:left="66" w:right="48" w:firstLine="14"/>
              <w:jc w:val="center"/>
            </w:pPr>
            <w:r>
              <w:rPr>
                <w:spacing w:val="20"/>
              </w:rPr>
              <w:t>1.申请人无正当理由</w:t>
            </w:r>
            <w:r>
              <w:rPr>
                <w:spacing w:val="3"/>
              </w:rPr>
              <w:t xml:space="preserve"> </w:t>
            </w:r>
            <w:r>
              <w:rPr>
                <w:spacing w:val="24"/>
              </w:rPr>
              <w:t>逾期不补正、行政机</w:t>
            </w:r>
            <w:r>
              <w:rPr>
                <w:spacing w:val="2"/>
              </w:rPr>
              <w:t xml:space="preserve"> </w:t>
            </w:r>
            <w:r>
              <w:rPr>
                <w:spacing w:val="24"/>
              </w:rPr>
              <w:t>关不再处理其政府信</w:t>
            </w:r>
          </w:p>
          <w:p w14:paraId="084DB2D1">
            <w:pPr>
              <w:pStyle w:val="8"/>
              <w:spacing w:before="1" w:line="225" w:lineRule="auto"/>
              <w:ind w:left="83"/>
              <w:jc w:val="center"/>
            </w:pPr>
            <w:r>
              <w:rPr>
                <w:spacing w:val="2"/>
              </w:rPr>
              <w:t>息公开申请</w:t>
            </w:r>
          </w:p>
        </w:tc>
        <w:tc>
          <w:tcPr>
            <w:tcW w:w="679" w:type="dxa"/>
            <w:vAlign w:val="center"/>
          </w:tcPr>
          <w:p w14:paraId="1CD21D1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7B6C7AC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1A92C69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02F02D8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0AFFF211">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506816F7">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6CC637A2">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0A3A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6" w:hRule="atLeast"/>
        </w:trPr>
        <w:tc>
          <w:tcPr>
            <w:tcW w:w="776" w:type="dxa"/>
            <w:vMerge w:val="continue"/>
            <w:tcBorders>
              <w:top w:val="nil"/>
            </w:tcBorders>
            <w:vAlign w:val="center"/>
          </w:tcPr>
          <w:p w14:paraId="0B6F4F2B">
            <w:pPr>
              <w:jc w:val="center"/>
              <w:rPr>
                <w:rFonts w:ascii="Arial"/>
                <w:sz w:val="21"/>
              </w:rPr>
            </w:pPr>
          </w:p>
        </w:tc>
        <w:tc>
          <w:tcPr>
            <w:tcW w:w="1072" w:type="dxa"/>
            <w:vMerge w:val="continue"/>
            <w:tcBorders>
              <w:top w:val="nil"/>
            </w:tcBorders>
            <w:vAlign w:val="center"/>
          </w:tcPr>
          <w:p w14:paraId="26A38BE9">
            <w:pPr>
              <w:jc w:val="center"/>
              <w:rPr>
                <w:rFonts w:ascii="Arial"/>
                <w:sz w:val="21"/>
              </w:rPr>
            </w:pPr>
          </w:p>
        </w:tc>
        <w:tc>
          <w:tcPr>
            <w:tcW w:w="3139" w:type="dxa"/>
            <w:vAlign w:val="center"/>
          </w:tcPr>
          <w:p w14:paraId="29825BF9">
            <w:pPr>
              <w:pStyle w:val="8"/>
              <w:spacing w:before="158" w:line="372" w:lineRule="auto"/>
              <w:ind w:left="66" w:right="48" w:hanging="6"/>
              <w:jc w:val="center"/>
            </w:pPr>
            <w:r>
              <w:rPr>
                <w:spacing w:val="22"/>
              </w:rPr>
              <w:t>2.申请人逾期未按收</w:t>
            </w:r>
            <w:r>
              <w:rPr>
                <w:spacing w:val="3"/>
              </w:rPr>
              <w:t xml:space="preserve"> </w:t>
            </w:r>
            <w:r>
              <w:rPr>
                <w:spacing w:val="66"/>
              </w:rPr>
              <w:t>费通知要求缴纳费</w:t>
            </w:r>
            <w:r>
              <w:t xml:space="preserve"> </w:t>
            </w:r>
            <w:r>
              <w:rPr>
                <w:spacing w:val="24"/>
              </w:rPr>
              <w:t>用、行政机关不再处</w:t>
            </w:r>
          </w:p>
          <w:p w14:paraId="2B45249F">
            <w:pPr>
              <w:pStyle w:val="8"/>
              <w:spacing w:line="227" w:lineRule="auto"/>
              <w:ind w:left="69"/>
              <w:jc w:val="center"/>
            </w:pPr>
            <w:r>
              <w:rPr>
                <w:spacing w:val="23"/>
              </w:rPr>
              <w:t>理其政府信息公开申</w:t>
            </w:r>
          </w:p>
        </w:tc>
        <w:tc>
          <w:tcPr>
            <w:tcW w:w="679" w:type="dxa"/>
            <w:vAlign w:val="center"/>
          </w:tcPr>
          <w:p w14:paraId="0B16581C">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4E74A2A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24E68607">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center"/>
          </w:tcPr>
          <w:p w14:paraId="46B8396A">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center"/>
          </w:tcPr>
          <w:p w14:paraId="1CF761A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center"/>
          </w:tcPr>
          <w:p w14:paraId="32BFDA5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center"/>
          </w:tcPr>
          <w:p w14:paraId="407B79E0">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1F986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776" w:type="dxa"/>
            <w:vMerge w:val="restart"/>
            <w:tcBorders>
              <w:top w:val="nil"/>
              <w:bottom w:val="nil"/>
            </w:tcBorders>
            <w:vAlign w:val="top"/>
          </w:tcPr>
          <w:p w14:paraId="4F204AF2">
            <w:pPr>
              <w:rPr>
                <w:rFonts w:ascii="Arial"/>
                <w:sz w:val="21"/>
              </w:rPr>
            </w:pPr>
          </w:p>
        </w:tc>
        <w:tc>
          <w:tcPr>
            <w:tcW w:w="1072" w:type="dxa"/>
            <w:vMerge w:val="restart"/>
            <w:tcBorders>
              <w:bottom w:val="nil"/>
            </w:tcBorders>
            <w:vAlign w:val="top"/>
          </w:tcPr>
          <w:p w14:paraId="3ADBCA6A">
            <w:pPr>
              <w:rPr>
                <w:rFonts w:ascii="Arial"/>
                <w:sz w:val="21"/>
              </w:rPr>
            </w:pPr>
          </w:p>
        </w:tc>
        <w:tc>
          <w:tcPr>
            <w:tcW w:w="3139" w:type="dxa"/>
            <w:tcBorders>
              <w:top w:val="nil"/>
            </w:tcBorders>
            <w:vAlign w:val="top"/>
          </w:tcPr>
          <w:p w14:paraId="2A71E9EA">
            <w:pPr>
              <w:pStyle w:val="8"/>
              <w:spacing w:before="158" w:line="226" w:lineRule="auto"/>
              <w:ind w:left="67"/>
            </w:pPr>
            <w:r>
              <w:t>请</w:t>
            </w:r>
          </w:p>
        </w:tc>
        <w:tc>
          <w:tcPr>
            <w:tcW w:w="679" w:type="dxa"/>
            <w:tcBorders>
              <w:top w:val="nil"/>
            </w:tcBorders>
            <w:vAlign w:val="top"/>
          </w:tcPr>
          <w:p w14:paraId="07146BE8">
            <w:pPr>
              <w:rPr>
                <w:rFonts w:ascii="Arial"/>
                <w:sz w:val="21"/>
              </w:rPr>
            </w:pPr>
          </w:p>
        </w:tc>
        <w:tc>
          <w:tcPr>
            <w:tcW w:w="679" w:type="dxa"/>
            <w:tcBorders>
              <w:top w:val="nil"/>
            </w:tcBorders>
            <w:vAlign w:val="top"/>
          </w:tcPr>
          <w:p w14:paraId="0F2EC223">
            <w:pPr>
              <w:rPr>
                <w:rFonts w:ascii="Arial"/>
                <w:sz w:val="21"/>
              </w:rPr>
            </w:pPr>
          </w:p>
        </w:tc>
        <w:tc>
          <w:tcPr>
            <w:tcW w:w="679" w:type="dxa"/>
            <w:tcBorders>
              <w:top w:val="nil"/>
            </w:tcBorders>
            <w:vAlign w:val="top"/>
          </w:tcPr>
          <w:p w14:paraId="2017E0AF">
            <w:pPr>
              <w:rPr>
                <w:rFonts w:ascii="Arial"/>
                <w:sz w:val="21"/>
              </w:rPr>
            </w:pPr>
          </w:p>
        </w:tc>
        <w:tc>
          <w:tcPr>
            <w:tcW w:w="679" w:type="dxa"/>
            <w:tcBorders>
              <w:top w:val="nil"/>
            </w:tcBorders>
            <w:vAlign w:val="top"/>
          </w:tcPr>
          <w:p w14:paraId="62471EB9">
            <w:pPr>
              <w:rPr>
                <w:rFonts w:ascii="Arial"/>
                <w:sz w:val="21"/>
              </w:rPr>
            </w:pPr>
          </w:p>
        </w:tc>
        <w:tc>
          <w:tcPr>
            <w:tcW w:w="685" w:type="dxa"/>
            <w:tcBorders>
              <w:top w:val="nil"/>
            </w:tcBorders>
            <w:vAlign w:val="top"/>
          </w:tcPr>
          <w:p w14:paraId="24941C0C">
            <w:pPr>
              <w:rPr>
                <w:rFonts w:ascii="Arial"/>
                <w:sz w:val="21"/>
              </w:rPr>
            </w:pPr>
          </w:p>
        </w:tc>
        <w:tc>
          <w:tcPr>
            <w:tcW w:w="673" w:type="dxa"/>
            <w:tcBorders>
              <w:top w:val="nil"/>
            </w:tcBorders>
            <w:vAlign w:val="top"/>
          </w:tcPr>
          <w:p w14:paraId="3E4D36F6">
            <w:pPr>
              <w:rPr>
                <w:rFonts w:ascii="Arial"/>
                <w:sz w:val="21"/>
              </w:rPr>
            </w:pPr>
          </w:p>
        </w:tc>
        <w:tc>
          <w:tcPr>
            <w:tcW w:w="691" w:type="dxa"/>
            <w:tcBorders>
              <w:top w:val="nil"/>
            </w:tcBorders>
            <w:vAlign w:val="top"/>
          </w:tcPr>
          <w:p w14:paraId="106536C5">
            <w:pPr>
              <w:rPr>
                <w:rFonts w:ascii="Arial"/>
                <w:sz w:val="21"/>
              </w:rPr>
            </w:pPr>
          </w:p>
        </w:tc>
      </w:tr>
      <w:tr w14:paraId="270F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776" w:type="dxa"/>
            <w:vMerge w:val="continue"/>
            <w:tcBorders>
              <w:top w:val="nil"/>
              <w:bottom w:val="nil"/>
            </w:tcBorders>
            <w:vAlign w:val="top"/>
          </w:tcPr>
          <w:p w14:paraId="74F77F75">
            <w:pPr>
              <w:rPr>
                <w:rFonts w:ascii="Arial"/>
                <w:sz w:val="21"/>
              </w:rPr>
            </w:pPr>
          </w:p>
        </w:tc>
        <w:tc>
          <w:tcPr>
            <w:tcW w:w="1072" w:type="dxa"/>
            <w:vMerge w:val="continue"/>
            <w:tcBorders>
              <w:top w:val="nil"/>
            </w:tcBorders>
            <w:vAlign w:val="top"/>
          </w:tcPr>
          <w:p w14:paraId="44525959">
            <w:pPr>
              <w:rPr>
                <w:rFonts w:ascii="Arial"/>
                <w:sz w:val="21"/>
              </w:rPr>
            </w:pPr>
          </w:p>
        </w:tc>
        <w:tc>
          <w:tcPr>
            <w:tcW w:w="3139" w:type="dxa"/>
            <w:vAlign w:val="top"/>
          </w:tcPr>
          <w:p w14:paraId="10C854A8">
            <w:pPr>
              <w:pStyle w:val="8"/>
              <w:spacing w:before="152" w:line="227" w:lineRule="auto"/>
              <w:ind w:left="63"/>
            </w:pPr>
            <w:r>
              <w:rPr>
                <w:spacing w:val="2"/>
              </w:rPr>
              <w:t>3.其他</w:t>
            </w:r>
          </w:p>
        </w:tc>
        <w:tc>
          <w:tcPr>
            <w:tcW w:w="679" w:type="dxa"/>
            <w:vAlign w:val="top"/>
          </w:tcPr>
          <w:p w14:paraId="50FD334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0437EF2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0A5584C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25A9A97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top"/>
          </w:tcPr>
          <w:p w14:paraId="62E50803">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top"/>
          </w:tcPr>
          <w:p w14:paraId="47D904E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top"/>
          </w:tcPr>
          <w:p w14:paraId="6435E5FD">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73EE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776" w:type="dxa"/>
            <w:vMerge w:val="continue"/>
            <w:tcBorders>
              <w:top w:val="nil"/>
            </w:tcBorders>
            <w:vAlign w:val="top"/>
          </w:tcPr>
          <w:p w14:paraId="283AE9AB">
            <w:pPr>
              <w:rPr>
                <w:rFonts w:ascii="Arial"/>
                <w:sz w:val="21"/>
              </w:rPr>
            </w:pPr>
          </w:p>
        </w:tc>
        <w:tc>
          <w:tcPr>
            <w:tcW w:w="4211" w:type="dxa"/>
            <w:gridSpan w:val="2"/>
            <w:vAlign w:val="top"/>
          </w:tcPr>
          <w:p w14:paraId="67899A30">
            <w:pPr>
              <w:pStyle w:val="8"/>
              <w:spacing w:before="154" w:line="228" w:lineRule="auto"/>
              <w:ind w:left="68"/>
            </w:pPr>
            <w:r>
              <w:rPr>
                <w:spacing w:val="-1"/>
              </w:rPr>
              <w:t>（七）总计</w:t>
            </w:r>
          </w:p>
        </w:tc>
        <w:tc>
          <w:tcPr>
            <w:tcW w:w="679" w:type="dxa"/>
            <w:vAlign w:val="top"/>
          </w:tcPr>
          <w:p w14:paraId="291DEA6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7AC99453">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12C5AD5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11CF178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top"/>
          </w:tcPr>
          <w:p w14:paraId="7E6E16D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top"/>
          </w:tcPr>
          <w:p w14:paraId="046D4DA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top"/>
          </w:tcPr>
          <w:p w14:paraId="55C38340">
            <w:pPr>
              <w:jc w:val="center"/>
              <w:rPr>
                <w:rFonts w:ascii="Arial"/>
                <w:sz w:val="21"/>
              </w:rPr>
            </w:pPr>
            <w:r>
              <w:rPr>
                <w:rFonts w:hint="eastAsia" w:ascii="仿宋_GB2312" w:hAnsi="仿宋_GB2312" w:eastAsia="仿宋_GB2312" w:cs="仿宋_GB2312"/>
                <w:color w:val="auto"/>
                <w:sz w:val="30"/>
                <w:szCs w:val="30"/>
                <w:lang w:val="en-US" w:eastAsia="zh-CN"/>
              </w:rPr>
              <w:t>0</w:t>
            </w:r>
          </w:p>
        </w:tc>
      </w:tr>
      <w:tr w14:paraId="1FFD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4987" w:type="dxa"/>
            <w:gridSpan w:val="3"/>
            <w:vAlign w:val="top"/>
          </w:tcPr>
          <w:p w14:paraId="4B64922F">
            <w:pPr>
              <w:pStyle w:val="8"/>
              <w:spacing w:before="161" w:line="224" w:lineRule="auto"/>
              <w:ind w:left="109"/>
            </w:pPr>
            <w:r>
              <w:rPr>
                <w:spacing w:val="4"/>
              </w:rPr>
              <w:t>四、结转下年度继续办理</w:t>
            </w:r>
          </w:p>
        </w:tc>
        <w:tc>
          <w:tcPr>
            <w:tcW w:w="679" w:type="dxa"/>
            <w:vAlign w:val="top"/>
          </w:tcPr>
          <w:p w14:paraId="4B5D42CE">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3F320223">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71458628">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9" w:type="dxa"/>
            <w:vAlign w:val="top"/>
          </w:tcPr>
          <w:p w14:paraId="69FD67D6">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85" w:type="dxa"/>
            <w:vAlign w:val="top"/>
          </w:tcPr>
          <w:p w14:paraId="6D3E95A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73" w:type="dxa"/>
            <w:vAlign w:val="top"/>
          </w:tcPr>
          <w:p w14:paraId="0847261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91" w:type="dxa"/>
            <w:vAlign w:val="top"/>
          </w:tcPr>
          <w:p w14:paraId="57AC4862">
            <w:pPr>
              <w:jc w:val="center"/>
              <w:rPr>
                <w:rFonts w:ascii="Arial"/>
                <w:sz w:val="21"/>
              </w:rPr>
            </w:pPr>
            <w:r>
              <w:rPr>
                <w:rFonts w:hint="eastAsia" w:ascii="仿宋_GB2312" w:hAnsi="仿宋_GB2312" w:eastAsia="仿宋_GB2312" w:cs="仿宋_GB2312"/>
                <w:color w:val="auto"/>
                <w:sz w:val="30"/>
                <w:szCs w:val="30"/>
                <w:lang w:val="en-US" w:eastAsia="zh-CN"/>
              </w:rPr>
              <w:t>0</w:t>
            </w:r>
          </w:p>
        </w:tc>
      </w:tr>
    </w:tbl>
    <w:p w14:paraId="18D83A19">
      <w:pPr>
        <w:spacing w:line="333" w:lineRule="auto"/>
        <w:rPr>
          <w:rFonts w:ascii="Arial"/>
          <w:sz w:val="21"/>
        </w:rPr>
        <w:sectPr>
          <w:pgSz w:w="11906" w:h="16838"/>
          <w:pgMar w:top="1440" w:right="1800" w:bottom="1440" w:left="1800" w:header="851" w:footer="992" w:gutter="0"/>
          <w:cols w:space="425" w:num="1"/>
          <w:docGrid w:type="lines" w:linePitch="312" w:charSpace="0"/>
        </w:sectPr>
      </w:pPr>
    </w:p>
    <w:p w14:paraId="5B2B42C6">
      <w:pPr>
        <w:spacing w:line="333" w:lineRule="auto"/>
        <w:rPr>
          <w:rFonts w:ascii="Arial"/>
          <w:sz w:val="21"/>
        </w:rPr>
      </w:pPr>
    </w:p>
    <w:p w14:paraId="151CCF55">
      <w:pPr>
        <w:pStyle w:val="3"/>
        <w:spacing w:before="100" w:line="221" w:lineRule="auto"/>
        <w:ind w:left="511"/>
        <w:rPr>
          <w:rFonts w:hint="eastAsia" w:ascii="黑体" w:hAnsi="黑体" w:eastAsia="黑体" w:cs="黑体"/>
          <w:sz w:val="32"/>
          <w:szCs w:val="32"/>
        </w:rPr>
      </w:pPr>
      <w:r>
        <w:rPr>
          <w:rFonts w:hint="eastAsia" w:ascii="黑体" w:hAnsi="黑体" w:eastAsia="黑体" w:cs="黑体"/>
          <w:spacing w:val="7"/>
          <w:sz w:val="32"/>
          <w:szCs w:val="32"/>
        </w:rPr>
        <w:t>四、政府信息公开行政复议、行政诉讼情况</w:t>
      </w:r>
    </w:p>
    <w:p w14:paraId="2ACFED6D">
      <w:pPr>
        <w:spacing w:before="136"/>
      </w:pPr>
    </w:p>
    <w:tbl>
      <w:tblPr>
        <w:tblStyle w:val="9"/>
        <w:tblW w:w="97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648"/>
        <w:gridCol w:w="648"/>
        <w:gridCol w:w="648"/>
        <w:gridCol w:w="648"/>
        <w:gridCol w:w="648"/>
        <w:gridCol w:w="648"/>
        <w:gridCol w:w="649"/>
        <w:gridCol w:w="649"/>
        <w:gridCol w:w="649"/>
        <w:gridCol w:w="650"/>
        <w:gridCol w:w="650"/>
        <w:gridCol w:w="650"/>
        <w:gridCol w:w="650"/>
        <w:gridCol w:w="659"/>
      </w:tblGrid>
      <w:tr w14:paraId="7B7C5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3250" w:type="dxa"/>
            <w:gridSpan w:val="5"/>
            <w:vAlign w:val="top"/>
          </w:tcPr>
          <w:p w14:paraId="75C69F5A">
            <w:pPr>
              <w:pStyle w:val="8"/>
              <w:spacing w:before="159" w:line="226" w:lineRule="auto"/>
              <w:ind w:left="1000"/>
            </w:pPr>
            <w:r>
              <w:rPr>
                <w:spacing w:val="3"/>
              </w:rPr>
              <w:t>行政复议</w:t>
            </w:r>
          </w:p>
        </w:tc>
        <w:tc>
          <w:tcPr>
            <w:tcW w:w="6502" w:type="dxa"/>
            <w:gridSpan w:val="10"/>
            <w:vAlign w:val="top"/>
          </w:tcPr>
          <w:p w14:paraId="5493017B">
            <w:pPr>
              <w:pStyle w:val="8"/>
              <w:spacing w:before="159" w:line="226" w:lineRule="auto"/>
              <w:ind w:left="2625"/>
            </w:pPr>
            <w:r>
              <w:rPr>
                <w:spacing w:val="3"/>
              </w:rPr>
              <w:t>行政诉讼</w:t>
            </w:r>
          </w:p>
        </w:tc>
      </w:tr>
      <w:tr w14:paraId="2A098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658" w:type="dxa"/>
            <w:vMerge w:val="restart"/>
            <w:tcBorders>
              <w:bottom w:val="nil"/>
            </w:tcBorders>
            <w:textDirection w:val="tbRlV"/>
            <w:vAlign w:val="top"/>
          </w:tcPr>
          <w:p w14:paraId="6662A7F5">
            <w:pPr>
              <w:pStyle w:val="8"/>
              <w:spacing w:before="165" w:line="204" w:lineRule="auto"/>
              <w:ind w:left="472"/>
            </w:pPr>
            <w:r>
              <w:rPr>
                <w:spacing w:val="16"/>
              </w:rPr>
              <w:t>结</w:t>
            </w:r>
            <w:r>
              <w:rPr>
                <w:spacing w:val="142"/>
              </w:rPr>
              <w:t xml:space="preserve"> </w:t>
            </w:r>
            <w:r>
              <w:rPr>
                <w:spacing w:val="16"/>
              </w:rPr>
              <w:t>果</w:t>
            </w:r>
            <w:r>
              <w:rPr>
                <w:spacing w:val="143"/>
              </w:rPr>
              <w:t xml:space="preserve"> </w:t>
            </w:r>
            <w:r>
              <w:rPr>
                <w:spacing w:val="16"/>
              </w:rPr>
              <w:t>维</w:t>
            </w:r>
            <w:r>
              <w:rPr>
                <w:spacing w:val="143"/>
              </w:rPr>
              <w:t xml:space="preserve"> </w:t>
            </w:r>
            <w:r>
              <w:rPr>
                <w:spacing w:val="16"/>
              </w:rPr>
              <w:t>持</w:t>
            </w:r>
          </w:p>
        </w:tc>
        <w:tc>
          <w:tcPr>
            <w:tcW w:w="648" w:type="dxa"/>
            <w:vMerge w:val="restart"/>
            <w:tcBorders>
              <w:bottom w:val="nil"/>
            </w:tcBorders>
            <w:textDirection w:val="tbRlV"/>
            <w:vAlign w:val="top"/>
          </w:tcPr>
          <w:p w14:paraId="69BC3B43">
            <w:pPr>
              <w:pStyle w:val="8"/>
              <w:spacing w:before="165" w:line="204" w:lineRule="auto"/>
              <w:ind w:left="472"/>
            </w:pPr>
            <w:r>
              <w:rPr>
                <w:spacing w:val="16"/>
              </w:rPr>
              <w:t>结</w:t>
            </w:r>
            <w:r>
              <w:rPr>
                <w:spacing w:val="142"/>
              </w:rPr>
              <w:t xml:space="preserve"> </w:t>
            </w:r>
            <w:r>
              <w:rPr>
                <w:spacing w:val="16"/>
              </w:rPr>
              <w:t>果</w:t>
            </w:r>
            <w:r>
              <w:rPr>
                <w:spacing w:val="143"/>
              </w:rPr>
              <w:t xml:space="preserve"> </w:t>
            </w:r>
            <w:r>
              <w:rPr>
                <w:spacing w:val="16"/>
              </w:rPr>
              <w:t>纠</w:t>
            </w:r>
            <w:r>
              <w:rPr>
                <w:spacing w:val="143"/>
              </w:rPr>
              <w:t xml:space="preserve"> </w:t>
            </w:r>
            <w:r>
              <w:rPr>
                <w:spacing w:val="16"/>
              </w:rPr>
              <w:t>正</w:t>
            </w:r>
          </w:p>
        </w:tc>
        <w:tc>
          <w:tcPr>
            <w:tcW w:w="648" w:type="dxa"/>
            <w:vMerge w:val="restart"/>
            <w:tcBorders>
              <w:bottom w:val="nil"/>
            </w:tcBorders>
            <w:textDirection w:val="tbRlV"/>
            <w:vAlign w:val="top"/>
          </w:tcPr>
          <w:p w14:paraId="482E00EE">
            <w:pPr>
              <w:pStyle w:val="8"/>
              <w:spacing w:before="162" w:line="205" w:lineRule="auto"/>
              <w:ind w:left="472"/>
            </w:pPr>
            <w:r>
              <w:rPr>
                <w:spacing w:val="16"/>
              </w:rPr>
              <w:t>其</w:t>
            </w:r>
            <w:r>
              <w:rPr>
                <w:spacing w:val="142"/>
              </w:rPr>
              <w:t xml:space="preserve"> </w:t>
            </w:r>
            <w:r>
              <w:rPr>
                <w:spacing w:val="16"/>
              </w:rPr>
              <w:t>他</w:t>
            </w:r>
            <w:r>
              <w:rPr>
                <w:spacing w:val="143"/>
              </w:rPr>
              <w:t xml:space="preserve"> </w:t>
            </w:r>
            <w:r>
              <w:rPr>
                <w:spacing w:val="16"/>
              </w:rPr>
              <w:t>结</w:t>
            </w:r>
            <w:r>
              <w:rPr>
                <w:spacing w:val="143"/>
              </w:rPr>
              <w:t xml:space="preserve"> </w:t>
            </w:r>
            <w:r>
              <w:rPr>
                <w:spacing w:val="16"/>
              </w:rPr>
              <w:t>果</w:t>
            </w:r>
          </w:p>
        </w:tc>
        <w:tc>
          <w:tcPr>
            <w:tcW w:w="648" w:type="dxa"/>
            <w:vMerge w:val="restart"/>
            <w:tcBorders>
              <w:bottom w:val="nil"/>
            </w:tcBorders>
            <w:textDirection w:val="tbRlV"/>
            <w:vAlign w:val="top"/>
          </w:tcPr>
          <w:p w14:paraId="1D0139F5">
            <w:pPr>
              <w:pStyle w:val="8"/>
              <w:spacing w:before="162" w:line="205" w:lineRule="auto"/>
              <w:ind w:left="472"/>
            </w:pPr>
            <w:r>
              <w:rPr>
                <w:spacing w:val="16"/>
              </w:rPr>
              <w:t>尚</w:t>
            </w:r>
            <w:r>
              <w:rPr>
                <w:spacing w:val="142"/>
              </w:rPr>
              <w:t xml:space="preserve"> </w:t>
            </w:r>
            <w:r>
              <w:rPr>
                <w:spacing w:val="16"/>
              </w:rPr>
              <w:t>未</w:t>
            </w:r>
            <w:r>
              <w:rPr>
                <w:spacing w:val="143"/>
              </w:rPr>
              <w:t xml:space="preserve"> </w:t>
            </w:r>
            <w:r>
              <w:rPr>
                <w:spacing w:val="16"/>
              </w:rPr>
              <w:t>审</w:t>
            </w:r>
            <w:r>
              <w:rPr>
                <w:spacing w:val="143"/>
              </w:rPr>
              <w:t xml:space="preserve"> </w:t>
            </w:r>
            <w:r>
              <w:rPr>
                <w:spacing w:val="16"/>
              </w:rPr>
              <w:t>结</w:t>
            </w:r>
          </w:p>
        </w:tc>
        <w:tc>
          <w:tcPr>
            <w:tcW w:w="648" w:type="dxa"/>
            <w:vMerge w:val="restart"/>
            <w:tcBorders>
              <w:bottom w:val="nil"/>
            </w:tcBorders>
            <w:textDirection w:val="tbRlV"/>
            <w:vAlign w:val="top"/>
          </w:tcPr>
          <w:p w14:paraId="6252F21A">
            <w:pPr>
              <w:pStyle w:val="8"/>
              <w:spacing w:before="161" w:line="206" w:lineRule="auto"/>
              <w:ind w:left="1096"/>
            </w:pPr>
            <w:r>
              <w:rPr>
                <w:spacing w:val="16"/>
              </w:rPr>
              <w:t>总</w:t>
            </w:r>
            <w:r>
              <w:rPr>
                <w:spacing w:val="142"/>
              </w:rPr>
              <w:t xml:space="preserve"> </w:t>
            </w:r>
            <w:r>
              <w:rPr>
                <w:spacing w:val="16"/>
              </w:rPr>
              <w:t>计</w:t>
            </w:r>
          </w:p>
        </w:tc>
        <w:tc>
          <w:tcPr>
            <w:tcW w:w="3243" w:type="dxa"/>
            <w:gridSpan w:val="5"/>
            <w:vAlign w:val="top"/>
          </w:tcPr>
          <w:p w14:paraId="17968EC4">
            <w:pPr>
              <w:pStyle w:val="8"/>
              <w:spacing w:before="150" w:line="228" w:lineRule="auto"/>
              <w:ind w:left="357"/>
            </w:pPr>
            <w:r>
              <w:rPr>
                <w:spacing w:val="6"/>
              </w:rPr>
              <w:t>未经复议直接起诉</w:t>
            </w:r>
          </w:p>
        </w:tc>
        <w:tc>
          <w:tcPr>
            <w:tcW w:w="3259" w:type="dxa"/>
            <w:gridSpan w:val="5"/>
            <w:vAlign w:val="top"/>
          </w:tcPr>
          <w:p w14:paraId="780CBCAC">
            <w:pPr>
              <w:pStyle w:val="8"/>
              <w:spacing w:before="150" w:line="228" w:lineRule="auto"/>
              <w:ind w:left="858"/>
            </w:pPr>
            <w:r>
              <w:rPr>
                <w:spacing w:val="2"/>
              </w:rPr>
              <w:t>复议后起诉</w:t>
            </w:r>
          </w:p>
        </w:tc>
      </w:tr>
      <w:tr w14:paraId="44B6F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3" w:hRule="atLeast"/>
        </w:trPr>
        <w:tc>
          <w:tcPr>
            <w:tcW w:w="658" w:type="dxa"/>
            <w:vMerge w:val="continue"/>
            <w:tcBorders>
              <w:top w:val="nil"/>
            </w:tcBorders>
            <w:textDirection w:val="tbRlV"/>
            <w:vAlign w:val="top"/>
          </w:tcPr>
          <w:p w14:paraId="363C4CBB">
            <w:pPr>
              <w:rPr>
                <w:rFonts w:ascii="Arial"/>
                <w:sz w:val="21"/>
              </w:rPr>
            </w:pPr>
          </w:p>
        </w:tc>
        <w:tc>
          <w:tcPr>
            <w:tcW w:w="648" w:type="dxa"/>
            <w:vMerge w:val="continue"/>
            <w:tcBorders>
              <w:top w:val="nil"/>
            </w:tcBorders>
            <w:textDirection w:val="tbRlV"/>
            <w:vAlign w:val="top"/>
          </w:tcPr>
          <w:p w14:paraId="3A3E2E3D">
            <w:pPr>
              <w:rPr>
                <w:rFonts w:ascii="Arial"/>
                <w:sz w:val="21"/>
              </w:rPr>
            </w:pPr>
          </w:p>
        </w:tc>
        <w:tc>
          <w:tcPr>
            <w:tcW w:w="648" w:type="dxa"/>
            <w:vMerge w:val="continue"/>
            <w:tcBorders>
              <w:top w:val="nil"/>
            </w:tcBorders>
            <w:textDirection w:val="tbRlV"/>
            <w:vAlign w:val="top"/>
          </w:tcPr>
          <w:p w14:paraId="53478A99">
            <w:pPr>
              <w:rPr>
                <w:rFonts w:ascii="Arial"/>
                <w:sz w:val="21"/>
              </w:rPr>
            </w:pPr>
          </w:p>
        </w:tc>
        <w:tc>
          <w:tcPr>
            <w:tcW w:w="648" w:type="dxa"/>
            <w:vMerge w:val="continue"/>
            <w:tcBorders>
              <w:top w:val="nil"/>
            </w:tcBorders>
            <w:textDirection w:val="tbRlV"/>
            <w:vAlign w:val="top"/>
          </w:tcPr>
          <w:p w14:paraId="452414B5">
            <w:pPr>
              <w:rPr>
                <w:rFonts w:ascii="Arial"/>
                <w:sz w:val="21"/>
              </w:rPr>
            </w:pPr>
          </w:p>
        </w:tc>
        <w:tc>
          <w:tcPr>
            <w:tcW w:w="648" w:type="dxa"/>
            <w:vMerge w:val="continue"/>
            <w:tcBorders>
              <w:top w:val="nil"/>
            </w:tcBorders>
            <w:textDirection w:val="tbRlV"/>
            <w:vAlign w:val="top"/>
          </w:tcPr>
          <w:p w14:paraId="1EB7EF66">
            <w:pPr>
              <w:rPr>
                <w:rFonts w:ascii="Arial"/>
                <w:sz w:val="21"/>
              </w:rPr>
            </w:pPr>
          </w:p>
        </w:tc>
        <w:tc>
          <w:tcPr>
            <w:tcW w:w="648" w:type="dxa"/>
            <w:textDirection w:val="tbRlV"/>
            <w:vAlign w:val="top"/>
          </w:tcPr>
          <w:p w14:paraId="414744D2">
            <w:pPr>
              <w:pStyle w:val="8"/>
              <w:spacing w:before="160" w:line="204" w:lineRule="auto"/>
              <w:ind w:left="152"/>
            </w:pPr>
            <w:r>
              <w:rPr>
                <w:spacing w:val="16"/>
              </w:rPr>
              <w:t>结</w:t>
            </w:r>
            <w:r>
              <w:rPr>
                <w:spacing w:val="142"/>
              </w:rPr>
              <w:t xml:space="preserve"> </w:t>
            </w:r>
            <w:r>
              <w:rPr>
                <w:spacing w:val="16"/>
              </w:rPr>
              <w:t>果</w:t>
            </w:r>
            <w:r>
              <w:rPr>
                <w:spacing w:val="143"/>
              </w:rPr>
              <w:t xml:space="preserve"> </w:t>
            </w:r>
            <w:r>
              <w:rPr>
                <w:spacing w:val="16"/>
              </w:rPr>
              <w:t>维</w:t>
            </w:r>
            <w:r>
              <w:rPr>
                <w:spacing w:val="143"/>
              </w:rPr>
              <w:t xml:space="preserve"> </w:t>
            </w:r>
            <w:r>
              <w:rPr>
                <w:spacing w:val="16"/>
              </w:rPr>
              <w:t>持</w:t>
            </w:r>
          </w:p>
        </w:tc>
        <w:tc>
          <w:tcPr>
            <w:tcW w:w="648" w:type="dxa"/>
            <w:textDirection w:val="tbRlV"/>
            <w:vAlign w:val="top"/>
          </w:tcPr>
          <w:p w14:paraId="683F293A">
            <w:pPr>
              <w:pStyle w:val="8"/>
              <w:spacing w:before="160" w:line="204" w:lineRule="auto"/>
              <w:ind w:left="152"/>
            </w:pPr>
            <w:r>
              <w:rPr>
                <w:spacing w:val="16"/>
              </w:rPr>
              <w:t>结</w:t>
            </w:r>
            <w:r>
              <w:rPr>
                <w:spacing w:val="142"/>
              </w:rPr>
              <w:t xml:space="preserve"> </w:t>
            </w:r>
            <w:r>
              <w:rPr>
                <w:spacing w:val="16"/>
              </w:rPr>
              <w:t>果</w:t>
            </w:r>
            <w:r>
              <w:rPr>
                <w:spacing w:val="143"/>
              </w:rPr>
              <w:t xml:space="preserve"> </w:t>
            </w:r>
            <w:r>
              <w:rPr>
                <w:spacing w:val="16"/>
              </w:rPr>
              <w:t>纠</w:t>
            </w:r>
            <w:r>
              <w:rPr>
                <w:spacing w:val="143"/>
              </w:rPr>
              <w:t xml:space="preserve"> </w:t>
            </w:r>
            <w:r>
              <w:rPr>
                <w:spacing w:val="16"/>
              </w:rPr>
              <w:t>正</w:t>
            </w:r>
          </w:p>
        </w:tc>
        <w:tc>
          <w:tcPr>
            <w:tcW w:w="649" w:type="dxa"/>
            <w:textDirection w:val="tbRlV"/>
            <w:vAlign w:val="top"/>
          </w:tcPr>
          <w:p w14:paraId="1C11D77C">
            <w:pPr>
              <w:pStyle w:val="8"/>
              <w:spacing w:before="159" w:line="205" w:lineRule="auto"/>
              <w:ind w:left="152"/>
            </w:pPr>
            <w:r>
              <w:rPr>
                <w:spacing w:val="16"/>
              </w:rPr>
              <w:t>其</w:t>
            </w:r>
            <w:r>
              <w:rPr>
                <w:spacing w:val="142"/>
              </w:rPr>
              <w:t xml:space="preserve"> </w:t>
            </w:r>
            <w:r>
              <w:rPr>
                <w:spacing w:val="16"/>
              </w:rPr>
              <w:t>他</w:t>
            </w:r>
            <w:r>
              <w:rPr>
                <w:spacing w:val="143"/>
              </w:rPr>
              <w:t xml:space="preserve"> </w:t>
            </w:r>
            <w:r>
              <w:rPr>
                <w:spacing w:val="16"/>
              </w:rPr>
              <w:t>结</w:t>
            </w:r>
            <w:r>
              <w:rPr>
                <w:spacing w:val="143"/>
              </w:rPr>
              <w:t xml:space="preserve"> </w:t>
            </w:r>
            <w:r>
              <w:rPr>
                <w:spacing w:val="16"/>
              </w:rPr>
              <w:t>果</w:t>
            </w:r>
          </w:p>
        </w:tc>
        <w:tc>
          <w:tcPr>
            <w:tcW w:w="649" w:type="dxa"/>
            <w:textDirection w:val="tbRlV"/>
            <w:vAlign w:val="top"/>
          </w:tcPr>
          <w:p w14:paraId="1B203096">
            <w:pPr>
              <w:pStyle w:val="8"/>
              <w:spacing w:before="157" w:line="205" w:lineRule="auto"/>
              <w:ind w:left="152"/>
            </w:pPr>
            <w:r>
              <w:rPr>
                <w:spacing w:val="16"/>
              </w:rPr>
              <w:t>尚</w:t>
            </w:r>
            <w:r>
              <w:rPr>
                <w:spacing w:val="142"/>
              </w:rPr>
              <w:t xml:space="preserve"> </w:t>
            </w:r>
            <w:r>
              <w:rPr>
                <w:spacing w:val="16"/>
              </w:rPr>
              <w:t>未</w:t>
            </w:r>
            <w:r>
              <w:rPr>
                <w:spacing w:val="143"/>
              </w:rPr>
              <w:t xml:space="preserve"> </w:t>
            </w:r>
            <w:r>
              <w:rPr>
                <w:spacing w:val="16"/>
              </w:rPr>
              <w:t>审</w:t>
            </w:r>
            <w:r>
              <w:rPr>
                <w:spacing w:val="143"/>
              </w:rPr>
              <w:t xml:space="preserve"> </w:t>
            </w:r>
            <w:r>
              <w:rPr>
                <w:spacing w:val="16"/>
              </w:rPr>
              <w:t>结</w:t>
            </w:r>
          </w:p>
        </w:tc>
        <w:tc>
          <w:tcPr>
            <w:tcW w:w="649" w:type="dxa"/>
            <w:textDirection w:val="tbRlV"/>
            <w:vAlign w:val="top"/>
          </w:tcPr>
          <w:p w14:paraId="28E25AA4">
            <w:pPr>
              <w:pStyle w:val="8"/>
              <w:spacing w:before="157" w:line="206" w:lineRule="auto"/>
              <w:ind w:left="776"/>
            </w:pPr>
            <w:r>
              <w:rPr>
                <w:spacing w:val="16"/>
              </w:rPr>
              <w:t>总</w:t>
            </w:r>
            <w:r>
              <w:rPr>
                <w:spacing w:val="142"/>
              </w:rPr>
              <w:t xml:space="preserve"> </w:t>
            </w:r>
            <w:r>
              <w:rPr>
                <w:spacing w:val="16"/>
              </w:rPr>
              <w:t>计</w:t>
            </w:r>
          </w:p>
        </w:tc>
        <w:tc>
          <w:tcPr>
            <w:tcW w:w="650" w:type="dxa"/>
            <w:textDirection w:val="tbRlV"/>
            <w:vAlign w:val="top"/>
          </w:tcPr>
          <w:p w14:paraId="7BA75631">
            <w:pPr>
              <w:pStyle w:val="8"/>
              <w:spacing w:before="156" w:line="204" w:lineRule="auto"/>
              <w:ind w:left="152"/>
            </w:pPr>
            <w:r>
              <w:rPr>
                <w:spacing w:val="16"/>
              </w:rPr>
              <w:t>结</w:t>
            </w:r>
            <w:r>
              <w:rPr>
                <w:spacing w:val="142"/>
              </w:rPr>
              <w:t xml:space="preserve"> </w:t>
            </w:r>
            <w:r>
              <w:rPr>
                <w:spacing w:val="16"/>
              </w:rPr>
              <w:t>果</w:t>
            </w:r>
            <w:r>
              <w:rPr>
                <w:spacing w:val="143"/>
              </w:rPr>
              <w:t xml:space="preserve"> </w:t>
            </w:r>
            <w:r>
              <w:rPr>
                <w:spacing w:val="16"/>
              </w:rPr>
              <w:t>维</w:t>
            </w:r>
            <w:r>
              <w:rPr>
                <w:spacing w:val="143"/>
              </w:rPr>
              <w:t xml:space="preserve"> </w:t>
            </w:r>
            <w:r>
              <w:rPr>
                <w:spacing w:val="16"/>
              </w:rPr>
              <w:t>持</w:t>
            </w:r>
          </w:p>
        </w:tc>
        <w:tc>
          <w:tcPr>
            <w:tcW w:w="650" w:type="dxa"/>
            <w:textDirection w:val="tbRlV"/>
            <w:vAlign w:val="top"/>
          </w:tcPr>
          <w:p w14:paraId="0B2983B4">
            <w:pPr>
              <w:pStyle w:val="8"/>
              <w:spacing w:before="155" w:line="204" w:lineRule="auto"/>
              <w:ind w:left="152"/>
            </w:pPr>
            <w:r>
              <w:rPr>
                <w:spacing w:val="16"/>
              </w:rPr>
              <w:t>结</w:t>
            </w:r>
            <w:r>
              <w:rPr>
                <w:spacing w:val="142"/>
              </w:rPr>
              <w:t xml:space="preserve"> </w:t>
            </w:r>
            <w:r>
              <w:rPr>
                <w:spacing w:val="16"/>
              </w:rPr>
              <w:t>果</w:t>
            </w:r>
            <w:r>
              <w:rPr>
                <w:spacing w:val="143"/>
              </w:rPr>
              <w:t xml:space="preserve"> </w:t>
            </w:r>
            <w:r>
              <w:rPr>
                <w:spacing w:val="16"/>
              </w:rPr>
              <w:t>纠</w:t>
            </w:r>
            <w:r>
              <w:rPr>
                <w:spacing w:val="143"/>
              </w:rPr>
              <w:t xml:space="preserve"> </w:t>
            </w:r>
            <w:r>
              <w:rPr>
                <w:spacing w:val="16"/>
              </w:rPr>
              <w:t>正</w:t>
            </w:r>
          </w:p>
        </w:tc>
        <w:tc>
          <w:tcPr>
            <w:tcW w:w="650" w:type="dxa"/>
            <w:textDirection w:val="tbRlV"/>
            <w:vAlign w:val="top"/>
          </w:tcPr>
          <w:p w14:paraId="63B9FF0A">
            <w:pPr>
              <w:pStyle w:val="8"/>
              <w:spacing w:before="155" w:line="205" w:lineRule="auto"/>
              <w:ind w:left="152"/>
            </w:pPr>
            <w:r>
              <w:rPr>
                <w:spacing w:val="16"/>
              </w:rPr>
              <w:t>其</w:t>
            </w:r>
            <w:r>
              <w:rPr>
                <w:spacing w:val="142"/>
              </w:rPr>
              <w:t xml:space="preserve"> </w:t>
            </w:r>
            <w:r>
              <w:rPr>
                <w:spacing w:val="16"/>
              </w:rPr>
              <w:t>他</w:t>
            </w:r>
            <w:r>
              <w:rPr>
                <w:spacing w:val="143"/>
              </w:rPr>
              <w:t xml:space="preserve"> </w:t>
            </w:r>
            <w:r>
              <w:rPr>
                <w:spacing w:val="16"/>
              </w:rPr>
              <w:t>结</w:t>
            </w:r>
            <w:r>
              <w:rPr>
                <w:spacing w:val="143"/>
              </w:rPr>
              <w:t xml:space="preserve"> </w:t>
            </w:r>
            <w:r>
              <w:rPr>
                <w:spacing w:val="16"/>
              </w:rPr>
              <w:t>果</w:t>
            </w:r>
          </w:p>
        </w:tc>
        <w:tc>
          <w:tcPr>
            <w:tcW w:w="650" w:type="dxa"/>
            <w:textDirection w:val="tbRlV"/>
            <w:vAlign w:val="top"/>
          </w:tcPr>
          <w:p w14:paraId="72734909">
            <w:pPr>
              <w:pStyle w:val="8"/>
              <w:spacing w:before="154" w:line="205" w:lineRule="auto"/>
              <w:ind w:left="152"/>
            </w:pPr>
            <w:r>
              <w:rPr>
                <w:spacing w:val="16"/>
              </w:rPr>
              <w:t>尚</w:t>
            </w:r>
            <w:r>
              <w:rPr>
                <w:spacing w:val="142"/>
              </w:rPr>
              <w:t xml:space="preserve"> </w:t>
            </w:r>
            <w:r>
              <w:rPr>
                <w:spacing w:val="16"/>
              </w:rPr>
              <w:t>未</w:t>
            </w:r>
            <w:r>
              <w:rPr>
                <w:spacing w:val="143"/>
              </w:rPr>
              <w:t xml:space="preserve"> </w:t>
            </w:r>
            <w:r>
              <w:rPr>
                <w:spacing w:val="16"/>
              </w:rPr>
              <w:t>审</w:t>
            </w:r>
            <w:r>
              <w:rPr>
                <w:spacing w:val="143"/>
              </w:rPr>
              <w:t xml:space="preserve"> </w:t>
            </w:r>
            <w:r>
              <w:rPr>
                <w:spacing w:val="16"/>
              </w:rPr>
              <w:t>结</w:t>
            </w:r>
          </w:p>
        </w:tc>
        <w:tc>
          <w:tcPr>
            <w:tcW w:w="659" w:type="dxa"/>
            <w:textDirection w:val="tbRlV"/>
            <w:vAlign w:val="top"/>
          </w:tcPr>
          <w:p w14:paraId="0328481B">
            <w:pPr>
              <w:pStyle w:val="8"/>
              <w:spacing w:before="161" w:line="206" w:lineRule="auto"/>
              <w:ind w:left="776"/>
            </w:pPr>
            <w:r>
              <w:rPr>
                <w:spacing w:val="16"/>
              </w:rPr>
              <w:t>总</w:t>
            </w:r>
            <w:r>
              <w:rPr>
                <w:spacing w:val="142"/>
              </w:rPr>
              <w:t xml:space="preserve"> </w:t>
            </w:r>
            <w:r>
              <w:rPr>
                <w:spacing w:val="16"/>
              </w:rPr>
              <w:t>计</w:t>
            </w:r>
          </w:p>
        </w:tc>
      </w:tr>
      <w:tr w14:paraId="67141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658" w:type="dxa"/>
            <w:vAlign w:val="top"/>
          </w:tcPr>
          <w:p w14:paraId="18CDD510">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8" w:type="dxa"/>
            <w:vAlign w:val="top"/>
          </w:tcPr>
          <w:p w14:paraId="63997659">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8" w:type="dxa"/>
            <w:vAlign w:val="top"/>
          </w:tcPr>
          <w:p w14:paraId="0B1E4B67">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8" w:type="dxa"/>
            <w:vAlign w:val="top"/>
          </w:tcPr>
          <w:p w14:paraId="0CCC8F9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8" w:type="dxa"/>
            <w:vAlign w:val="top"/>
          </w:tcPr>
          <w:p w14:paraId="0735872D">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8" w:type="dxa"/>
            <w:vAlign w:val="top"/>
          </w:tcPr>
          <w:p w14:paraId="0B9FC76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8" w:type="dxa"/>
            <w:vAlign w:val="top"/>
          </w:tcPr>
          <w:p w14:paraId="2B2FEC1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9" w:type="dxa"/>
            <w:vAlign w:val="top"/>
          </w:tcPr>
          <w:p w14:paraId="502A5B72">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9" w:type="dxa"/>
            <w:vAlign w:val="top"/>
          </w:tcPr>
          <w:p w14:paraId="7535C475">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49" w:type="dxa"/>
            <w:vAlign w:val="top"/>
          </w:tcPr>
          <w:p w14:paraId="0C22D984">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50" w:type="dxa"/>
            <w:vAlign w:val="top"/>
          </w:tcPr>
          <w:p w14:paraId="7E73F74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50" w:type="dxa"/>
            <w:vAlign w:val="top"/>
          </w:tcPr>
          <w:p w14:paraId="1ED7C316">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50" w:type="dxa"/>
            <w:vAlign w:val="top"/>
          </w:tcPr>
          <w:p w14:paraId="2C33D993">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50" w:type="dxa"/>
            <w:vAlign w:val="top"/>
          </w:tcPr>
          <w:p w14:paraId="5F5E479B">
            <w:pPr>
              <w:jc w:val="center"/>
              <w:rPr>
                <w:rFonts w:ascii="Arial"/>
                <w:sz w:val="21"/>
              </w:rPr>
            </w:pPr>
            <w:r>
              <w:rPr>
                <w:rFonts w:hint="eastAsia" w:ascii="仿宋_GB2312" w:hAnsi="仿宋_GB2312" w:eastAsia="仿宋_GB2312" w:cs="仿宋_GB2312"/>
                <w:color w:val="auto"/>
                <w:sz w:val="30"/>
                <w:szCs w:val="30"/>
                <w:lang w:val="en-US" w:eastAsia="zh-CN"/>
              </w:rPr>
              <w:t>0</w:t>
            </w:r>
          </w:p>
        </w:tc>
        <w:tc>
          <w:tcPr>
            <w:tcW w:w="659" w:type="dxa"/>
            <w:vAlign w:val="top"/>
          </w:tcPr>
          <w:p w14:paraId="65CF5013">
            <w:pPr>
              <w:jc w:val="center"/>
              <w:rPr>
                <w:rFonts w:ascii="Arial"/>
                <w:sz w:val="21"/>
              </w:rPr>
            </w:pPr>
            <w:r>
              <w:rPr>
                <w:rFonts w:hint="eastAsia" w:ascii="仿宋_GB2312" w:hAnsi="仿宋_GB2312" w:eastAsia="仿宋_GB2312" w:cs="仿宋_GB2312"/>
                <w:color w:val="auto"/>
                <w:sz w:val="30"/>
                <w:szCs w:val="30"/>
                <w:lang w:val="en-US" w:eastAsia="zh-CN"/>
              </w:rPr>
              <w:t>0</w:t>
            </w:r>
          </w:p>
        </w:tc>
      </w:tr>
    </w:tbl>
    <w:p w14:paraId="188909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存在的主要问题及改进情况</w:t>
      </w:r>
    </w:p>
    <w:p w14:paraId="44140D0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100" w:line="560" w:lineRule="exact"/>
        <w:ind w:firstLine="640" w:firstLineChars="200"/>
        <w:textAlignment w:val="baseline"/>
        <w:rPr>
          <w:rFonts w:hint="eastAsia" w:ascii="仿宋_GB2312" w:hAnsi="仿宋_GB2312" w:eastAsia="仿宋_GB2312" w:cs="仿宋_GB2312"/>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lang w:val="en-US" w:eastAsia="zh-CN"/>
        </w:rPr>
        <w:t>2023年，政府信息公开工作主要存在以下问题：</w:t>
      </w:r>
      <w:r>
        <w:rPr>
          <w:rFonts w:hint="eastAsia" w:ascii="仿宋_GB2312" w:hAnsi="仿宋_GB2312" w:eastAsia="仿宋_GB2312" w:cs="仿宋_GB2312"/>
          <w:i w:val="0"/>
          <w:caps w:val="0"/>
          <w:color w:val="auto"/>
          <w:spacing w:val="0"/>
          <w:sz w:val="32"/>
          <w:szCs w:val="32"/>
          <w:shd w:val="clear" w:color="auto" w:fill="FFFFFF"/>
        </w:rPr>
        <w:t>一是政务公开</w:t>
      </w:r>
      <w:r>
        <w:rPr>
          <w:rFonts w:hint="eastAsia" w:ascii="仿宋_GB2312" w:hAnsi="仿宋_GB2312" w:eastAsia="仿宋_GB2312" w:cs="仿宋_GB2312"/>
          <w:i w:val="0"/>
          <w:caps w:val="0"/>
          <w:color w:val="auto"/>
          <w:spacing w:val="0"/>
          <w:sz w:val="32"/>
          <w:szCs w:val="32"/>
          <w:shd w:val="clear" w:color="auto" w:fill="FFFFFF"/>
          <w:lang w:eastAsia="zh-CN"/>
        </w:rPr>
        <w:t>标准化规范化工作有待进一步深化；</w:t>
      </w:r>
      <w:r>
        <w:rPr>
          <w:rFonts w:hint="eastAsia" w:ascii="仿宋_GB2312" w:hAnsi="仿宋_GB2312" w:eastAsia="仿宋_GB2312" w:cs="仿宋_GB2312"/>
          <w:i w:val="0"/>
          <w:caps w:val="0"/>
          <w:color w:val="auto"/>
          <w:spacing w:val="0"/>
          <w:sz w:val="32"/>
          <w:szCs w:val="32"/>
          <w:shd w:val="clear" w:color="auto" w:fill="FFFFFF"/>
        </w:rPr>
        <w:t>二是政务信息公开</w:t>
      </w:r>
      <w:r>
        <w:rPr>
          <w:rFonts w:hint="eastAsia" w:ascii="仿宋_GB2312" w:hAnsi="仿宋_GB2312" w:eastAsia="仿宋_GB2312" w:cs="仿宋_GB2312"/>
          <w:i w:val="0"/>
          <w:caps w:val="0"/>
          <w:color w:val="auto"/>
          <w:spacing w:val="0"/>
          <w:sz w:val="32"/>
          <w:szCs w:val="32"/>
          <w:shd w:val="clear" w:color="auto" w:fill="FFFFFF"/>
          <w:lang w:eastAsia="zh-CN"/>
        </w:rPr>
        <w:t>的范围不够全面，公开的信息质量不高</w:t>
      </w:r>
      <w:r>
        <w:rPr>
          <w:rFonts w:hint="eastAsia" w:ascii="仿宋_GB2312" w:hAnsi="仿宋_GB2312" w:eastAsia="仿宋_GB2312" w:cs="仿宋_GB2312"/>
          <w:i w:val="0"/>
          <w:caps w:val="0"/>
          <w:color w:val="auto"/>
          <w:spacing w:val="0"/>
          <w:sz w:val="32"/>
          <w:szCs w:val="32"/>
          <w:shd w:val="clear" w:color="auto" w:fill="FFFFFF"/>
        </w:rPr>
        <w:t>。</w:t>
      </w:r>
    </w:p>
    <w:p w14:paraId="14F9C7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auto"/>
          <w:spacing w:val="0"/>
          <w:sz w:val="32"/>
          <w:szCs w:val="32"/>
          <w:shd w:val="clear" w:color="auto" w:fill="FFFFFF"/>
          <w:lang w:eastAsia="zh-CN"/>
        </w:rPr>
        <w:t>下一步，我公司将严格按照中央、自治区、市、旗的决策部署，继续全面深入推进基层政务公开工作，提升政务公开能力和水平。一是</w:t>
      </w:r>
      <w:r>
        <w:rPr>
          <w:rFonts w:hint="eastAsia" w:ascii="仿宋_GB2312" w:hAnsi="仿宋_GB2312" w:eastAsia="仿宋_GB2312" w:cs="仿宋_GB2312"/>
          <w:i w:val="0"/>
          <w:caps w:val="0"/>
          <w:color w:val="auto"/>
          <w:spacing w:val="0"/>
          <w:sz w:val="32"/>
          <w:szCs w:val="32"/>
          <w:shd w:val="clear" w:color="auto" w:fill="FFFFFF"/>
        </w:rPr>
        <w:t>加</w:t>
      </w:r>
      <w:r>
        <w:rPr>
          <w:rFonts w:hint="eastAsia" w:ascii="仿宋_GB2312" w:hAnsi="仿宋_GB2312" w:eastAsia="仿宋_GB2312" w:cs="仿宋_GB2312"/>
          <w:i w:val="0"/>
          <w:caps w:val="0"/>
          <w:color w:val="auto"/>
          <w:spacing w:val="0"/>
          <w:sz w:val="32"/>
          <w:szCs w:val="32"/>
          <w:shd w:val="clear" w:color="auto" w:fill="FFFFFF"/>
          <w:lang w:eastAsia="zh-CN"/>
        </w:rPr>
        <w:t>强政务公开工作培训力度，进一步提升政务公开队伍的主动公开意识和依法依规公开能力；二是进一步补充完善政府信息公开目录，不断完善丰富信息公开内容，提升信息公开内容质量，加强对公开内容的检查，不断提升政务公开工作向纵深发展。</w:t>
      </w:r>
    </w:p>
    <w:p w14:paraId="53199592">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六、其他需要报告的事项</w:t>
      </w:r>
    </w:p>
    <w:p w14:paraId="06ABDF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根据《政府信息公开信息处理费管理办法》的规定，本年度未收取任何信息处理费。无其他报告事项。</w:t>
      </w:r>
    </w:p>
    <w:p w14:paraId="5B9BBF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kern w:val="0"/>
          <w:sz w:val="32"/>
          <w:szCs w:val="32"/>
          <w:shd w:val="clear" w:color="auto" w:fill="FFFFFF"/>
          <w:lang w:val="en-US" w:eastAsia="zh-CN" w:bidi="ar-SA"/>
        </w:rPr>
      </w:pPr>
    </w:p>
    <w:p w14:paraId="1C3E9FDE">
      <w:pPr>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rPr>
          <w:rFonts w:hint="eastAsia" w:ascii="仿宋_GB2312" w:hAnsi="仿宋_GB2312" w:eastAsia="仿宋_GB2312" w:cs="仿宋_GB2312"/>
          <w:kern w:val="0"/>
          <w:sz w:val="32"/>
          <w:szCs w:val="32"/>
          <w:shd w:val="clear" w:color="auto" w:fill="FFFFFF"/>
          <w:lang w:val="en-US" w:eastAsia="zh-CN" w:bidi="ar-SA"/>
        </w:rPr>
      </w:pPr>
    </w:p>
    <w:p w14:paraId="7F03CCAE">
      <w:pPr>
        <w:keepNext w:val="0"/>
        <w:keepLines w:val="0"/>
        <w:pageBreakBefore w:val="0"/>
        <w:widowControl/>
        <w:kinsoku w:val="0"/>
        <w:wordWrap/>
        <w:overflowPunct/>
        <w:topLinePunct w:val="0"/>
        <w:autoSpaceDE w:val="0"/>
        <w:autoSpaceDN w:val="0"/>
        <w:bidi w:val="0"/>
        <w:adjustRightInd w:val="0"/>
        <w:snapToGrid w:val="0"/>
        <w:spacing w:line="560" w:lineRule="exact"/>
        <w:ind w:firstLine="4800" w:firstLineChars="1500"/>
        <w:textAlignment w:val="baseline"/>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牧洋海牧场有限公司</w:t>
      </w:r>
    </w:p>
    <w:p w14:paraId="7D17DFEC">
      <w:pPr>
        <w:keepNext w:val="0"/>
        <w:keepLines w:val="0"/>
        <w:pageBreakBefore w:val="0"/>
        <w:widowControl/>
        <w:kinsoku w:val="0"/>
        <w:wordWrap/>
        <w:overflowPunct/>
        <w:topLinePunct w:val="0"/>
        <w:autoSpaceDE w:val="0"/>
        <w:autoSpaceDN w:val="0"/>
        <w:bidi w:val="0"/>
        <w:adjustRightInd w:val="0"/>
        <w:snapToGrid w:val="0"/>
        <w:spacing w:line="560" w:lineRule="exact"/>
        <w:ind w:firstLine="5120" w:firstLineChars="1600"/>
        <w:textAlignment w:val="baseline"/>
        <w:rPr>
          <w:rFonts w:hint="default" w:ascii="仿宋_GB2312" w:hAnsi="仿宋_GB2312" w:eastAsia="仿宋_GB2312" w:cs="仿宋_GB2312"/>
          <w:kern w:val="0"/>
          <w:sz w:val="32"/>
          <w:szCs w:val="32"/>
          <w:shd w:val="clear" w:color="auto" w:fill="FFFFFF"/>
          <w:lang w:val="en-US" w:eastAsia="zh-CN" w:bidi="ar-SA"/>
        </w:rPr>
      </w:pPr>
      <w:bookmarkStart w:id="0" w:name="_GoBack"/>
      <w:bookmarkEnd w:id="0"/>
      <w:r>
        <w:rPr>
          <w:rFonts w:hint="eastAsia" w:ascii="仿宋_GB2312" w:hAnsi="仿宋_GB2312" w:eastAsia="仿宋_GB2312" w:cs="仿宋_GB2312"/>
          <w:kern w:val="0"/>
          <w:sz w:val="32"/>
          <w:szCs w:val="32"/>
          <w:shd w:val="clear" w:color="auto" w:fill="FFFFFF"/>
          <w:lang w:val="en-US" w:eastAsia="zh-CN" w:bidi="ar-SA"/>
        </w:rPr>
        <w:t>2024年1月2日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1E4C">
    <w:pPr>
      <w:spacing w:line="177" w:lineRule="auto"/>
      <w:ind w:left="8474"/>
      <w:rPr>
        <w:rFonts w:ascii="宋体" w:hAnsi="宋体" w:eastAsia="宋体" w:cs="宋体"/>
        <w:sz w:val="28"/>
        <w:szCs w:val="28"/>
      </w:rPr>
    </w:pPr>
    <w:r>
      <w:rPr>
        <w:rFonts w:ascii="宋体" w:hAnsi="宋体" w:eastAsia="宋体" w:cs="宋体"/>
        <w:spacing w:val="34"/>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52A67"/>
    <w:multiLevelType w:val="singleLevel"/>
    <w:tmpl w:val="E7952A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jQyNDBjYjQzYjdhOTRiMzhhNDQ0MTc0YWIyN2YifQ=="/>
  </w:docVars>
  <w:rsids>
    <w:rsidRoot w:val="0AD71F8E"/>
    <w:rsid w:val="03684183"/>
    <w:rsid w:val="04AB1B35"/>
    <w:rsid w:val="08901957"/>
    <w:rsid w:val="0AD71F8E"/>
    <w:rsid w:val="0EB9332A"/>
    <w:rsid w:val="0F2B66F0"/>
    <w:rsid w:val="123B2474"/>
    <w:rsid w:val="13946135"/>
    <w:rsid w:val="1E4748F8"/>
    <w:rsid w:val="21A340E1"/>
    <w:rsid w:val="3110648D"/>
    <w:rsid w:val="3166515D"/>
    <w:rsid w:val="330A4954"/>
    <w:rsid w:val="3563305C"/>
    <w:rsid w:val="38037262"/>
    <w:rsid w:val="3ABA3D4F"/>
    <w:rsid w:val="3D344362"/>
    <w:rsid w:val="445552E9"/>
    <w:rsid w:val="472F76FE"/>
    <w:rsid w:val="52AF3E17"/>
    <w:rsid w:val="6460627A"/>
    <w:rsid w:val="674C0DD7"/>
    <w:rsid w:val="67A7359A"/>
    <w:rsid w:val="76CB7B32"/>
    <w:rsid w:val="779F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Lines="0" w:beforeAutospacing="0" w:afterLines="0" w:afterAutospacing="0" w:line="240" w:lineRule="auto"/>
      <w:ind w:firstLine="0" w:firstLineChars="0"/>
      <w:jc w:val="center"/>
      <w:outlineLvl w:val="0"/>
    </w:pPr>
    <w:rPr>
      <w:rFonts w:eastAsia="方正小标宋简体" w:asciiTheme="minorAscii" w:hAnsiTheme="minorAscii"/>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3"/>
      <w:szCs w:val="33"/>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8">
    <w:name w:val="Table Text"/>
    <w:basedOn w:val="1"/>
    <w:autoRedefine/>
    <w:semiHidden/>
    <w:qFormat/>
    <w:uiPriority w:val="0"/>
    <w:rPr>
      <w:rFonts w:ascii="仿宋" w:hAnsi="仿宋" w:eastAsia="仿宋" w:cs="仿宋"/>
      <w:sz w:val="31"/>
      <w:szCs w:val="31"/>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2121</Words>
  <Characters>2204</Characters>
  <Lines>0</Lines>
  <Paragraphs>0</Paragraphs>
  <TotalTime>50</TotalTime>
  <ScaleCrop>false</ScaleCrop>
  <LinksUpToDate>false</LinksUpToDate>
  <CharactersWithSpaces>2287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2024-01-15T08:14:00Z</dcterms:created>
  <dc:creator>同城服务</dc:creator>
  <cp:lastModifiedBy>乌拉特中旗大数据中心</cp:lastModifiedBy>
  <dcterms:modified xsi:type="dcterms:W3CDTF">2024-10-09T03:40:50Z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8B96BD0F3A924F45925F78C4F95BAE96_13</vt:lpwstr>
  </property>
</Properties>
</file>