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国务院办公厅政府信息与政务公开办公室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关于做好规章集中公开并动态更新工作的通知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</w:pPr>
      <w:r>
        <w:rPr>
          <w:rFonts w:ascii="楷体" w:hAnsi="楷体" w:eastAsia="楷体" w:cs="楷体"/>
        </w:rPr>
        <w:t>国办公开办函〔2021〕33号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各省、自治区、直辖市人民政府办公厅，国务院各部委、各直属机构办公厅（室）：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全国政务公开领导小组第四次会议和《国务院办公厅关于印发2021年政务公开工作要点的通知》（国办发〔2021〕12号）要求，具有规章制定权的地方政府和国务院部门，应当在2021年底前将本地区本部门现行有效规章通过政府门户网站的“政府信息公开专栏”集中公开。为加强工作规范，提高规章集中公开的质量和实效，经商司法部办公厅，现就有关事项通知如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规章制定或修改时，按照《规章制定程序条例》规定，由主要负责人签署命令予以公布。规章集中公开时，只公开标题、题注和正文，不重复公开负责人签署的命令。题注应当包含公布时间及文号、修订时间及文号、施行时间等标识性信息，具体请参照中国政府法制信息网（司法部网站）“行政法规库”的题注格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为提高规章集中公开工作的权威性和规范性，便利社会公众更好使用通过网络获取的规章文本，我们商司法部办公厅、中国政府网运行中心设计了规章的网页版式、下载版式，同时，相应调整了“政府信息公开专栏”的页面设计，现一并印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三、要加强工作协同，协调法制工作机构共同开展工作，把规章系统清理工作做扎实，为规章集中公开奠定坚实基础。要加强公开后的管理，建立动态更新机制，使规章集中公开工作成果持续发挥作用。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各省（自治区、直辖市）人民政府办公厅要指导设区的市、自治州人民政府办公室按照本通知要求做好规章集中公开工作，并在省（自治区、直辖市）人民政府门户网站的“政府信息公开专栏”中，集中展示省（自治区、直辖市）人民政府规章和设区的市、自治州人民政府规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规章集中公开工作，是深化政务公开、加强政务信息管理的重要内容，是贯彻落实《法治中国建设规划(2020—2025年)》《法治政府建设实施纲要(2021—2025年)》等中央文件的重点工作之一，事关优化营商环境、推进国家治理体系和治理能力现代化。要提高认识、加强领导，严格按要求抓好各项工作落实，确保如期完成任务，向社会提供格式统一、内容完整、权威规范的现行有效规章文本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特此通知。</w:t>
      </w:r>
    </w:p>
    <w:p>
      <w:pPr>
        <w:pStyle w:val="2"/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国务院办公厅政府信息与政务公开办公室</w:t>
      </w:r>
    </w:p>
    <w:p>
      <w:pPr>
        <w:pStyle w:val="2"/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2021年10月25日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附件</w:t>
      </w:r>
      <w:r>
        <w:rPr>
          <w:rFonts w:hint="eastAsia" w:ascii="宋体" w:hAnsi="宋体" w:eastAsia="宋体" w:cs="宋体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eastAsia" w:ascii="宋体" w:hAnsi="宋体" w:eastAsia="宋体" w:cs="宋体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规章网页版式、下载版式及专栏页面设计方案</w:t>
      </w:r>
    </w:p>
    <w:p>
      <w:pPr>
        <w:pStyle w:val="2"/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/>
        <w:jc w:val="both"/>
        <w:rPr>
          <w:rFonts w:ascii="宋体" w:hAnsi="宋体" w:eastAsia="宋体" w:cs="宋体"/>
          <w:b w:val="0"/>
          <w:bCs w:val="0"/>
          <w:sz w:val="36"/>
          <w:szCs w:val="36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00750" cy="84867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00750" cy="8486775"/>
            <wp:effectExtent l="0" t="0" r="0" b="952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00750" cy="8486775"/>
            <wp:effectExtent l="0" t="0" r="0" b="952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00750" cy="8486775"/>
            <wp:effectExtent l="0" t="0" r="0" b="952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848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120CD"/>
    <w:rsid w:val="1BF120CD"/>
    <w:rsid w:val="3979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2021-12-08T11:17:00Z</dcterms:created>
  <dc:creator>泰勒的羊仔</dc:creator>
  <cp:lastModifiedBy>泰勒的羊仔</cp:lastModifiedBy>
  <dcterms:modified xsi:type="dcterms:W3CDTF">2021-12-08T11:58:41Z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0CB2FB71F71C4053BA96013254D24860</vt:lpwstr>
  </property>
</Properties>
</file>