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771D" w14:textId="77777777" w:rsidR="001232D6"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乌拉特中旗林业和草原局</w:t>
      </w:r>
    </w:p>
    <w:p w14:paraId="65386FB2" w14:textId="77777777" w:rsidR="001232D6"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政府信息公开指南</w:t>
      </w:r>
    </w:p>
    <w:p w14:paraId="4121E98A" w14:textId="77777777" w:rsidR="001232D6" w:rsidRDefault="001232D6"/>
    <w:p w14:paraId="4D091FDC" w14:textId="77777777" w:rsidR="001232D6" w:rsidRDefault="00000000">
      <w:pPr>
        <w:spacing w:line="560" w:lineRule="exact"/>
        <w:ind w:firstLineChars="200" w:firstLine="640"/>
        <w:rPr>
          <w:rFonts w:ascii="微软雅黑" w:eastAsia="微软雅黑" w:hAnsi="微软雅黑" w:cs="微软雅黑"/>
          <w:sz w:val="32"/>
          <w:szCs w:val="32"/>
        </w:rPr>
      </w:pPr>
      <w:r>
        <w:rPr>
          <w:rFonts w:ascii="仿宋_GB2312" w:eastAsia="仿宋_GB2312" w:hAnsi="仿宋_GB2312" w:cs="仿宋_GB2312" w:hint="eastAsia"/>
          <w:sz w:val="32"/>
          <w:szCs w:val="32"/>
        </w:rPr>
        <w:t>为更好地提供政府信息公开服务，便于公民、法人和其他组织依法及时、准确获取乌拉特中旗林业和草原局的政府信息，提高政府工作的透明度，建设法治政府，充分发挥政府信息对人民群众生产、生活和经济社会活动的服务作用，根据《中华人民共和国政府信息公开条例》（以下简称《条例》），编制本指南并实时更新,</w:t>
      </w:r>
      <w:r>
        <w:rPr>
          <w:rFonts w:ascii="仿宋" w:eastAsia="仿宋" w:hAnsi="仿宋" w:cs="仿宋" w:hint="eastAsia"/>
          <w:sz w:val="32"/>
          <w:szCs w:val="32"/>
        </w:rPr>
        <w:t>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乌拉特中旗林业和草原局政府信息的公民、法人和其他组织，建议阅读本指南。</w:t>
      </w:r>
    </w:p>
    <w:p w14:paraId="721814C2"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14:paraId="20E14E84"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一、主动公开政府信息</w:t>
      </w:r>
    </w:p>
    <w:p w14:paraId="7E8DD120"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)公开范围</w:t>
      </w:r>
    </w:p>
    <w:p w14:paraId="219CBB27"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《条例》第三章规定，应当主动公开的政府信息。</w:t>
      </w:r>
    </w:p>
    <w:p w14:paraId="14C48AD5"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（二）公开渠道</w:t>
      </w:r>
    </w:p>
    <w:p w14:paraId="530EC1A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1、门户网站：“乌拉特中旗人民政府”网站（</w:t>
      </w:r>
      <w:hyperlink r:id="rId7" w:history="1">
        <w:r>
          <w:rPr>
            <w:rFonts w:ascii="仿宋_GB2312" w:eastAsia="仿宋_GB2312" w:hAnsi="仿宋_GB2312" w:cs="仿宋_GB2312" w:hint="eastAsia"/>
            <w:sz w:val="32"/>
            <w:szCs w:val="32"/>
          </w:rPr>
          <w:t>http://www</w:t>
        </w:r>
      </w:hyperlink>
      <w:r>
        <w:rPr>
          <w:rFonts w:ascii="仿宋_GB2312" w:eastAsia="仿宋_GB2312" w:hAnsi="仿宋_GB2312" w:cs="仿宋_GB2312" w:hint="eastAsia"/>
          <w:sz w:val="32"/>
          <w:szCs w:val="32"/>
        </w:rPr>
        <w:t>.wltzq.gov.cn/）；</w:t>
      </w:r>
    </w:p>
    <w:p w14:paraId="782901C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2、政务新媒体：</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：乌拉特中旗林业和草原局（微信号：</w:t>
      </w:r>
      <w:proofErr w:type="spellStart"/>
      <w:r>
        <w:rPr>
          <w:rFonts w:ascii="仿宋_GB2312" w:eastAsia="仿宋_GB2312" w:hAnsi="仿宋_GB2312" w:cs="仿宋_GB2312" w:hint="eastAsia"/>
          <w:sz w:val="32"/>
          <w:szCs w:val="32"/>
        </w:rPr>
        <w:t>wltzqlcj</w:t>
      </w:r>
      <w:proofErr w:type="spellEnd"/>
      <w:r>
        <w:rPr>
          <w:rFonts w:ascii="仿宋_GB2312" w:eastAsia="仿宋_GB2312" w:hAnsi="仿宋_GB2312" w:cs="仿宋_GB2312" w:hint="eastAsia"/>
          <w:sz w:val="32"/>
          <w:szCs w:val="32"/>
        </w:rPr>
        <w:t>）;</w:t>
      </w:r>
    </w:p>
    <w:p w14:paraId="5837349F"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3、通过本机关信息公开窗口公开政府信息。 </w:t>
      </w:r>
    </w:p>
    <w:p w14:paraId="58EA8A1B"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地址：乌拉特中旗海流图镇哈</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路林业和草原局；</w:t>
      </w:r>
    </w:p>
    <w:p w14:paraId="38C11F8D"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工作时间：9:00—12:00，15:00—18:00（周一至周五，法定节假日除外）；</w:t>
      </w:r>
    </w:p>
    <w:p w14:paraId="63E433B8"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联系电话：0478-5912624。 </w:t>
      </w:r>
    </w:p>
    <w:p w14:paraId="44A10F55"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（三）公开时限</w:t>
      </w:r>
    </w:p>
    <w:p w14:paraId="71D60286"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依据《条例》规定，属于主动公开范围的政府信息，自该信息形成或者变更之日起20个工作日内予以公开。法律、法规对政府信息公开的期限另有规定的，从其规定。</w:t>
      </w:r>
    </w:p>
    <w:p w14:paraId="3A2BB5E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二、依申请公开政府信息 </w:t>
      </w:r>
    </w:p>
    <w:p w14:paraId="39EF50FD"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公民、法人或者其他组织（以下简称申请人）可申请本机关的政府信息。 </w:t>
      </w:r>
    </w:p>
    <w:p w14:paraId="2D02D879"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（一）申请方式 </w:t>
      </w:r>
    </w:p>
    <w:p w14:paraId="61375646"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1、当面提交。</w:t>
      </w:r>
    </w:p>
    <w:p w14:paraId="22F59DBD"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申请人可以到本机关信息公开窗口当场提出申请。</w:t>
      </w:r>
    </w:p>
    <w:p w14:paraId="43B11B20"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地址：乌拉特中旗林业和草原局秘书室； </w:t>
      </w:r>
    </w:p>
    <w:p w14:paraId="7C6A6EB1"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工作时间：9:00—12:00，15:00—18:00（周一至周五，法定节假日除外）；</w:t>
      </w:r>
    </w:p>
    <w:p w14:paraId="1A2574DD"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联系电话：0478-5912624。 </w:t>
      </w:r>
    </w:p>
    <w:p w14:paraId="2A00FFC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2、邮政寄送。</w:t>
      </w:r>
    </w:p>
    <w:p w14:paraId="03623A30"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申请人通过信函方式提出申请的，请在信封左下角注明“政府信息公开申请”字样。 </w:t>
      </w:r>
    </w:p>
    <w:p w14:paraId="6A5EE753"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收件人：乌拉特中旗林业和草原局办公室</w:t>
      </w:r>
    </w:p>
    <w:p w14:paraId="55DD5B94"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通信地址：乌拉特中旗林业和草原局秘书室； </w:t>
      </w:r>
    </w:p>
    <w:p w14:paraId="280F2358"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邮政编码：015300。 </w:t>
      </w:r>
    </w:p>
    <w:p w14:paraId="67CBB3F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3、网络提交。请登录门户网站“（</w:t>
      </w:r>
      <w:hyperlink r:id="rId8" w:history="1">
        <w:r>
          <w:rPr>
            <w:rFonts w:ascii="仿宋_GB2312" w:eastAsia="仿宋_GB2312" w:hAnsi="仿宋_GB2312" w:cs="仿宋_GB2312" w:hint="eastAsia"/>
            <w:sz w:val="32"/>
            <w:szCs w:val="32"/>
          </w:rPr>
          <w:t>http://www</w:t>
        </w:r>
      </w:hyperlink>
      <w:r>
        <w:rPr>
          <w:rFonts w:ascii="仿宋_GB2312" w:eastAsia="仿宋_GB2312" w:hAnsi="仿宋_GB2312" w:cs="仿宋_GB2312" w:hint="eastAsia"/>
          <w:sz w:val="32"/>
          <w:szCs w:val="32"/>
        </w:rPr>
        <w:t>.wltzq.gov.cn/）”；“政府信息公开”专栏“依申请公开”栏目提交申请。</w:t>
      </w:r>
    </w:p>
    <w:p w14:paraId="0CC50CFD"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 xml:space="preserve">（二）申请注意事项 </w:t>
      </w:r>
    </w:p>
    <w:p w14:paraId="7E900718"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766D24F8"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543024AB"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w:t>
      </w:r>
      <w:proofErr w:type="gramStart"/>
      <w:r>
        <w:rPr>
          <w:rFonts w:ascii="仿宋_GB2312" w:eastAsia="仿宋_GB2312" w:hAnsi="仿宋_GB2312" w:cs="仿宋_GB2312" w:hint="eastAsia"/>
          <w:sz w:val="32"/>
          <w:szCs w:val="32"/>
        </w:rPr>
        <w:t>附有效</w:t>
      </w:r>
      <w:proofErr w:type="gramEnd"/>
      <w:r>
        <w:rPr>
          <w:rFonts w:ascii="仿宋_GB2312" w:eastAsia="仿宋_GB2312" w:hAnsi="仿宋_GB2312" w:cs="仿宋_GB2312" w:hint="eastAsia"/>
          <w:sz w:val="32"/>
          <w:szCs w:val="32"/>
        </w:rPr>
        <w:t>身份证件的复印件；网上申请的，应上</w:t>
      </w:r>
      <w:proofErr w:type="gramStart"/>
      <w:r>
        <w:rPr>
          <w:rFonts w:ascii="仿宋_GB2312" w:eastAsia="仿宋_GB2312" w:hAnsi="仿宋_GB2312" w:cs="仿宋_GB2312" w:hint="eastAsia"/>
          <w:sz w:val="32"/>
          <w:szCs w:val="32"/>
        </w:rPr>
        <w:t>传有效</w:t>
      </w:r>
      <w:proofErr w:type="gramEnd"/>
      <w:r>
        <w:rPr>
          <w:rFonts w:ascii="仿宋_GB2312" w:eastAsia="仿宋_GB2312" w:hAnsi="仿宋_GB2312" w:cs="仿宋_GB2312" w:hint="eastAsia"/>
          <w:sz w:val="32"/>
          <w:szCs w:val="32"/>
        </w:rPr>
        <w:t>身份证件扫描件或照片。</w:t>
      </w:r>
    </w:p>
    <w:p w14:paraId="55FBA796"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w:t>
      </w:r>
      <w:proofErr w:type="gramStart"/>
      <w:r>
        <w:rPr>
          <w:rFonts w:ascii="仿宋_GB2312" w:eastAsia="仿宋_GB2312" w:hAnsi="仿宋_GB2312" w:cs="仿宋_GB2312" w:hint="eastAsia"/>
          <w:sz w:val="32"/>
          <w:szCs w:val="32"/>
        </w:rPr>
        <w:t>释明</w:t>
      </w:r>
      <w:proofErr w:type="gramEnd"/>
      <w:r>
        <w:rPr>
          <w:rFonts w:ascii="仿宋_GB2312" w:eastAsia="仿宋_GB2312" w:hAnsi="仿宋_GB2312" w:cs="仿宋_GB2312" w:hint="eastAsia"/>
          <w:sz w:val="32"/>
          <w:szCs w:val="32"/>
        </w:rPr>
        <w:t>，并自收到申请之日起7个工作日内一次性告知申请人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补正的，视为放弃申请，本机关不再处理该政府信息公开申请。 </w:t>
      </w:r>
    </w:p>
    <w:p w14:paraId="3258FBD0"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w:t>
      </w:r>
      <w:r>
        <w:rPr>
          <w:rFonts w:ascii="仿宋_GB2312" w:eastAsia="仿宋_GB2312" w:hAnsi="仿宋_GB2312" w:cs="仿宋_GB2312" w:hint="eastAsia"/>
          <w:sz w:val="32"/>
          <w:szCs w:val="32"/>
        </w:rPr>
        <w:lastRenderedPageBreak/>
        <w:t>举报、投诉等诉求请通过其他法定途径进行。 </w:t>
      </w:r>
    </w:p>
    <w:p w14:paraId="1AC117A2"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（三）收到申请时间的确定</w:t>
      </w:r>
    </w:p>
    <w:p w14:paraId="7CB456BF"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2D70E6BB"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政府信息公开申请处理期限，自收到申请之日的次日起计算。 </w:t>
      </w:r>
    </w:p>
    <w:p w14:paraId="5F506BD3"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(四)答复期限 </w:t>
      </w:r>
    </w:p>
    <w:p w14:paraId="2B4559F7"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1E992A2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如涉及收取信息处理费的情形，答复期限应按照《国务院办公厅关于印发〈政府信息公开信息处理费管理办法〉的通知》（国办函〔2020〕109号）第六条规定执行。</w:t>
      </w:r>
    </w:p>
    <w:p w14:paraId="74F3EB31" w14:textId="77777777" w:rsidR="001232D6"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(五)信息处理费 </w:t>
      </w:r>
    </w:p>
    <w:p w14:paraId="4C92B7C0"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依据《国务院办公厅关于印发〈政府信息公开信息处理费管理办法〉的通知》(国办函〔2020〕109号)、《内蒙古自治区财政厅 发改委  政务服务局关于明确政府信息公开</w:t>
      </w:r>
      <w:r>
        <w:rPr>
          <w:rFonts w:ascii="仿宋_GB2312" w:eastAsia="仿宋_GB2312" w:hAnsi="仿宋_GB2312" w:cs="仿宋_GB2312" w:hint="eastAsia"/>
          <w:sz w:val="32"/>
          <w:szCs w:val="32"/>
        </w:rPr>
        <w:lastRenderedPageBreak/>
        <w:t>信息处理费收费管理有关事项的通知》（内财税〔2021〕785号）有关规定执行，具体收费标准如下：</w:t>
      </w:r>
    </w:p>
    <w:p w14:paraId="33A031D1"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23A3FC70"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 1、同一申请人一个自然月内累计申请10件以下（含10件）的，不收费。</w:t>
      </w:r>
    </w:p>
    <w:p w14:paraId="65182289"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69F1D768"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3、同一申请人一个自然月内累计申请31件以上的部分：以10件为一档，每增加一档，收费标准提高100元/件。</w:t>
      </w:r>
    </w:p>
    <w:p w14:paraId="7DE1915C"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 按量计收执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51927BCB"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7BA400DF"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5DC25AF4"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04282ADF"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14015387"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三、政府信息公开工作机构 </w:t>
      </w:r>
    </w:p>
    <w:p w14:paraId="11EE2375"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机构名称：乌拉特中旗林业和草原局</w:t>
      </w:r>
    </w:p>
    <w:p w14:paraId="77D308E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办公地址：乌拉特中旗海流图</w:t>
      </w:r>
      <w:proofErr w:type="gramStart"/>
      <w:r>
        <w:rPr>
          <w:rFonts w:ascii="仿宋_GB2312" w:eastAsia="仿宋_GB2312" w:hAnsi="仿宋_GB2312" w:cs="仿宋_GB2312" w:hint="eastAsia"/>
          <w:sz w:val="32"/>
          <w:szCs w:val="32"/>
        </w:rPr>
        <w:t>镇哈太路</w:t>
      </w:r>
      <w:proofErr w:type="gramEnd"/>
    </w:p>
    <w:p w14:paraId="760A92F6"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办公时间：9:00—12:00，15:00—18:00（周一至周五,法定节假日除外） </w:t>
      </w:r>
    </w:p>
    <w:p w14:paraId="0EB4D4F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联系电话：0478-5912624</w:t>
      </w:r>
    </w:p>
    <w:p w14:paraId="4A5BBDDC"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通讯地址:乌拉特中旗海流图镇哈</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路林业和草原局。</w:t>
      </w:r>
    </w:p>
    <w:p w14:paraId="3C8F737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邮政编码:015300</w:t>
      </w:r>
    </w:p>
    <w:p w14:paraId="664E890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电子邮箱:“lyjzzj0107@163.com”(仅用于接收信息公开工作咨询及有关意见建议，如需提交政府信息公开申请，</w:t>
      </w:r>
      <w:r>
        <w:rPr>
          <w:rFonts w:ascii="仿宋_GB2312" w:eastAsia="仿宋_GB2312" w:hAnsi="仿宋_GB2312" w:cs="仿宋_GB2312" w:hint="eastAsia"/>
          <w:sz w:val="32"/>
          <w:szCs w:val="32"/>
        </w:rPr>
        <w:lastRenderedPageBreak/>
        <w:t xml:space="preserve">请参阅并按照本指南“二、依申请公开政府信息”提示提出申请。) </w:t>
      </w:r>
    </w:p>
    <w:p w14:paraId="6DECC795"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四、监督和救济 </w:t>
      </w:r>
    </w:p>
    <w:p w14:paraId="2FB195BE" w14:textId="77777777" w:rsidR="001232D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14:anchorId="40164AE9" wp14:editId="3244A0B7">
            <wp:simplePos x="0" y="0"/>
            <wp:positionH relativeFrom="column">
              <wp:posOffset>-215900</wp:posOffset>
            </wp:positionH>
            <wp:positionV relativeFrom="page">
              <wp:posOffset>6285230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9"/>
                    <a:stretch>
                      <a:fillRect/>
                    </a:stretch>
                  </pic:blipFill>
                  <pic:spPr>
                    <a:xfrm>
                      <a:off x="0" y="0"/>
                      <a:ext cx="5738495" cy="3586480"/>
                    </a:xfrm>
                    <a:prstGeom prst="rect">
                      <a:avLst/>
                    </a:prstGeom>
                  </pic:spPr>
                </pic:pic>
              </a:graphicData>
            </a:graphic>
          </wp:anchor>
        </w:drawing>
      </w:r>
      <w:r>
        <w:rPr>
          <w:rFonts w:ascii="仿宋_GB2312" w:eastAsia="仿宋_GB2312" w:hAnsi="仿宋_GB2312" w:cs="仿宋_GB2312"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_GB2312" w:eastAsia="仿宋_GB2312" w:hAnsi="仿宋_GB2312" w:cs="仿宋_GB2312" w:hint="eastAsia"/>
          <w:sz w:val="32"/>
          <w:szCs w:val="32"/>
        </w:rPr>
        <w:t>复或者</w:t>
      </w:r>
      <w:proofErr w:type="gramEnd"/>
      <w:r>
        <w:rPr>
          <w:rFonts w:ascii="仿宋_GB2312" w:eastAsia="仿宋_GB2312" w:hAnsi="仿宋_GB2312" w:cs="仿宋_GB2312" w:hint="eastAsia"/>
          <w:sz w:val="32"/>
          <w:szCs w:val="32"/>
        </w:rPr>
        <w:t xml:space="preserve">提起行政诉讼。 </w:t>
      </w:r>
    </w:p>
    <w:p w14:paraId="4ACA622E" w14:textId="77777777" w:rsidR="001232D6" w:rsidRDefault="001232D6">
      <w:pPr>
        <w:spacing w:line="560" w:lineRule="exact"/>
        <w:jc w:val="left"/>
        <w:rPr>
          <w:rFonts w:ascii="仿宋_GB2312" w:eastAsia="仿宋_GB2312" w:hAnsi="仿宋_GB2312" w:cs="仿宋_GB2312"/>
          <w:sz w:val="32"/>
          <w:szCs w:val="32"/>
        </w:rPr>
      </w:pPr>
    </w:p>
    <w:p w14:paraId="5125557A" w14:textId="77777777" w:rsidR="001232D6" w:rsidRDefault="001232D6">
      <w:pPr>
        <w:spacing w:line="560" w:lineRule="exact"/>
        <w:jc w:val="left"/>
        <w:rPr>
          <w:rFonts w:ascii="仿宋_GB2312" w:eastAsia="仿宋_GB2312" w:hAnsi="仿宋_GB2312" w:cs="仿宋_GB2312"/>
          <w:sz w:val="32"/>
          <w:szCs w:val="32"/>
        </w:rPr>
      </w:pPr>
    </w:p>
    <w:p w14:paraId="204D1033" w14:textId="77777777" w:rsidR="001232D6" w:rsidRDefault="001232D6">
      <w:pPr>
        <w:spacing w:line="560" w:lineRule="exact"/>
        <w:jc w:val="left"/>
        <w:rPr>
          <w:rFonts w:ascii="仿宋_GB2312" w:eastAsia="仿宋_GB2312" w:hAnsi="仿宋_GB2312" w:cs="仿宋_GB2312"/>
          <w:sz w:val="32"/>
          <w:szCs w:val="32"/>
        </w:rPr>
      </w:pPr>
    </w:p>
    <w:p w14:paraId="47733710" w14:textId="77777777" w:rsidR="001232D6" w:rsidRDefault="001232D6">
      <w:pPr>
        <w:spacing w:line="560" w:lineRule="exact"/>
        <w:jc w:val="left"/>
        <w:rPr>
          <w:rFonts w:ascii="仿宋_GB2312" w:eastAsia="仿宋_GB2312" w:hAnsi="仿宋_GB2312" w:cs="仿宋_GB2312"/>
          <w:sz w:val="32"/>
          <w:szCs w:val="32"/>
        </w:rPr>
      </w:pPr>
    </w:p>
    <w:p w14:paraId="2A14460B" w14:textId="77777777" w:rsidR="001232D6" w:rsidRDefault="001232D6">
      <w:pPr>
        <w:spacing w:line="560" w:lineRule="exact"/>
        <w:jc w:val="left"/>
        <w:rPr>
          <w:rFonts w:ascii="仿宋_GB2312" w:eastAsia="仿宋_GB2312" w:hAnsi="仿宋_GB2312" w:cs="仿宋_GB2312"/>
          <w:sz w:val="32"/>
          <w:szCs w:val="32"/>
        </w:rPr>
      </w:pPr>
    </w:p>
    <w:p w14:paraId="66CFD6AE" w14:textId="77777777" w:rsidR="001232D6" w:rsidRDefault="001232D6">
      <w:pPr>
        <w:spacing w:line="560" w:lineRule="exact"/>
        <w:jc w:val="left"/>
        <w:rPr>
          <w:rFonts w:ascii="仿宋_GB2312" w:eastAsia="仿宋_GB2312" w:hAnsi="仿宋_GB2312" w:cs="仿宋_GB2312"/>
          <w:sz w:val="32"/>
          <w:szCs w:val="32"/>
        </w:rPr>
      </w:pPr>
    </w:p>
    <w:p w14:paraId="4E6BC460" w14:textId="77777777" w:rsidR="001232D6" w:rsidRDefault="001232D6">
      <w:pPr>
        <w:spacing w:line="560" w:lineRule="exact"/>
        <w:jc w:val="left"/>
        <w:rPr>
          <w:rFonts w:ascii="仿宋" w:eastAsia="仿宋" w:hAnsi="仿宋" w:cs="仿宋"/>
          <w:sz w:val="32"/>
          <w:szCs w:val="32"/>
        </w:rPr>
      </w:pPr>
    </w:p>
    <w:p w14:paraId="5E514220" w14:textId="77777777" w:rsidR="001232D6" w:rsidRDefault="001232D6">
      <w:pPr>
        <w:spacing w:line="560" w:lineRule="exact"/>
        <w:jc w:val="left"/>
        <w:rPr>
          <w:rFonts w:ascii="仿宋" w:eastAsia="仿宋" w:hAnsi="仿宋" w:cs="仿宋" w:hint="eastAsia"/>
          <w:sz w:val="32"/>
          <w:szCs w:val="32"/>
        </w:rPr>
      </w:pPr>
    </w:p>
    <w:sectPr w:rsidR="001232D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9F75" w14:textId="77777777" w:rsidR="00D36B4A" w:rsidRDefault="00D36B4A">
      <w:r>
        <w:separator/>
      </w:r>
    </w:p>
  </w:endnote>
  <w:endnote w:type="continuationSeparator" w:id="0">
    <w:p w14:paraId="15170C0C" w14:textId="77777777" w:rsidR="00D36B4A" w:rsidRDefault="00D3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8B05F76-13E3-4FE5-AE47-9E4B2960DF97}"/>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embedRegular r:id="rId2" w:subsetted="1" w:fontKey="{EDDD8753-86DC-49C1-A611-9CC9912A8E13}"/>
  </w:font>
  <w:font w:name="仿宋_GB2312">
    <w:panose1 w:val="02010609030101010101"/>
    <w:charset w:val="86"/>
    <w:family w:val="modern"/>
    <w:pitch w:val="fixed"/>
    <w:sig w:usb0="00000001" w:usb1="080E0000" w:usb2="00000010" w:usb3="00000000" w:csb0="00040000" w:csb1="00000000"/>
    <w:embedRegular r:id="rId3" w:subsetted="1" w:fontKey="{EDBA5AFB-1230-4F1B-BE03-C991E897A8EF}"/>
    <w:embedBold r:id="rId4" w:subsetted="1" w:fontKey="{52180628-5C88-482C-B063-E31EB0DF5E22}"/>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5" w:subsetted="1" w:fontKey="{6524BDC8-16E6-4E02-8B05-DD104347F5B5}"/>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2919" w14:textId="77777777" w:rsidR="001232D6" w:rsidRDefault="00000000">
    <w:pPr>
      <w:pStyle w:val="a3"/>
    </w:pPr>
    <w:r>
      <w:rPr>
        <w:noProof/>
      </w:rPr>
      <mc:AlternateContent>
        <mc:Choice Requires="wps">
          <w:drawing>
            <wp:anchor distT="0" distB="0" distL="114300" distR="114300" simplePos="0" relativeHeight="251659264" behindDoc="0" locked="0" layoutInCell="1" allowOverlap="1" wp14:anchorId="33A13BDE" wp14:editId="4B82756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00F98" w14:textId="77777777" w:rsidR="001232D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A13BD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E00F98" w14:textId="77777777" w:rsidR="001232D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22BF" w14:textId="77777777" w:rsidR="00D36B4A" w:rsidRDefault="00D36B4A">
      <w:r>
        <w:separator/>
      </w:r>
    </w:p>
  </w:footnote>
  <w:footnote w:type="continuationSeparator" w:id="0">
    <w:p w14:paraId="6BEF08A2" w14:textId="77777777" w:rsidR="00D36B4A" w:rsidRDefault="00D36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1232D6"/>
    <w:rsid w:val="00D36B4A"/>
    <w:rsid w:val="00FA2248"/>
    <w:rsid w:val="056D0E58"/>
    <w:rsid w:val="091A1154"/>
    <w:rsid w:val="09B94F9F"/>
    <w:rsid w:val="0C4D19CF"/>
    <w:rsid w:val="26510A24"/>
    <w:rsid w:val="2B957A91"/>
    <w:rsid w:val="2C9751F8"/>
    <w:rsid w:val="304B2F2C"/>
    <w:rsid w:val="42580803"/>
    <w:rsid w:val="496B1F43"/>
    <w:rsid w:val="53762E5B"/>
    <w:rsid w:val="5BB46F89"/>
    <w:rsid w:val="60C2354E"/>
    <w:rsid w:val="686521C4"/>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DCD8C3"/>
  <w15:docId w15:val="{57672489-73F1-4342-85FC-D1ADAC7E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wzx.bynr.gov.cn/" TargetMode="External"/><Relationship Id="rId3" Type="http://schemas.openxmlformats.org/officeDocument/2006/relationships/settings" Target="settings.xml"/><Relationship Id="rId7" Type="http://schemas.openxmlformats.org/officeDocument/2006/relationships/hyperlink" Target="http://zwzx.bynr.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2023-02-22T11:57:00Z</cp:lastPrinted>
  <dcterms:created xsi:type="dcterms:W3CDTF">2023-02-22T09:28:00Z</dcterms:created>
  <dcterms:modified xsi:type="dcterms:W3CDTF">2023-03-16T01:10:00Z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F15019327F12441F84A982141F1BA180</vt:lpwstr>
  </property>
</Properties>
</file>