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Autospacing="0" w:afterAutospacing="0" w:line="560" w:lineRule="exact"/>
        <w:jc w:val="center"/>
        <w:rPr>
          <w:rFonts w:ascii="方正小标宋简体" w:hAnsi="方正小标宋简体" w:eastAsia="方正小标宋简体" w:cs="方正小标宋简体"/>
          <w:color w:val="000000" w:themeColor="text1"/>
          <w:sz w:val="43"/>
          <w:szCs w:val="43"/>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3"/>
          <w:szCs w:val="43"/>
          <w:shd w:val="clear" w:color="auto" w:fill="FFFFFF"/>
          <w14:textFill>
            <w14:solidFill>
              <w14:schemeClr w14:val="tx1"/>
            </w14:solidFill>
          </w14:textFill>
        </w:rPr>
        <w:t>乌拉特中旗德岭山镇人民政府</w:t>
      </w:r>
      <w:r>
        <w:rPr>
          <w:rFonts w:ascii="方正小标宋简体" w:hAnsi="方正小标宋简体" w:eastAsia="方正小标宋简体" w:cs="方正小标宋简体"/>
          <w:color w:val="000000" w:themeColor="text1"/>
          <w:sz w:val="43"/>
          <w:szCs w:val="43"/>
          <w:shd w:val="clear" w:color="auto" w:fill="FFFFFF"/>
          <w14:textFill>
            <w14:solidFill>
              <w14:schemeClr w14:val="tx1"/>
            </w14:solidFill>
          </w14:textFill>
        </w:rPr>
        <w:t>信息公开指南</w:t>
      </w:r>
    </w:p>
    <w:p>
      <w:pPr>
        <w:pStyle w:val="4"/>
        <w:shd w:val="clear" w:color="auto" w:fill="FFFFFF"/>
        <w:spacing w:beforeAutospacing="0" w:afterAutospacing="0" w:line="560" w:lineRule="exact"/>
        <w:ind w:firstLine="420"/>
        <w:jc w:val="center"/>
        <w:rPr>
          <w:rFonts w:ascii="方正小标宋简体" w:hAnsi="方正小标宋简体" w:eastAsia="方正小标宋简体" w:cs="方正小标宋简体"/>
          <w:color w:val="000000" w:themeColor="text1"/>
          <w:sz w:val="43"/>
          <w:szCs w:val="43"/>
          <w:shd w:val="clear" w:color="auto" w:fill="FFFFFF"/>
          <w14:textFill>
            <w14:solidFill>
              <w14:schemeClr w14:val="tx1"/>
            </w14:solidFill>
          </w14:textFill>
        </w:rPr>
      </w:pP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更好地提供政府信息公开服务，为便于公民、法人和其他组织依法及时、准确获取巴彦淖尔市乌拉特中旗德岭山镇人民政府信息，提高政府工作的透明度，建设法治政府，充分发挥政府信息对人民群众生产、生活和经济社会活动的服务作用，</w:t>
      </w:r>
      <w:r>
        <w:rPr>
          <w:rFonts w:hint="eastAsia" w:ascii="仿宋_GB2312" w:hAnsi="仿宋_GB2312" w:eastAsia="仿宋_GB2312" w:cs="仿宋_GB2312"/>
          <w:color w:val="000000" w:themeColor="text1"/>
          <w:sz w:val="32"/>
          <w:szCs w:val="32"/>
          <w14:textFill>
            <w14:solidFill>
              <w14:schemeClr w14:val="tx1"/>
            </w14:solidFill>
          </w14:textFill>
        </w:rPr>
        <w:t>根据《中华人民共和国政府信息公开条例》（以下简称《条例》），编制本指南并实时更新,要获取巴彦淖尔市乌拉特中旗</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德岭山镇</w:t>
      </w:r>
      <w:r>
        <w:rPr>
          <w:rFonts w:hint="eastAsia" w:ascii="仿宋_GB2312" w:hAnsi="仿宋_GB2312" w:eastAsia="仿宋_GB2312" w:cs="仿宋_GB2312"/>
          <w:color w:val="000000" w:themeColor="text1"/>
          <w:sz w:val="32"/>
          <w:szCs w:val="32"/>
          <w14:textFill>
            <w14:solidFill>
              <w14:schemeClr w14:val="tx1"/>
            </w14:solidFill>
          </w14:textFill>
        </w:rPr>
        <w:t>人民政府信息的公民、法人和其他组织，建议阅读本指南。</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一、主动公开政府信息</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(一)公开范围</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《条例》第三章规定，应当主动公开的政府信息。</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（二）公开渠道</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1、门户网站：“乌拉特中旗人民政府”（http://www.wltzq.gov.cn/）；</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2、政务新媒体：天赋神韵德岭山(微信公众号)</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（微信号：gh_b8933e506967）</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3、通过本机关信息公开窗口公开政府信息。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地址：乌拉特中旗德岭山镇人民政府机关办公楼219办公室；</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工作时间：9:00—12:00，15:00—18:00（周一至周五，法定节假日除外）；</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联系电话：0478-</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2396520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（三）公开时限</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依据《条例》规定，属于主动公开范围的政府信息，自该信息形成或者变更之日起20个工作日内予以公开。法律、法规对政府信息公开的期限另有规定的，从其规定。</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二、依申请公开政府信息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公民、法人或者其他组织（以下简称申请人）可申请本机关的政府信息。 </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（一）申请方式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1、当面提交。</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申请人可以到本机关信息公开窗口当场提出申请。</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地址：乌拉特中旗德岭山镇人民政府机关办公楼219办公室；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工作时间：9:00—12:00，15:00—18:00（周一至周五，法定节假日除外）；</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联系电话：0478-</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2396520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2、邮政寄送。</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申请人通过信函方式提出申请的，请在信封左下角注明“政府信息公开申请”字样。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收件人：乌拉特中旗德岭山镇人民政府</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通信地址：乌拉特中旗德岭山镇人民政府机关办公楼219办公室；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邮政编码：015315。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3、网络提交。请登录门户网站“乌拉特中旗人民政府”（http://www.wltzq.gov.cn/）“政府信息公开”专栏“依申请公开”栏目提交申请。</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（二）申请注意事项 </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1、申请获取政府信息，应当填写《乌拉特中旗政府信息公开申请表》（以下简称申请表），</w:t>
      </w:r>
      <w:r>
        <w:rPr>
          <w:rFonts w:hint="eastAsia" w:ascii="仿宋_GB2312" w:hAnsi="仿宋_GB2312" w:eastAsia="仿宋_GB2312" w:cs="仿宋_GB2312"/>
          <w:sz w:val="32"/>
          <w:szCs w:val="32"/>
        </w:rPr>
        <w:t>申请表可以在本机关政府信息公开窗口处领取，也可以在门户网站“乌拉特中旗人民政府”</w:t>
      </w:r>
      <w:r>
        <w:rPr>
          <w:rFonts w:hint="eastAsia" w:ascii="仿宋_GB2312" w:hAnsi="仿宋_GB2312" w:eastAsia="仿宋_GB2312" w:cs="仿宋_GB2312"/>
          <w:sz w:val="32"/>
          <w:szCs w:val="32"/>
          <w:shd w:val="clear" w:color="auto" w:fill="FFFFFF"/>
        </w:rPr>
        <w:t>(www.wltzq.gov.cn/)</w:t>
      </w:r>
      <w:r>
        <w:rPr>
          <w:rFonts w:hint="eastAsia" w:ascii="仿宋_GB2312" w:hAnsi="仿宋_GB2312" w:eastAsia="仿宋_GB2312" w:cs="仿宋_GB2312"/>
          <w:sz w:val="32"/>
          <w:szCs w:val="32"/>
        </w:rPr>
        <w:t>“政府信息公开”（http://www.wltzq.gov.cn/wltzqzf/xxgkzn/）栏目下载，申请表复印有效。</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3、当面申请的，应当出示有效身份证件；通过邮政寄送提交申请的，应随申请表附有效身份证件的复印件；网上申请的，应上传有效身份证件扫描件或照片。</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5、依申请公开渠道仅限于申请人获取政府信息，信访、举报、投诉等诉求请通过其他法定途径进行。 </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（三）收到申请时间的确定</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政府信息公开申请处理期限，自收到申请之日的次日起计算。 </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（四）答复期限 </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r>
        <w:rPr>
          <w:rFonts w:hint="eastAsia" w:ascii="仿宋_GB2312" w:hAnsi="仿宋_GB2312" w:eastAsia="仿宋_GB2312" w:cs="仿宋_GB2312"/>
          <w:color w:val="000000" w:themeColor="text1"/>
          <w:sz w:val="32"/>
          <w:szCs w:val="32"/>
          <w14:textFill>
            <w14:solidFill>
              <w14:schemeClr w14:val="tx1"/>
            </w14:solidFill>
          </w14:textFill>
        </w:rPr>
        <w:t>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如涉及收取信息处理费的情形，答复期限应按照《国务院办公厅关于印发〈政府信息公开信息处理费管理办法〉的通知》（国办函〔2020〕109号）第六条规定执行。</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（五）信息处理费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依据《国务院办公厅关于印发〈政府信息公开信息处理费管理办法〉的通知》(国办函〔2020〕109号)、《内蒙古自治区财政厅 发改委  政务服务局关于明确政府信息公开信息处理费收费管理有关事项的通知》（内财税〔2021〕785号）有关规定执行，具体收费标准如下：</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按件计收执行下列收费标准：</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 1、同一申请人一个自然月内累计申请10件以下（含10件）的，不收费。</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2、同一申请人一个自然月内累计申请11—30件（含30件）的部分：100元/件。</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3、同一申请人一个自然月内累计申请31件以上的部分：以10件为一档，每增加一档，收费标准提高100元/件。</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 按量计收执行下列收费标准：</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1、30页以下（含30页）的，不收费。</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2、31—100页（含100页）的部分：10元/页。</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3、101—200页（含200页）的部分：20元/页。</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4、201页以上的部分：40元/页。</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三、政府信息公开工作机构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机构名称：乌拉特中旗德岭山镇人民政府</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办公地址：乌拉特中旗德岭山镇人民政府机关办公楼219办公室。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办公时间：9:00—12:00，15:00—18:00（周一至周五,法定节假日除外）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联系电话：0478-</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2396520</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传真号码：0478-</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2396520</w:t>
      </w:r>
      <w:bookmarkStart w:id="0" w:name="_GoBack"/>
      <w:bookmarkEnd w:id="0"/>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通讯地址:乌拉特中旗德岭山镇人民政府机关办公楼219办公室。</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邮政编码:015315</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电子邮箱:dlszhb@163.com(仅用于接收信息公开工作咨询及有关意见建议，如需提交政府信息公开申请，请参阅并按照本指南“二、依申请公开政府信息”提示提出申请。) </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四、监督和救济 </w:t>
      </w:r>
    </w:p>
    <w:p>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公民、法人或者其他组织认为本机关在政府信息公开工作中侵犯其合法权益的，可以向上一级行政机关或者政府信息公开工作主管部门投诉、举报，也可以依法申请行政复或者提起行政诉讼。</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hint="eastAsia"/>
          <w:color w:val="000000" w:themeColor="text1"/>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drawing>
          <wp:anchor distT="0" distB="0" distL="114300" distR="114300" simplePos="0" relativeHeight="251659264" behindDoc="0" locked="0" layoutInCell="1" allowOverlap="1">
            <wp:simplePos x="0" y="0"/>
            <wp:positionH relativeFrom="column">
              <wp:posOffset>33655</wp:posOffset>
            </wp:positionH>
            <wp:positionV relativeFrom="page">
              <wp:posOffset>1376045</wp:posOffset>
            </wp:positionV>
            <wp:extent cx="5596255" cy="3497580"/>
            <wp:effectExtent l="0" t="0" r="635" b="254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596255" cy="3497580"/>
                    </a:xfrm>
                    <a:prstGeom prst="rect">
                      <a:avLst/>
                    </a:prstGeom>
                  </pic:spPr>
                </pic:pic>
              </a:graphicData>
            </a:graphic>
          </wp:anchor>
        </w:drawing>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TY0NWRhOGFjMWRmNTI4NTUyZDhhZTY0MDA4N2YifQ=="/>
  </w:docVars>
  <w:rsids>
    <w:rsidRoot w:val="3CD31CE2"/>
    <w:rsid w:val="00733730"/>
    <w:rsid w:val="008226C8"/>
    <w:rsid w:val="19347B38"/>
    <w:rsid w:val="33C36848"/>
    <w:rsid w:val="3CD31CE2"/>
    <w:rsid w:val="46040D75"/>
    <w:rsid w:val="592863EC"/>
    <w:rsid w:val="5E343D6A"/>
    <w:rsid w:val="6D7015F5"/>
    <w:rsid w:val="74620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2"/>
    <w:basedOn w:val="1"/>
    <w:next w:val="1"/>
    <w:qFormat/>
    <w:uiPriority w:val="0"/>
    <w:pPr>
      <w:ind w:left="210"/>
      <w:jc w:val="left"/>
    </w:pPr>
    <w:rPr>
      <w:smallCaps/>
      <w:sz w:val="20"/>
      <w:szCs w:val="20"/>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401</Words>
  <Characters>2292</Characters>
  <Lines>19</Lines>
  <Paragraphs>5</Paragraphs>
  <TotalTime>1</TotalTime>
  <ScaleCrop>false</ScaleCrop>
  <LinksUpToDate>false</LinksUpToDate>
  <CharactersWithSpaces>2688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2023-02-28T11:26:00Z</dcterms:created>
  <dc:creator>旭</dc:creator>
  <cp:lastModifiedBy>乌拉特中旗大数据中心</cp:lastModifiedBy>
  <dcterms:modified xsi:type="dcterms:W3CDTF">2023-11-02T01:42:05Z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43DDB92250F04370BAF834360C6A5DCF</vt:lpwstr>
  </property>
</Properties>
</file>