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CA75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center"/>
        <w:textAlignment w:val="auto"/>
        <w:rPr>
          <w:rFonts w:ascii="微软雅黑" w:hAnsi="微软雅黑" w:eastAsia="微软雅黑" w:cs="微软雅黑"/>
          <w:color w:val="353535"/>
        </w:rPr>
      </w:pPr>
      <w:r>
        <w:rPr>
          <w:rFonts w:hint="eastAsia" w:ascii="方正小标宋简体" w:hAnsi="方正小标宋简体" w:eastAsia="方正小标宋简体" w:cs="方正小标宋简体"/>
          <w:color w:val="353535"/>
          <w:sz w:val="43"/>
          <w:szCs w:val="43"/>
          <w:shd w:val="clear" w:color="auto" w:fill="FFFFFF"/>
        </w:rPr>
        <w:t>乌拉特中旗政务服务</w:t>
      </w:r>
      <w:r>
        <w:rPr>
          <w:rFonts w:hint="eastAsia" w:ascii="方正小标宋简体" w:hAnsi="方正小标宋简体" w:eastAsia="方正小标宋简体" w:cs="方正小标宋简体"/>
          <w:color w:val="353535"/>
          <w:sz w:val="43"/>
          <w:szCs w:val="43"/>
          <w:shd w:val="clear" w:color="auto" w:fill="FFFFFF"/>
          <w:lang w:eastAsia="zh-CN"/>
        </w:rPr>
        <w:t>与数据管理</w:t>
      </w:r>
      <w:r>
        <w:rPr>
          <w:rFonts w:hint="eastAsia" w:ascii="方正小标宋简体" w:hAnsi="方正小标宋简体" w:eastAsia="方正小标宋简体" w:cs="方正小标宋简体"/>
          <w:color w:val="353535"/>
          <w:sz w:val="43"/>
          <w:szCs w:val="43"/>
          <w:shd w:val="clear" w:color="auto" w:fill="FFFFFF"/>
        </w:rPr>
        <w:t>局政府</w:t>
      </w:r>
      <w:r>
        <w:rPr>
          <w:rFonts w:ascii="方正小标宋简体" w:hAnsi="方正小标宋简体" w:eastAsia="方正小标宋简体" w:cs="方正小标宋简体"/>
          <w:color w:val="353535"/>
          <w:sz w:val="43"/>
          <w:szCs w:val="43"/>
          <w:shd w:val="clear" w:color="auto" w:fill="FFFFFF"/>
        </w:rPr>
        <w:t>信息公开指南</w:t>
      </w:r>
    </w:p>
    <w:p w14:paraId="7F87A9E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lang w:val="en-US" w:eastAsia="zh-CN"/>
        </w:rPr>
      </w:pPr>
      <w:r>
        <w:rPr>
          <w:rFonts w:hint="eastAsia" w:ascii="仿宋" w:hAnsi="仿宋" w:eastAsia="仿宋" w:cs="仿宋"/>
          <w:color w:val="353535"/>
          <w:sz w:val="32"/>
          <w:szCs w:val="32"/>
          <w:shd w:val="clear" w:color="auto" w:fill="FFFFFF"/>
        </w:rPr>
        <w:t>为更好地提供政府信息公开服务，为便于公民、法人和其他组织依法及时、准确获取乌拉特中旗</w:t>
      </w:r>
      <w:r>
        <w:rPr>
          <w:rFonts w:hint="eastAsia" w:ascii="仿宋" w:hAnsi="仿宋" w:eastAsia="仿宋" w:cs="仿宋"/>
          <w:color w:val="353535"/>
          <w:sz w:val="32"/>
          <w:szCs w:val="32"/>
          <w:shd w:val="clear" w:color="auto" w:fill="FFFFFF"/>
          <w:lang w:eastAsia="zh-CN"/>
        </w:rPr>
        <w:t>政务服务局</w:t>
      </w:r>
      <w:r>
        <w:rPr>
          <w:rFonts w:hint="eastAsia" w:ascii="仿宋" w:hAnsi="仿宋" w:eastAsia="仿宋" w:cs="仿宋"/>
          <w:color w:val="353535"/>
          <w:sz w:val="32"/>
          <w:szCs w:val="32"/>
          <w:shd w:val="clear" w:color="auto" w:fill="FFFFFF"/>
        </w:rPr>
        <w:t>政府信息，提高政府工作的透明度，建设法治政府，充分发挥政府信息对人民群众生产、生活和经济社会活动的服务作用，根据《中华人民共和国政府信息公开条例》（以下简称《条例》）编制本指南并实时更新</w:t>
      </w:r>
      <w:r>
        <w:rPr>
          <w:rFonts w:hint="eastAsia" w:ascii="仿宋" w:hAnsi="仿宋" w:eastAsia="仿宋" w:cs="仿宋"/>
          <w:color w:val="353535"/>
          <w:sz w:val="32"/>
          <w:szCs w:val="32"/>
          <w:shd w:val="clear" w:color="auto" w:fill="FFFFFF"/>
          <w:lang w:val="en-US" w:eastAsia="zh-CN"/>
        </w:rPr>
        <w:t>,要获</w:t>
      </w:r>
      <w:r>
        <w:rPr>
          <w:rFonts w:hint="eastAsia" w:ascii="仿宋" w:hAnsi="仿宋" w:eastAsia="仿宋" w:cs="仿宋"/>
          <w:color w:val="353535"/>
          <w:sz w:val="32"/>
          <w:szCs w:val="32"/>
          <w:shd w:val="clear" w:color="auto" w:fill="FFFFFF"/>
        </w:rPr>
        <w:t>取乌拉特中旗</w:t>
      </w:r>
      <w:r>
        <w:rPr>
          <w:rFonts w:hint="eastAsia" w:ascii="仿宋" w:hAnsi="仿宋" w:eastAsia="仿宋" w:cs="仿宋"/>
          <w:color w:val="353535"/>
          <w:sz w:val="32"/>
          <w:szCs w:val="32"/>
          <w:shd w:val="clear" w:color="auto" w:fill="FFFFFF"/>
          <w:lang w:eastAsia="zh-CN"/>
        </w:rPr>
        <w:t>政务服务局</w:t>
      </w:r>
      <w:r>
        <w:rPr>
          <w:rFonts w:hint="eastAsia" w:ascii="仿宋" w:hAnsi="仿宋" w:eastAsia="仿宋" w:cs="仿宋"/>
          <w:color w:val="353535"/>
          <w:sz w:val="32"/>
          <w:szCs w:val="32"/>
          <w:shd w:val="clear" w:color="auto" w:fill="FFFFFF"/>
        </w:rPr>
        <w:t>政府信息</w:t>
      </w:r>
      <w:r>
        <w:rPr>
          <w:rFonts w:hint="eastAsia" w:ascii="仿宋" w:hAnsi="仿宋" w:eastAsia="仿宋" w:cs="仿宋"/>
          <w:color w:val="353535"/>
          <w:sz w:val="32"/>
          <w:szCs w:val="32"/>
          <w:shd w:val="clear" w:color="auto" w:fill="FFFFFF"/>
          <w:lang w:eastAsia="zh-CN"/>
        </w:rPr>
        <w:t>的公民、法人和其他组织，建议阅读本指南。</w:t>
      </w:r>
    </w:p>
    <w:p w14:paraId="5931EC4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一、主动公开政府信息</w:t>
      </w:r>
    </w:p>
    <w:p w14:paraId="29E47B4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b/>
          <w:bCs/>
          <w:color w:val="353535"/>
          <w:sz w:val="32"/>
          <w:szCs w:val="32"/>
        </w:rPr>
      </w:pPr>
      <w:r>
        <w:rPr>
          <w:rFonts w:hint="eastAsia" w:ascii="仿宋" w:hAnsi="仿宋" w:eastAsia="仿宋" w:cs="仿宋"/>
          <w:b/>
          <w:bCs/>
          <w:color w:val="353535"/>
          <w:sz w:val="32"/>
          <w:szCs w:val="32"/>
          <w:shd w:val="clear" w:color="auto" w:fill="FFFFFF"/>
        </w:rPr>
        <w:t>(一)公开范围</w:t>
      </w:r>
    </w:p>
    <w:p w14:paraId="312A22C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《条例》第三章规定，应当主动公开的政府信息。</w:t>
      </w:r>
    </w:p>
    <w:p w14:paraId="27F6439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b/>
          <w:bCs/>
          <w:color w:val="353535"/>
          <w:sz w:val="32"/>
          <w:szCs w:val="32"/>
        </w:rPr>
      </w:pPr>
      <w:r>
        <w:rPr>
          <w:rFonts w:hint="eastAsia" w:ascii="仿宋" w:hAnsi="仿宋" w:eastAsia="仿宋" w:cs="仿宋"/>
          <w:b/>
          <w:bCs/>
          <w:color w:val="353535"/>
          <w:sz w:val="32"/>
          <w:szCs w:val="32"/>
          <w:shd w:val="clear" w:color="auto" w:fill="FFFFFF"/>
        </w:rPr>
        <w:t>（二）公开渠道</w:t>
      </w:r>
    </w:p>
    <w:p w14:paraId="312DC19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2238" w:leftChars="304" w:hanging="1600" w:hangingChars="500"/>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1、</w:t>
      </w:r>
      <w:r>
        <w:rPr>
          <w:rFonts w:hint="eastAsia" w:ascii="仿宋" w:hAnsi="仿宋" w:eastAsia="仿宋" w:cs="仿宋"/>
          <w:color w:val="353535"/>
          <w:sz w:val="32"/>
          <w:szCs w:val="32"/>
          <w:shd w:val="clear" w:color="auto" w:fill="FFFFFF"/>
          <w:lang w:eastAsia="zh-CN"/>
        </w:rPr>
        <w:t>门户网站：</w:t>
      </w:r>
      <w:r>
        <w:rPr>
          <w:rFonts w:hint="eastAsia" w:ascii="仿宋" w:hAnsi="仿宋" w:eastAsia="仿宋" w:cs="仿宋"/>
          <w:color w:val="353535"/>
          <w:sz w:val="32"/>
          <w:szCs w:val="32"/>
          <w:shd w:val="clear" w:color="auto" w:fill="FFFFFF"/>
        </w:rPr>
        <w:t>“乌拉特中旗人民政府”（http://www.wltzq.gov.cn/）</w:t>
      </w:r>
    </w:p>
    <w:p w14:paraId="63258FC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2、</w:t>
      </w:r>
      <w:r>
        <w:rPr>
          <w:rFonts w:hint="eastAsia" w:ascii="仿宋" w:hAnsi="仿宋" w:eastAsia="仿宋" w:cs="仿宋"/>
          <w:color w:val="353535"/>
          <w:sz w:val="32"/>
          <w:szCs w:val="32"/>
          <w:shd w:val="clear" w:color="auto" w:fill="FFFFFF"/>
          <w:lang w:eastAsia="zh-CN"/>
        </w:rPr>
        <w:t>政务新媒体：</w:t>
      </w:r>
      <w:r>
        <w:rPr>
          <w:rFonts w:hint="eastAsia" w:ascii="仿宋" w:hAnsi="仿宋" w:eastAsia="仿宋" w:cs="仿宋"/>
          <w:color w:val="353535"/>
          <w:sz w:val="32"/>
          <w:szCs w:val="32"/>
          <w:shd w:val="clear" w:color="auto" w:fill="FFFFFF"/>
        </w:rPr>
        <w:t>微信公众号：“乌拉特中旗政务服务”</w:t>
      </w:r>
    </w:p>
    <w:p w14:paraId="498E2E5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2240" w:firstLineChars="700"/>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（微信号：gh_721a66293809）</w:t>
      </w:r>
    </w:p>
    <w:p w14:paraId="5149DBC4">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353535"/>
          <w:sz w:val="32"/>
          <w:szCs w:val="32"/>
          <w:shd w:val="clear" w:color="auto" w:fill="FFFFFF"/>
          <w:lang w:val="en-US" w:eastAsia="zh-CN"/>
        </w:rPr>
      </w:pPr>
      <w:r>
        <w:rPr>
          <w:rFonts w:hint="eastAsia" w:ascii="仿宋" w:hAnsi="仿宋" w:eastAsia="仿宋" w:cs="仿宋"/>
          <w:color w:val="353535"/>
          <w:sz w:val="32"/>
          <w:szCs w:val="32"/>
          <w:shd w:val="clear" w:color="auto" w:fill="FFFFFF"/>
        </w:rPr>
        <w:t>政府信息公开专区：乌拉特中旗政务服务中心一楼大厅（地址：巴彦淖尔市乌拉特中旗云英街；联系方式：0478-2269132；查阅服务时间：9:00-12:00</w:t>
      </w:r>
      <w:r>
        <w:rPr>
          <w:rFonts w:hint="eastAsia" w:ascii="仿宋" w:hAnsi="仿宋" w:eastAsia="仿宋" w:cs="仿宋"/>
          <w:color w:val="353535"/>
          <w:sz w:val="32"/>
          <w:szCs w:val="32"/>
          <w:shd w:val="clear" w:color="auto" w:fill="FFFFFF"/>
          <w:lang w:eastAsia="zh-CN"/>
        </w:rPr>
        <w:t>，</w:t>
      </w:r>
      <w:r>
        <w:rPr>
          <w:rFonts w:hint="eastAsia" w:ascii="仿宋" w:hAnsi="仿宋" w:eastAsia="仿宋" w:cs="仿宋"/>
          <w:color w:val="353535"/>
          <w:sz w:val="32"/>
          <w:szCs w:val="32"/>
          <w:shd w:val="clear" w:color="auto" w:fill="FFFFFF"/>
        </w:rPr>
        <w:t>15:00-18:00</w:t>
      </w:r>
      <w:r>
        <w:rPr>
          <w:rFonts w:hint="eastAsia" w:ascii="仿宋" w:hAnsi="仿宋" w:eastAsia="仿宋" w:cs="仿宋"/>
          <w:color w:val="353535"/>
          <w:sz w:val="32"/>
          <w:szCs w:val="32"/>
          <w:shd w:val="clear" w:color="auto" w:fill="FFFFFF"/>
          <w:lang w:eastAsia="zh-CN"/>
        </w:rPr>
        <w:t>周一至周五，法定节假日除外</w:t>
      </w:r>
      <w:r>
        <w:rPr>
          <w:rFonts w:hint="eastAsia" w:ascii="仿宋" w:hAnsi="仿宋" w:eastAsia="仿宋" w:cs="仿宋"/>
          <w:color w:val="353535"/>
          <w:sz w:val="32"/>
          <w:szCs w:val="32"/>
          <w:shd w:val="clear" w:color="auto" w:fill="FFFFFF"/>
        </w:rPr>
        <w:t>）</w:t>
      </w:r>
      <w:r>
        <w:rPr>
          <w:rFonts w:hint="eastAsia" w:ascii="仿宋" w:hAnsi="仿宋" w:eastAsia="仿宋" w:cs="仿宋"/>
          <w:color w:val="353535"/>
          <w:sz w:val="32"/>
          <w:szCs w:val="32"/>
          <w:shd w:val="clear" w:color="auto" w:fill="FFFFFF"/>
          <w:lang w:eastAsia="zh-CN"/>
        </w:rPr>
        <w:t>；</w:t>
      </w:r>
    </w:p>
    <w:p w14:paraId="5E7983A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353535"/>
          <w:sz w:val="32"/>
          <w:szCs w:val="32"/>
          <w:shd w:val="clear" w:color="auto" w:fill="FFFFFF"/>
          <w:lang w:val="en-US" w:eastAsia="zh-CN"/>
        </w:rPr>
      </w:pPr>
      <w:r>
        <w:rPr>
          <w:rFonts w:hint="eastAsia" w:ascii="仿宋" w:hAnsi="仿宋" w:eastAsia="仿宋" w:cs="仿宋"/>
          <w:color w:val="353535"/>
          <w:sz w:val="32"/>
          <w:szCs w:val="32"/>
          <w:shd w:val="clear" w:color="auto" w:fill="FFFFFF"/>
          <w:lang w:eastAsia="zh-CN"/>
        </w:rPr>
        <w:t>通过本机关信息公开窗口公开政府信息。</w:t>
      </w:r>
    </w:p>
    <w:p w14:paraId="0840B93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353535"/>
          <w:sz w:val="32"/>
          <w:szCs w:val="32"/>
          <w:shd w:val="clear" w:color="auto" w:fill="FFFFFF"/>
          <w:lang w:val="en-US" w:eastAsia="zh-CN"/>
        </w:rPr>
      </w:pPr>
      <w:r>
        <w:rPr>
          <w:rFonts w:hint="eastAsia" w:ascii="仿宋" w:hAnsi="仿宋" w:eastAsia="仿宋" w:cs="仿宋"/>
          <w:color w:val="353535"/>
          <w:sz w:val="32"/>
          <w:szCs w:val="32"/>
          <w:shd w:val="clear" w:color="auto" w:fill="FFFFFF"/>
          <w:lang w:eastAsia="zh-CN"/>
        </w:rPr>
        <w:t>地址：</w:t>
      </w:r>
      <w:r>
        <w:rPr>
          <w:rFonts w:hint="eastAsia" w:ascii="仿宋" w:hAnsi="仿宋" w:eastAsia="仿宋" w:cs="仿宋"/>
          <w:color w:val="353535"/>
          <w:sz w:val="32"/>
          <w:szCs w:val="32"/>
          <w:shd w:val="clear" w:color="auto" w:fill="FFFFFF"/>
        </w:rPr>
        <w:t>乌拉特中旗政务服务</w:t>
      </w:r>
      <w:r>
        <w:rPr>
          <w:rFonts w:hint="eastAsia" w:ascii="仿宋" w:hAnsi="仿宋" w:eastAsia="仿宋" w:cs="仿宋"/>
          <w:color w:val="353535"/>
          <w:sz w:val="32"/>
          <w:szCs w:val="32"/>
          <w:shd w:val="clear" w:color="auto" w:fill="FFFFFF"/>
          <w:lang w:eastAsia="zh-CN"/>
        </w:rPr>
        <w:t>与数据管理局六楼</w:t>
      </w:r>
      <w:r>
        <w:rPr>
          <w:rFonts w:hint="eastAsia" w:ascii="仿宋" w:hAnsi="仿宋" w:eastAsia="仿宋" w:cs="仿宋"/>
          <w:color w:val="353535"/>
          <w:sz w:val="32"/>
          <w:szCs w:val="32"/>
          <w:shd w:val="clear" w:color="auto" w:fill="FFFFFF"/>
          <w:lang w:val="en-US" w:eastAsia="zh-CN"/>
        </w:rPr>
        <w:t>618办公室</w:t>
      </w:r>
      <w:r>
        <w:rPr>
          <w:rFonts w:hint="eastAsia" w:ascii="仿宋" w:hAnsi="仿宋" w:eastAsia="仿宋" w:cs="仿宋"/>
          <w:color w:val="353535"/>
          <w:sz w:val="32"/>
          <w:szCs w:val="32"/>
          <w:shd w:val="clear" w:color="auto" w:fill="FFFFFF"/>
          <w:lang w:eastAsia="zh-CN"/>
        </w:rPr>
        <w:t>；</w:t>
      </w:r>
    </w:p>
    <w:p w14:paraId="7841DBFC">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353535"/>
          <w:sz w:val="32"/>
          <w:szCs w:val="32"/>
          <w:shd w:val="clear" w:color="auto" w:fill="FFFFFF"/>
          <w:lang w:val="en-US" w:eastAsia="zh-CN"/>
        </w:rPr>
      </w:pPr>
      <w:r>
        <w:rPr>
          <w:rFonts w:hint="eastAsia" w:ascii="仿宋" w:hAnsi="仿宋" w:eastAsia="仿宋" w:cs="仿宋"/>
          <w:color w:val="353535"/>
          <w:sz w:val="32"/>
          <w:szCs w:val="32"/>
          <w:shd w:val="clear" w:color="auto" w:fill="FFFFFF"/>
          <w:lang w:eastAsia="zh-CN"/>
        </w:rPr>
        <w:t>工作时间：</w:t>
      </w:r>
      <w:r>
        <w:rPr>
          <w:rFonts w:hint="eastAsia" w:ascii="仿宋" w:hAnsi="仿宋" w:eastAsia="仿宋" w:cs="仿宋"/>
          <w:color w:val="353535"/>
          <w:sz w:val="32"/>
          <w:szCs w:val="32"/>
          <w:shd w:val="clear" w:color="auto" w:fill="FFFFFF"/>
        </w:rPr>
        <w:t>9:00-12:00</w:t>
      </w:r>
      <w:r>
        <w:rPr>
          <w:rFonts w:hint="eastAsia" w:ascii="仿宋" w:hAnsi="仿宋" w:eastAsia="仿宋" w:cs="仿宋"/>
          <w:color w:val="353535"/>
          <w:sz w:val="32"/>
          <w:szCs w:val="32"/>
          <w:shd w:val="clear" w:color="auto" w:fill="FFFFFF"/>
          <w:lang w:eastAsia="zh-CN"/>
        </w:rPr>
        <w:t>，</w:t>
      </w:r>
      <w:r>
        <w:rPr>
          <w:rFonts w:hint="eastAsia" w:ascii="仿宋" w:hAnsi="仿宋" w:eastAsia="仿宋" w:cs="仿宋"/>
          <w:color w:val="353535"/>
          <w:sz w:val="32"/>
          <w:szCs w:val="32"/>
          <w:shd w:val="clear" w:color="auto" w:fill="FFFFFF"/>
        </w:rPr>
        <w:t>15:00-18:00</w:t>
      </w:r>
      <w:r>
        <w:rPr>
          <w:rFonts w:hint="eastAsia" w:ascii="仿宋" w:hAnsi="仿宋" w:eastAsia="仿宋" w:cs="仿宋"/>
          <w:color w:val="353535"/>
          <w:sz w:val="32"/>
          <w:szCs w:val="32"/>
          <w:shd w:val="clear" w:color="auto" w:fill="FFFFFF"/>
          <w:lang w:eastAsia="zh-CN"/>
        </w:rPr>
        <w:t>周一至周五，</w:t>
      </w:r>
      <w:r>
        <w:rPr>
          <w:rFonts w:hint="eastAsia" w:ascii="仿宋" w:hAnsi="仿宋" w:eastAsia="仿宋" w:cs="仿宋"/>
          <w:color w:val="353535"/>
          <w:sz w:val="32"/>
          <w:szCs w:val="32"/>
          <w:shd w:val="clear" w:color="auto" w:fill="FFFFFF"/>
          <w:lang w:val="en-US" w:eastAsia="zh-CN"/>
        </w:rPr>
        <w:t>(</w:t>
      </w:r>
      <w:r>
        <w:rPr>
          <w:rFonts w:hint="eastAsia" w:ascii="仿宋" w:hAnsi="仿宋" w:eastAsia="仿宋" w:cs="仿宋"/>
          <w:color w:val="353535"/>
          <w:sz w:val="32"/>
          <w:szCs w:val="32"/>
          <w:shd w:val="clear" w:color="auto" w:fill="FFFFFF"/>
          <w:lang w:eastAsia="zh-CN"/>
        </w:rPr>
        <w:t>法定节假日除外</w:t>
      </w:r>
      <w:r>
        <w:rPr>
          <w:rFonts w:hint="eastAsia" w:ascii="仿宋" w:hAnsi="仿宋" w:eastAsia="仿宋" w:cs="仿宋"/>
          <w:color w:val="353535"/>
          <w:sz w:val="32"/>
          <w:szCs w:val="32"/>
          <w:shd w:val="clear" w:color="auto" w:fill="FFFFFF"/>
          <w:lang w:val="en-US" w:eastAsia="zh-CN"/>
        </w:rPr>
        <w:t>);</w:t>
      </w:r>
    </w:p>
    <w:p w14:paraId="73C1CA2D">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353535"/>
          <w:sz w:val="32"/>
          <w:szCs w:val="32"/>
          <w:shd w:val="clear" w:color="auto" w:fill="FFFFFF"/>
          <w:lang w:val="en-US" w:eastAsia="zh-CN"/>
        </w:rPr>
      </w:pPr>
      <w:r>
        <w:rPr>
          <w:rFonts w:hint="eastAsia" w:ascii="仿宋" w:hAnsi="仿宋" w:eastAsia="仿宋" w:cs="仿宋"/>
          <w:color w:val="353535"/>
          <w:sz w:val="32"/>
          <w:szCs w:val="32"/>
          <w:shd w:val="clear" w:color="auto" w:fill="FFFFFF"/>
          <w:lang w:val="en-US" w:eastAsia="zh-CN"/>
        </w:rPr>
        <w:t>联系电话：0478—2269132</w:t>
      </w:r>
    </w:p>
    <w:p w14:paraId="20A52202">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353535"/>
          <w:sz w:val="32"/>
          <w:szCs w:val="32"/>
        </w:rPr>
      </w:pPr>
      <w:r>
        <w:rPr>
          <w:rFonts w:hint="eastAsia" w:ascii="仿宋" w:hAnsi="仿宋" w:eastAsia="仿宋" w:cs="仿宋"/>
          <w:b/>
          <w:bCs/>
          <w:color w:val="353535"/>
          <w:sz w:val="32"/>
          <w:szCs w:val="32"/>
          <w:shd w:val="clear" w:color="auto" w:fill="FFFFFF"/>
        </w:rPr>
        <w:t>（三）公开时限</w:t>
      </w:r>
    </w:p>
    <w:p w14:paraId="41AEA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依据《条例》规定，</w:t>
      </w:r>
      <w:r>
        <w:rPr>
          <w:rFonts w:hint="eastAsia" w:ascii="仿宋" w:hAnsi="仿宋" w:eastAsia="仿宋" w:cs="仿宋"/>
          <w:sz w:val="32"/>
          <w:szCs w:val="32"/>
        </w:rPr>
        <w:t>属于主动公开范围的政府信息，自该信息形成或者变更之日起20个工作日内予以公开。法律、法规对政府信息公开的期限另有规定的，从其规定。</w:t>
      </w:r>
    </w:p>
    <w:p w14:paraId="48D5FC0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b/>
          <w:bCs/>
          <w:color w:val="353535"/>
          <w:sz w:val="32"/>
          <w:szCs w:val="32"/>
        </w:rPr>
      </w:pPr>
      <w:r>
        <w:rPr>
          <w:rFonts w:hint="eastAsia" w:ascii="仿宋" w:hAnsi="仿宋" w:eastAsia="仿宋" w:cs="仿宋"/>
          <w:b/>
          <w:bCs/>
          <w:color w:val="353535"/>
          <w:sz w:val="32"/>
          <w:szCs w:val="32"/>
          <w:shd w:val="clear" w:color="auto" w:fill="FFFFFF"/>
        </w:rPr>
        <w:t>二、依申请公开政府信息</w:t>
      </w:r>
    </w:p>
    <w:p w14:paraId="01B79FF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公民、法人或者其他组织（以下简称申请人）可申请本机关的政府信息。</w:t>
      </w:r>
    </w:p>
    <w:p w14:paraId="1F3B499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b/>
          <w:bCs/>
          <w:color w:val="353535"/>
          <w:sz w:val="32"/>
          <w:szCs w:val="32"/>
        </w:rPr>
      </w:pPr>
      <w:r>
        <w:rPr>
          <w:rFonts w:hint="eastAsia" w:ascii="仿宋" w:hAnsi="仿宋" w:eastAsia="仿宋" w:cs="仿宋"/>
          <w:b/>
          <w:bCs/>
          <w:color w:val="353535"/>
          <w:sz w:val="32"/>
          <w:szCs w:val="32"/>
          <w:shd w:val="clear" w:color="auto" w:fill="FFFFFF"/>
        </w:rPr>
        <w:t>（一）申请方式</w:t>
      </w:r>
    </w:p>
    <w:p w14:paraId="66CCE8F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1</w:t>
      </w:r>
      <w:r>
        <w:rPr>
          <w:rFonts w:hint="eastAsia" w:ascii="仿宋" w:hAnsi="仿宋" w:eastAsia="仿宋" w:cs="仿宋"/>
          <w:color w:val="353535"/>
          <w:sz w:val="32"/>
          <w:szCs w:val="32"/>
          <w:shd w:val="clear" w:color="auto" w:fill="FFFFFF"/>
          <w:lang w:eastAsia="zh-CN"/>
        </w:rPr>
        <w:t>、</w:t>
      </w:r>
      <w:r>
        <w:rPr>
          <w:rFonts w:hint="eastAsia" w:ascii="仿宋" w:hAnsi="仿宋" w:eastAsia="仿宋" w:cs="仿宋"/>
          <w:color w:val="353535"/>
          <w:sz w:val="32"/>
          <w:szCs w:val="32"/>
          <w:shd w:val="clear" w:color="auto" w:fill="FFFFFF"/>
        </w:rPr>
        <w:t>当面</w:t>
      </w:r>
      <w:r>
        <w:rPr>
          <w:rFonts w:hint="eastAsia" w:ascii="仿宋" w:hAnsi="仿宋" w:eastAsia="仿宋" w:cs="仿宋"/>
          <w:color w:val="353535"/>
          <w:sz w:val="32"/>
          <w:szCs w:val="32"/>
          <w:shd w:val="clear" w:color="auto" w:fill="FFFFFF"/>
          <w:lang w:eastAsia="zh-CN"/>
        </w:rPr>
        <w:t>提交</w:t>
      </w:r>
      <w:r>
        <w:rPr>
          <w:rFonts w:hint="eastAsia" w:ascii="仿宋" w:hAnsi="仿宋" w:eastAsia="仿宋" w:cs="仿宋"/>
          <w:color w:val="353535"/>
          <w:sz w:val="32"/>
          <w:szCs w:val="32"/>
          <w:shd w:val="clear" w:color="auto" w:fill="FFFFFF"/>
        </w:rPr>
        <w:t>。</w:t>
      </w:r>
    </w:p>
    <w:p w14:paraId="382F57D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申请人可以到本机关信息公开窗口当场提出申请。</w:t>
      </w:r>
    </w:p>
    <w:p w14:paraId="7921E7C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地址：乌拉特中旗政务服务</w:t>
      </w:r>
      <w:r>
        <w:rPr>
          <w:rFonts w:hint="eastAsia" w:ascii="仿宋" w:hAnsi="仿宋" w:eastAsia="仿宋" w:cs="仿宋"/>
          <w:color w:val="353535"/>
          <w:sz w:val="32"/>
          <w:szCs w:val="32"/>
          <w:shd w:val="clear" w:color="auto" w:fill="FFFFFF"/>
          <w:lang w:eastAsia="zh-CN"/>
        </w:rPr>
        <w:t>与数据管理局六楼</w:t>
      </w:r>
      <w:r>
        <w:rPr>
          <w:rFonts w:hint="eastAsia" w:ascii="仿宋" w:hAnsi="仿宋" w:eastAsia="仿宋" w:cs="仿宋"/>
          <w:color w:val="353535"/>
          <w:sz w:val="32"/>
          <w:szCs w:val="32"/>
          <w:shd w:val="clear" w:color="auto" w:fill="FFFFFF"/>
          <w:lang w:val="en-US" w:eastAsia="zh-CN"/>
        </w:rPr>
        <w:t>618办公室</w:t>
      </w:r>
      <w:r>
        <w:rPr>
          <w:rFonts w:hint="eastAsia" w:ascii="仿宋" w:hAnsi="仿宋" w:eastAsia="仿宋" w:cs="仿宋"/>
          <w:color w:val="353535"/>
          <w:sz w:val="32"/>
          <w:szCs w:val="32"/>
          <w:shd w:val="clear" w:color="auto" w:fill="FFFFFF"/>
        </w:rPr>
        <w:t>；</w:t>
      </w:r>
    </w:p>
    <w:p w14:paraId="32280A8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工作时间：9:00—12:00，15:00—18:00（周一至周五，法定节假日除外）；</w:t>
      </w:r>
    </w:p>
    <w:p w14:paraId="6CF616A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联系电话：0478-2269132。</w:t>
      </w:r>
    </w:p>
    <w:p w14:paraId="0B922EC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lang w:val="en-US" w:eastAsia="zh-CN"/>
        </w:rPr>
        <w:t>2、</w:t>
      </w:r>
      <w:r>
        <w:rPr>
          <w:rFonts w:hint="eastAsia" w:ascii="仿宋" w:hAnsi="仿宋" w:eastAsia="仿宋" w:cs="仿宋"/>
          <w:color w:val="353535"/>
          <w:sz w:val="32"/>
          <w:szCs w:val="32"/>
          <w:shd w:val="clear" w:color="auto" w:fill="FFFFFF"/>
          <w:lang w:eastAsia="zh-CN"/>
        </w:rPr>
        <w:t>邮政寄送</w:t>
      </w:r>
      <w:r>
        <w:rPr>
          <w:rFonts w:hint="eastAsia" w:ascii="仿宋" w:hAnsi="仿宋" w:eastAsia="仿宋" w:cs="仿宋"/>
          <w:color w:val="353535"/>
          <w:sz w:val="32"/>
          <w:szCs w:val="32"/>
          <w:shd w:val="clear" w:color="auto" w:fill="FFFFFF"/>
        </w:rPr>
        <w:t>。</w:t>
      </w:r>
    </w:p>
    <w:p w14:paraId="24CC0E1C">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申请人通过信函方式提出申请的，请在信封左下角注明“政府信息公开申请”字样。</w:t>
      </w:r>
    </w:p>
    <w:p w14:paraId="5D82F99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lang w:eastAsia="zh-CN"/>
        </w:rPr>
        <w:t>收件人</w:t>
      </w:r>
      <w:r>
        <w:rPr>
          <w:rFonts w:hint="eastAsia" w:ascii="仿宋" w:hAnsi="仿宋" w:eastAsia="仿宋" w:cs="仿宋"/>
          <w:color w:val="353535"/>
          <w:sz w:val="32"/>
          <w:szCs w:val="32"/>
          <w:shd w:val="clear" w:color="auto" w:fill="FFFFFF"/>
        </w:rPr>
        <w:t>：乌拉特中旗政务服务</w:t>
      </w:r>
      <w:r>
        <w:rPr>
          <w:rFonts w:hint="eastAsia" w:ascii="仿宋" w:hAnsi="仿宋" w:eastAsia="仿宋" w:cs="仿宋"/>
          <w:color w:val="353535"/>
          <w:sz w:val="32"/>
          <w:szCs w:val="32"/>
          <w:shd w:val="clear" w:color="auto" w:fill="FFFFFF"/>
          <w:lang w:eastAsia="zh-CN"/>
        </w:rPr>
        <w:t>与数据管理局六楼</w:t>
      </w:r>
      <w:r>
        <w:rPr>
          <w:rFonts w:hint="eastAsia" w:ascii="仿宋" w:hAnsi="仿宋" w:eastAsia="仿宋" w:cs="仿宋"/>
          <w:color w:val="353535"/>
          <w:sz w:val="32"/>
          <w:szCs w:val="32"/>
          <w:shd w:val="clear" w:color="auto" w:fill="FFFFFF"/>
          <w:lang w:val="en-US" w:eastAsia="zh-CN"/>
        </w:rPr>
        <w:t>618办公室</w:t>
      </w:r>
      <w:r>
        <w:rPr>
          <w:rFonts w:hint="eastAsia" w:ascii="仿宋" w:hAnsi="仿宋" w:eastAsia="仿宋" w:cs="仿宋"/>
          <w:color w:val="353535"/>
          <w:sz w:val="32"/>
          <w:szCs w:val="32"/>
          <w:shd w:val="clear" w:color="auto" w:fill="FFFFFF"/>
        </w:rPr>
        <w:t>；</w:t>
      </w:r>
    </w:p>
    <w:p w14:paraId="70574B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lang w:eastAsia="zh-CN"/>
        </w:rPr>
      </w:pPr>
      <w:r>
        <w:rPr>
          <w:rFonts w:hint="eastAsia" w:ascii="仿宋" w:hAnsi="仿宋" w:eastAsia="仿宋" w:cs="仿宋"/>
          <w:color w:val="353535"/>
          <w:sz w:val="32"/>
          <w:szCs w:val="32"/>
          <w:shd w:val="clear" w:color="auto" w:fill="FFFFFF"/>
          <w:lang w:eastAsia="zh-CN"/>
        </w:rPr>
        <w:t>通信地址：</w:t>
      </w:r>
      <w:r>
        <w:rPr>
          <w:rFonts w:hint="eastAsia" w:ascii="仿宋" w:hAnsi="仿宋" w:eastAsia="仿宋" w:cs="仿宋"/>
          <w:color w:val="353535"/>
          <w:sz w:val="32"/>
          <w:szCs w:val="32"/>
          <w:shd w:val="clear" w:color="auto" w:fill="FFFFFF"/>
        </w:rPr>
        <w:t>巴彦淖尔市乌拉特中旗云英街</w:t>
      </w:r>
      <w:r>
        <w:rPr>
          <w:rFonts w:hint="eastAsia" w:ascii="仿宋" w:hAnsi="仿宋" w:eastAsia="仿宋" w:cs="仿宋"/>
          <w:color w:val="353535"/>
          <w:sz w:val="32"/>
          <w:szCs w:val="32"/>
          <w:shd w:val="clear" w:color="auto" w:fill="FFFFFF"/>
          <w:lang w:eastAsia="zh-CN"/>
        </w:rPr>
        <w:t>政务服务与数据管理局</w:t>
      </w:r>
    </w:p>
    <w:p w14:paraId="747343C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邮政编码：015</w:t>
      </w:r>
      <w:r>
        <w:rPr>
          <w:rFonts w:hint="eastAsia" w:ascii="仿宋" w:hAnsi="仿宋" w:eastAsia="仿宋" w:cs="仿宋"/>
          <w:color w:val="353535"/>
          <w:sz w:val="32"/>
          <w:szCs w:val="32"/>
          <w:shd w:val="clear" w:color="auto" w:fill="FFFFFF"/>
          <w:lang w:val="en-US" w:eastAsia="zh-CN"/>
        </w:rPr>
        <w:t>3</w:t>
      </w:r>
      <w:r>
        <w:rPr>
          <w:rFonts w:hint="eastAsia" w:ascii="仿宋" w:hAnsi="仿宋" w:eastAsia="仿宋" w:cs="仿宋"/>
          <w:color w:val="353535"/>
          <w:sz w:val="32"/>
          <w:szCs w:val="32"/>
          <w:shd w:val="clear" w:color="auto" w:fill="FFFFFF"/>
        </w:rPr>
        <w:t>00。</w:t>
      </w:r>
    </w:p>
    <w:p w14:paraId="4B8DFBE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404040"/>
          <w:sz w:val="32"/>
          <w:szCs w:val="32"/>
        </w:rPr>
      </w:pPr>
      <w:r>
        <w:rPr>
          <w:rFonts w:hint="eastAsia" w:ascii="仿宋" w:hAnsi="仿宋" w:eastAsia="仿宋" w:cs="仿宋"/>
          <w:color w:val="404040"/>
          <w:sz w:val="32"/>
          <w:szCs w:val="32"/>
          <w:shd w:val="clear" w:color="auto" w:fill="FFFFFF"/>
        </w:rPr>
        <w:t>3.网络提交。请登录</w:t>
      </w:r>
      <w:r>
        <w:rPr>
          <w:rFonts w:hint="eastAsia" w:ascii="仿宋" w:hAnsi="仿宋" w:eastAsia="仿宋" w:cs="仿宋"/>
          <w:color w:val="353535"/>
          <w:sz w:val="32"/>
          <w:szCs w:val="32"/>
          <w:shd w:val="clear" w:color="auto" w:fill="FFFFFF"/>
        </w:rPr>
        <w:t>“乌拉特中旗人民政府”</w:t>
      </w:r>
      <w:r>
        <w:rPr>
          <w:rFonts w:hint="eastAsia" w:ascii="仿宋" w:hAnsi="仿宋" w:eastAsia="仿宋" w:cs="仿宋"/>
          <w:color w:val="353535"/>
          <w:sz w:val="32"/>
          <w:szCs w:val="32"/>
          <w:shd w:val="clear" w:color="auto" w:fill="FFFFFF"/>
          <w:lang w:eastAsia="zh-CN"/>
        </w:rPr>
        <w:t>、</w:t>
      </w:r>
      <w:r>
        <w:rPr>
          <w:rFonts w:hint="eastAsia" w:ascii="仿宋" w:hAnsi="仿宋" w:eastAsia="仿宋" w:cs="仿宋"/>
          <w:color w:val="353535"/>
          <w:sz w:val="32"/>
          <w:szCs w:val="32"/>
          <w:shd w:val="clear" w:color="auto" w:fill="FFFFFF"/>
        </w:rPr>
        <w:t>(www.wltzq.gov.cn/)</w:t>
      </w:r>
      <w:r>
        <w:rPr>
          <w:rFonts w:hint="eastAsia" w:ascii="仿宋" w:hAnsi="仿宋" w:eastAsia="仿宋" w:cs="仿宋"/>
          <w:color w:val="404040"/>
          <w:sz w:val="32"/>
          <w:szCs w:val="32"/>
          <w:shd w:val="clear" w:color="auto" w:fill="FFFFFF"/>
        </w:rPr>
        <w:t>“政府信息公开专栏”的“依申请公开”栏目提交申请。</w:t>
      </w:r>
    </w:p>
    <w:p w14:paraId="006B41C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b/>
          <w:bCs/>
          <w:color w:val="353535"/>
          <w:sz w:val="32"/>
          <w:szCs w:val="32"/>
        </w:rPr>
      </w:pPr>
      <w:r>
        <w:rPr>
          <w:rFonts w:hint="eastAsia" w:ascii="仿宋" w:hAnsi="仿宋" w:eastAsia="仿宋" w:cs="仿宋"/>
          <w:b/>
          <w:bCs/>
          <w:color w:val="353535"/>
          <w:sz w:val="32"/>
          <w:szCs w:val="32"/>
          <w:shd w:val="clear" w:color="auto" w:fill="FFFFFF"/>
        </w:rPr>
        <w:t>（二）申请注意事项</w:t>
      </w:r>
    </w:p>
    <w:p w14:paraId="70680EF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shd w:val="clear" w:color="auto" w:fill="FFFFFF"/>
        </w:rPr>
        <w:t>1、申请获取政府信息，应当填写《乌拉特中旗政府信息公开申请表》（以下简称申请表），</w:t>
      </w:r>
      <w:r>
        <w:rPr>
          <w:rFonts w:hint="eastAsia" w:ascii="仿宋" w:hAnsi="仿宋" w:eastAsia="仿宋" w:cs="仿宋"/>
          <w:b w:val="0"/>
          <w:bCs w:val="0"/>
          <w:color w:val="auto"/>
          <w:sz w:val="32"/>
          <w:szCs w:val="32"/>
        </w:rPr>
        <w:t>申请表可以在本机关政府信息公开窗口处领取，也可以在门户网站“乌拉特中旗人民政府”</w:t>
      </w:r>
      <w:r>
        <w:rPr>
          <w:rFonts w:hint="eastAsia" w:ascii="仿宋" w:hAnsi="仿宋" w:eastAsia="仿宋" w:cs="仿宋"/>
          <w:b w:val="0"/>
          <w:bCs w:val="0"/>
          <w:color w:val="auto"/>
          <w:sz w:val="32"/>
          <w:szCs w:val="32"/>
          <w:shd w:val="clear" w:color="auto" w:fill="FFFFFF"/>
        </w:rPr>
        <w:t>(www.wltzq.gov.cn/)</w:t>
      </w:r>
      <w:r>
        <w:rPr>
          <w:rFonts w:hint="eastAsia" w:ascii="仿宋" w:hAnsi="仿宋" w:eastAsia="仿宋" w:cs="仿宋"/>
          <w:b w:val="0"/>
          <w:bCs w:val="0"/>
          <w:color w:val="auto"/>
          <w:sz w:val="32"/>
          <w:szCs w:val="32"/>
        </w:rPr>
        <w:t>“政府信息公开”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http://www.wltzq.gov.cn/wltzqzf/xxgkzn/</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栏目下载，申请表复印有效。</w:t>
      </w:r>
    </w:p>
    <w:p w14:paraId="78A266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353535"/>
          <w:sz w:val="32"/>
          <w:szCs w:val="32"/>
          <w:shd w:val="clear" w:color="auto" w:fill="FFFFFF"/>
        </w:rPr>
        <w:t>2、</w:t>
      </w:r>
      <w:r>
        <w:rPr>
          <w:rFonts w:hint="eastAsia" w:ascii="仿宋" w:hAnsi="仿宋" w:eastAsia="仿宋" w:cs="仿宋"/>
          <w:sz w:val="32"/>
          <w:szCs w:val="32"/>
        </w:rPr>
        <w:t>申请人</w:t>
      </w:r>
      <w:r>
        <w:rPr>
          <w:rFonts w:hint="eastAsia" w:ascii="仿宋" w:hAnsi="仿宋" w:eastAsia="仿宋" w:cs="仿宋"/>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08CD0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353535"/>
          <w:sz w:val="32"/>
          <w:szCs w:val="32"/>
          <w:shd w:val="clear" w:color="auto" w:fill="FFFFFF"/>
        </w:rPr>
        <w:t>3、</w:t>
      </w:r>
      <w:r>
        <w:rPr>
          <w:rFonts w:hint="eastAsia" w:ascii="仿宋" w:hAnsi="仿宋" w:eastAsia="仿宋" w:cs="仿宋"/>
          <w:sz w:val="32"/>
          <w:szCs w:val="32"/>
        </w:rPr>
        <w:t>当面申请的，应当出示有效身份证件；通过邮政寄送提交申请的，应随申请表附有效身份证件的复印件；网上申请的，应上传有效身份证件扫描件或照片。</w:t>
      </w:r>
    </w:p>
    <w:p w14:paraId="4B959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14:paraId="783EE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、依申请公开渠道仅限于申请人获取政府信息，信访、举报、投诉等诉求请通过其他法定途径进行。 </w:t>
      </w:r>
    </w:p>
    <w:p w14:paraId="1742411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321" w:firstLineChars="1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（三）收到申请时间的确定</w:t>
      </w:r>
    </w:p>
    <w:p w14:paraId="04E1FB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 w:hAnsi="仿宋" w:eastAsia="仿宋" w:cs="仿宋"/>
          <w:sz w:val="32"/>
          <w:szCs w:val="32"/>
          <w:lang w:eastAsia="zh-CN"/>
        </w:rPr>
        <w:t>。</w:t>
      </w:r>
    </w:p>
    <w:p w14:paraId="09738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政务服务局信息</w:t>
      </w:r>
      <w:r>
        <w:rPr>
          <w:rFonts w:hint="eastAsia" w:ascii="仿宋" w:hAnsi="仿宋" w:eastAsia="仿宋" w:cs="仿宋"/>
          <w:sz w:val="32"/>
          <w:szCs w:val="32"/>
        </w:rPr>
        <w:t>公开申请处理期限，自收到申请之日的次日起计算。 </w:t>
      </w:r>
    </w:p>
    <w:p w14:paraId="5D24900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404040"/>
          <w:sz w:val="32"/>
          <w:szCs w:val="32"/>
        </w:rPr>
      </w:pPr>
      <w:r>
        <w:rPr>
          <w:rStyle w:val="8"/>
          <w:rFonts w:hint="eastAsia" w:ascii="仿宋" w:hAnsi="仿宋" w:eastAsia="仿宋" w:cs="仿宋"/>
          <w:color w:val="404040"/>
          <w:sz w:val="32"/>
          <w:szCs w:val="32"/>
          <w:shd w:val="clear" w:color="auto" w:fill="FFFFFF"/>
        </w:rPr>
        <w:t>(四)答复期限</w:t>
      </w:r>
    </w:p>
    <w:p w14:paraId="32A66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7D66E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如涉及收取信息处理费的情形，答复期限应按照《国务院办公厅关于印发〈政府信息公开信息处理费管理办法〉的通知》（国办函〔2020〕109号）第六条规定执行。</w:t>
      </w:r>
    </w:p>
    <w:p w14:paraId="25A67D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404040"/>
          <w:sz w:val="32"/>
          <w:szCs w:val="32"/>
        </w:rPr>
      </w:pPr>
      <w:r>
        <w:rPr>
          <w:rStyle w:val="8"/>
          <w:rFonts w:hint="eastAsia" w:ascii="仿宋" w:hAnsi="仿宋" w:eastAsia="仿宋" w:cs="仿宋"/>
          <w:color w:val="404040"/>
          <w:sz w:val="32"/>
          <w:szCs w:val="32"/>
          <w:shd w:val="clear" w:color="auto" w:fill="FFFFFF"/>
        </w:rPr>
        <w:t>(五)信息处理费</w:t>
      </w:r>
    </w:p>
    <w:p w14:paraId="51276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依据《国务院办公厅关于印发〈政府信息公开信息处理费管理办法〉的通知》(国办函〔2020〕109号)</w:t>
      </w:r>
      <w:r>
        <w:rPr>
          <w:rFonts w:hint="eastAsia" w:ascii="仿宋" w:hAnsi="仿宋" w:eastAsia="仿宋" w:cs="仿宋"/>
          <w:sz w:val="32"/>
          <w:szCs w:val="32"/>
          <w:lang w:eastAsia="zh-CN"/>
        </w:rPr>
        <w:t>、</w:t>
      </w:r>
      <w:r>
        <w:rPr>
          <w:rFonts w:hint="eastAsia" w:ascii="仿宋" w:hAnsi="仿宋" w:eastAsia="仿宋" w:cs="仿宋"/>
          <w:sz w:val="32"/>
          <w:szCs w:val="32"/>
        </w:rPr>
        <w:t>《内蒙古自治区财政厅 发改委  政务服务局关于明确政府信息公开信息处理费收费管理有关事项的通知》（内财税〔2021〕785号）有关规定执行，具体收费标准如下：</w:t>
      </w:r>
    </w:p>
    <w:p w14:paraId="0FCF5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按件计收执行下列收费标准：</w:t>
      </w:r>
    </w:p>
    <w:p w14:paraId="14993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同一申请人一个自然月内累计申请10件以下（含10件）的，不收费。</w:t>
      </w:r>
    </w:p>
    <w:p w14:paraId="3DA6C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同一申请人一个自然月内累计申请11—30件（含30件）的部分：100元/件。</w:t>
      </w:r>
    </w:p>
    <w:p w14:paraId="3DAA7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同一申请人一个自然月内累计申请31件以上的部分：以10件为一档，每增加一档，收费标准提高100元/件。</w:t>
      </w:r>
    </w:p>
    <w:p w14:paraId="6659C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 按量计收执行下列收费标准：</w:t>
      </w:r>
    </w:p>
    <w:p w14:paraId="26FFE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30页以下（含30页）的，不收费。</w:t>
      </w:r>
    </w:p>
    <w:p w14:paraId="33D82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31—100页（含100页）的部分：10元/页。</w:t>
      </w:r>
    </w:p>
    <w:p w14:paraId="3EB41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101—200页（含200页）的部分：20元/页。</w:t>
      </w:r>
    </w:p>
    <w:p w14:paraId="5F6E5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201页以上的部分：40元/页。</w:t>
      </w:r>
    </w:p>
    <w:p w14:paraId="28211F7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三、政府信息公开工作机构</w:t>
      </w:r>
    </w:p>
    <w:p w14:paraId="7B663D3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lang w:eastAsia="zh-CN"/>
        </w:rPr>
      </w:pPr>
      <w:r>
        <w:rPr>
          <w:rFonts w:hint="eastAsia" w:ascii="仿宋" w:hAnsi="仿宋" w:eastAsia="仿宋" w:cs="仿宋"/>
          <w:color w:val="353535"/>
          <w:sz w:val="32"/>
          <w:szCs w:val="32"/>
          <w:shd w:val="clear" w:color="auto" w:fill="FFFFFF"/>
        </w:rPr>
        <w:t>机构名称：乌拉特中旗政务服务</w:t>
      </w:r>
      <w:r>
        <w:rPr>
          <w:rFonts w:hint="eastAsia" w:ascii="仿宋" w:hAnsi="仿宋" w:eastAsia="仿宋" w:cs="仿宋"/>
          <w:color w:val="353535"/>
          <w:sz w:val="32"/>
          <w:szCs w:val="32"/>
          <w:shd w:val="clear" w:color="auto" w:fill="FFFFFF"/>
          <w:lang w:eastAsia="zh-CN"/>
        </w:rPr>
        <w:t>与数据管理局。</w:t>
      </w:r>
    </w:p>
    <w:p w14:paraId="3E75D45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办公地址：乌拉特中旗政务服务</w:t>
      </w:r>
      <w:r>
        <w:rPr>
          <w:rFonts w:hint="eastAsia" w:ascii="仿宋" w:hAnsi="仿宋" w:eastAsia="仿宋" w:cs="仿宋"/>
          <w:color w:val="353535"/>
          <w:sz w:val="32"/>
          <w:szCs w:val="32"/>
          <w:shd w:val="clear" w:color="auto" w:fill="FFFFFF"/>
          <w:lang w:eastAsia="zh-CN"/>
        </w:rPr>
        <w:t>与数据管理局六楼</w:t>
      </w:r>
      <w:r>
        <w:rPr>
          <w:rFonts w:hint="eastAsia" w:ascii="仿宋" w:hAnsi="仿宋" w:eastAsia="仿宋" w:cs="仿宋"/>
          <w:color w:val="353535"/>
          <w:sz w:val="32"/>
          <w:szCs w:val="32"/>
          <w:shd w:val="clear" w:color="auto" w:fill="FFFFFF"/>
          <w:lang w:val="en-US" w:eastAsia="zh-CN"/>
        </w:rPr>
        <w:t>618办公室</w:t>
      </w:r>
      <w:r>
        <w:rPr>
          <w:rFonts w:hint="eastAsia" w:ascii="仿宋" w:hAnsi="仿宋" w:eastAsia="仿宋" w:cs="仿宋"/>
          <w:color w:val="353535"/>
          <w:sz w:val="32"/>
          <w:szCs w:val="32"/>
          <w:shd w:val="clear" w:color="auto" w:fill="FFFFFF"/>
        </w:rPr>
        <w:t>。</w:t>
      </w:r>
    </w:p>
    <w:p w14:paraId="05F03FC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办公时间：9:00—12:00，15:00—18:00（周一至周五,法定节假日除外）</w:t>
      </w:r>
    </w:p>
    <w:p w14:paraId="2EF6F8B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联系电话：0478-2269132</w:t>
      </w:r>
    </w:p>
    <w:p w14:paraId="69CAC10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通讯地址:乌拉特中旗政务服务</w:t>
      </w:r>
      <w:r>
        <w:rPr>
          <w:rFonts w:hint="eastAsia" w:ascii="仿宋" w:hAnsi="仿宋" w:eastAsia="仿宋" w:cs="仿宋"/>
          <w:color w:val="353535"/>
          <w:sz w:val="32"/>
          <w:szCs w:val="32"/>
          <w:shd w:val="clear" w:color="auto" w:fill="FFFFFF"/>
          <w:lang w:eastAsia="zh-CN"/>
        </w:rPr>
        <w:t>与数据管理局六楼</w:t>
      </w:r>
      <w:r>
        <w:rPr>
          <w:rFonts w:hint="eastAsia" w:ascii="仿宋" w:hAnsi="仿宋" w:eastAsia="仿宋" w:cs="仿宋"/>
          <w:color w:val="353535"/>
          <w:sz w:val="32"/>
          <w:szCs w:val="32"/>
          <w:shd w:val="clear" w:color="auto" w:fill="FFFFFF"/>
          <w:lang w:val="en-US" w:eastAsia="zh-CN"/>
        </w:rPr>
        <w:t>618办公室</w:t>
      </w:r>
      <w:bookmarkStart w:id="0" w:name="_GoBack"/>
      <w:bookmarkEnd w:id="0"/>
      <w:r>
        <w:rPr>
          <w:rFonts w:hint="eastAsia" w:ascii="仿宋" w:hAnsi="仿宋" w:eastAsia="仿宋" w:cs="仿宋"/>
          <w:color w:val="353535"/>
          <w:sz w:val="32"/>
          <w:szCs w:val="32"/>
          <w:shd w:val="clear" w:color="auto" w:fill="FFFFFF"/>
        </w:rPr>
        <w:t>。</w:t>
      </w:r>
    </w:p>
    <w:p w14:paraId="32D55B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邮政编码:015</w:t>
      </w:r>
      <w:r>
        <w:rPr>
          <w:rFonts w:hint="eastAsia" w:ascii="仿宋" w:hAnsi="仿宋" w:eastAsia="仿宋" w:cs="仿宋"/>
          <w:color w:val="353535"/>
          <w:sz w:val="32"/>
          <w:szCs w:val="32"/>
          <w:shd w:val="clear" w:color="auto" w:fill="FFFFFF"/>
          <w:lang w:val="en-US" w:eastAsia="zh-CN"/>
        </w:rPr>
        <w:t>3</w:t>
      </w:r>
      <w:r>
        <w:rPr>
          <w:rFonts w:hint="eastAsia" w:ascii="仿宋" w:hAnsi="仿宋" w:eastAsia="仿宋" w:cs="仿宋"/>
          <w:color w:val="353535"/>
          <w:sz w:val="32"/>
          <w:szCs w:val="32"/>
          <w:shd w:val="clear" w:color="auto" w:fill="FFFFFF"/>
        </w:rPr>
        <w:t>00</w:t>
      </w:r>
    </w:p>
    <w:p w14:paraId="11D14CF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电子邮箱:wzqzwgk@163.com(仅用于</w:t>
      </w:r>
      <w:r>
        <w:rPr>
          <w:rFonts w:hint="eastAsia" w:ascii="仿宋" w:hAnsi="仿宋" w:eastAsia="仿宋" w:cs="仿宋"/>
          <w:color w:val="404040"/>
          <w:sz w:val="32"/>
          <w:szCs w:val="32"/>
          <w:shd w:val="clear" w:color="auto" w:fill="FFFFFF"/>
        </w:rPr>
        <w:t>接收信息公开工作咨询及有关意见建议，如需提交</w:t>
      </w:r>
      <w:r>
        <w:rPr>
          <w:rFonts w:hint="eastAsia" w:ascii="仿宋" w:hAnsi="仿宋" w:eastAsia="仿宋" w:cs="仿宋"/>
          <w:color w:val="404040"/>
          <w:sz w:val="32"/>
          <w:szCs w:val="32"/>
          <w:shd w:val="clear" w:color="auto" w:fill="FFFFFF"/>
          <w:lang w:eastAsia="zh-CN"/>
        </w:rPr>
        <w:t>政府</w:t>
      </w:r>
      <w:r>
        <w:rPr>
          <w:rFonts w:hint="eastAsia" w:ascii="仿宋" w:hAnsi="仿宋" w:eastAsia="仿宋" w:cs="仿宋"/>
          <w:color w:val="404040"/>
          <w:sz w:val="32"/>
          <w:szCs w:val="32"/>
          <w:shd w:val="clear" w:color="auto" w:fill="FFFFFF"/>
        </w:rPr>
        <w:t>信息公开申请，请参阅并按照本指南“二、依申请公开</w:t>
      </w:r>
      <w:r>
        <w:rPr>
          <w:rFonts w:hint="eastAsia" w:ascii="仿宋" w:hAnsi="仿宋" w:eastAsia="仿宋" w:cs="仿宋"/>
          <w:color w:val="404040"/>
          <w:sz w:val="32"/>
          <w:szCs w:val="32"/>
          <w:shd w:val="clear" w:color="auto" w:fill="FFFFFF"/>
          <w:lang w:eastAsia="zh-CN"/>
        </w:rPr>
        <w:t>政府</w:t>
      </w:r>
      <w:r>
        <w:rPr>
          <w:rFonts w:hint="eastAsia" w:ascii="仿宋" w:hAnsi="仿宋" w:eastAsia="仿宋" w:cs="仿宋"/>
          <w:color w:val="404040"/>
          <w:sz w:val="32"/>
          <w:szCs w:val="32"/>
          <w:shd w:val="clear" w:color="auto" w:fill="FFFFFF"/>
        </w:rPr>
        <w:t>信息”提示提出申请。)</w:t>
      </w:r>
    </w:p>
    <w:p w14:paraId="386709E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b/>
          <w:bCs/>
          <w:color w:val="353535"/>
          <w:sz w:val="32"/>
          <w:szCs w:val="32"/>
        </w:rPr>
      </w:pPr>
      <w:r>
        <w:rPr>
          <w:rFonts w:hint="eastAsia" w:ascii="仿宋" w:hAnsi="仿宋" w:eastAsia="仿宋" w:cs="仿宋"/>
          <w:b/>
          <w:bCs/>
          <w:color w:val="353535"/>
          <w:sz w:val="32"/>
          <w:szCs w:val="32"/>
          <w:shd w:val="clear" w:color="auto" w:fill="FFFFFF"/>
        </w:rPr>
        <w:t>四、监督和救济</w:t>
      </w:r>
    </w:p>
    <w:p w14:paraId="0EA8A2D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5B82D3D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p>
    <w:p w14:paraId="3C657DF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jc w:val="right"/>
        <w:textAlignment w:val="auto"/>
        <w:rPr>
          <w:rFonts w:hint="eastAsia"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 xml:space="preserve">                      </w:t>
      </w:r>
    </w:p>
    <w:p w14:paraId="1BBB28D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jc w:val="right"/>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 xml:space="preserve">                                         202</w:t>
      </w:r>
      <w:r>
        <w:rPr>
          <w:rFonts w:hint="eastAsia" w:ascii="仿宋" w:hAnsi="仿宋" w:eastAsia="仿宋" w:cs="仿宋"/>
          <w:color w:val="353535"/>
          <w:sz w:val="32"/>
          <w:szCs w:val="32"/>
          <w:shd w:val="clear" w:color="auto" w:fill="FFFFFF"/>
          <w:lang w:val="en-US" w:eastAsia="zh-CN"/>
        </w:rPr>
        <w:t>3</w:t>
      </w:r>
      <w:r>
        <w:rPr>
          <w:rFonts w:hint="eastAsia" w:ascii="仿宋" w:hAnsi="仿宋" w:eastAsia="仿宋" w:cs="仿宋"/>
          <w:color w:val="353535"/>
          <w:sz w:val="32"/>
          <w:szCs w:val="32"/>
          <w:shd w:val="clear" w:color="auto" w:fill="FFFFFF"/>
        </w:rPr>
        <w:t>年</w:t>
      </w:r>
      <w:r>
        <w:rPr>
          <w:rFonts w:hint="eastAsia" w:ascii="仿宋" w:hAnsi="仿宋" w:eastAsia="仿宋" w:cs="仿宋"/>
          <w:color w:val="353535"/>
          <w:sz w:val="32"/>
          <w:szCs w:val="32"/>
          <w:shd w:val="clear" w:color="auto" w:fill="FFFFFF"/>
          <w:lang w:val="en-US" w:eastAsia="zh-CN"/>
        </w:rPr>
        <w:t>2</w:t>
      </w:r>
      <w:r>
        <w:rPr>
          <w:rFonts w:hint="eastAsia" w:ascii="仿宋" w:hAnsi="仿宋" w:eastAsia="仿宋" w:cs="仿宋"/>
          <w:color w:val="353535"/>
          <w:sz w:val="32"/>
          <w:szCs w:val="32"/>
          <w:shd w:val="clear" w:color="auto" w:fill="FFFFFF"/>
        </w:rPr>
        <w:t>月</w:t>
      </w:r>
      <w:r>
        <w:rPr>
          <w:rFonts w:hint="eastAsia" w:ascii="仿宋" w:hAnsi="仿宋" w:eastAsia="仿宋" w:cs="仿宋"/>
          <w:color w:val="353535"/>
          <w:sz w:val="32"/>
          <w:szCs w:val="32"/>
          <w:shd w:val="clear" w:color="auto" w:fill="FFFFFF"/>
          <w:lang w:val="en-US" w:eastAsia="zh-CN"/>
        </w:rPr>
        <w:t>24</w:t>
      </w:r>
      <w:r>
        <w:rPr>
          <w:rFonts w:hint="eastAsia" w:ascii="仿宋" w:hAnsi="仿宋" w:eastAsia="仿宋" w:cs="仿宋"/>
          <w:color w:val="353535"/>
          <w:sz w:val="32"/>
          <w:szCs w:val="32"/>
          <w:shd w:val="clear" w:color="auto" w:fill="FFFFFF"/>
        </w:rPr>
        <w:t>日</w:t>
      </w:r>
    </w:p>
    <w:p w14:paraId="037EA38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color w:val="353535"/>
          <w:sz w:val="32"/>
          <w:szCs w:val="32"/>
        </w:rPr>
      </w:pPr>
      <w:r>
        <w:rPr>
          <w:rFonts w:hint="eastAsia" w:ascii="仿宋" w:hAnsi="仿宋" w:eastAsia="仿宋" w:cs="仿宋"/>
          <w:color w:val="353535"/>
          <w:sz w:val="32"/>
          <w:szCs w:val="32"/>
          <w:shd w:val="clear" w:color="auto" w:fill="FFFFFF"/>
        </w:rPr>
        <w:t>（此件公开发布）</w:t>
      </w:r>
    </w:p>
    <w:p w14:paraId="6DA9D3A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1" w:fontKey="{7D794234-B40F-46F9-8D64-CA87617802C8}"/>
  </w:font>
  <w:font w:name="方正小标宋简体">
    <w:panose1 w:val="03000509000000000000"/>
    <w:charset w:val="86"/>
    <w:family w:val="auto"/>
    <w:pitch w:val="default"/>
    <w:sig w:usb0="00000001" w:usb1="080E0000" w:usb2="00000000" w:usb3="00000000" w:csb0="00040000" w:csb1="00000000"/>
    <w:embedRegular r:id="rId2" w:fontKey="{4140EE44-BBE0-4F7C-BB19-C69168779FF0}"/>
  </w:font>
  <w:font w:name="仿宋">
    <w:panose1 w:val="02010609060101010101"/>
    <w:charset w:val="86"/>
    <w:family w:val="modern"/>
    <w:pitch w:val="default"/>
    <w:sig w:usb0="800002BF" w:usb1="38CF7CFA" w:usb2="00000016" w:usb3="00000000" w:csb0="00040001" w:csb1="00000000"/>
    <w:embedRegular r:id="rId3" w:fontKey="{BBE3278B-C411-4E6A-89AA-732D44B181D2}"/>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9413B"/>
    <w:multiLevelType w:val="singleLevel"/>
    <w:tmpl w:val="4279413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jOWI5ZTZiM2I1YmRlMDUzMmFhODQyYzEwYmYzODIifQ=="/>
  </w:docVars>
  <w:rsids>
    <w:rsidRoot w:val="6D857CDA"/>
    <w:rsid w:val="002C7E1A"/>
    <w:rsid w:val="006D27EC"/>
    <w:rsid w:val="00FB0BDA"/>
    <w:rsid w:val="083049A5"/>
    <w:rsid w:val="0B163702"/>
    <w:rsid w:val="10476D30"/>
    <w:rsid w:val="11C4475F"/>
    <w:rsid w:val="18037057"/>
    <w:rsid w:val="1D7B7200"/>
    <w:rsid w:val="1FA8736B"/>
    <w:rsid w:val="2329145E"/>
    <w:rsid w:val="2CCE4DB4"/>
    <w:rsid w:val="2CFD5ADF"/>
    <w:rsid w:val="3AA9529B"/>
    <w:rsid w:val="40E45CD3"/>
    <w:rsid w:val="417B60BB"/>
    <w:rsid w:val="44B30AED"/>
    <w:rsid w:val="461A5F14"/>
    <w:rsid w:val="499B1257"/>
    <w:rsid w:val="59373B0B"/>
    <w:rsid w:val="5B1D6C1A"/>
    <w:rsid w:val="5B76549E"/>
    <w:rsid w:val="668A16E9"/>
    <w:rsid w:val="6854566C"/>
    <w:rsid w:val="6D857CDA"/>
    <w:rsid w:val="71E82A49"/>
    <w:rsid w:val="7AF729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2371</Words>
  <Characters>2682</Characters>
  <Lines>19</Lines>
  <Paragraphs>5</Paragraphs>
  <TotalTime>0</TotalTime>
  <ScaleCrop>false</ScaleCrop>
  <LinksUpToDate>false</LinksUpToDate>
  <CharactersWithSpaces>2752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2023-01-30T09:16:00Z</dcterms:created>
  <dc:creator>风物长宜放眼量</dc:creator>
  <cp:lastModifiedBy>演示人</cp:lastModifiedBy>
  <dcterms:modified xsi:type="dcterms:W3CDTF">2024-10-17T08:00:43Z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528EB2B641534AE2B19D9EF08CBAA529_13</vt:lpwstr>
  </property>
</Properties>
</file>