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55" w:lineRule="atLeast"/>
        <w:ind w:firstLine="420"/>
        <w:jc w:val="center"/>
        <w:rPr>
          <w:rFonts w:ascii="微软雅黑" w:hAnsi="微软雅黑" w:eastAsia="微软雅黑" w:cs="微软雅黑"/>
          <w:color w:val="auto"/>
        </w:rPr>
      </w:pPr>
      <w:r>
        <w:rPr>
          <w:rFonts w:hint="eastAsia" w:ascii="方正小标宋简体" w:hAnsi="方正小标宋简体" w:eastAsia="方正小标宋简体" w:cs="方正小标宋简体"/>
          <w:color w:val="auto"/>
          <w:sz w:val="43"/>
          <w:szCs w:val="43"/>
          <w:shd w:val="clear" w:color="auto" w:fill="FFFFFF"/>
        </w:rPr>
        <w:t>乌拉特中旗</w:t>
      </w:r>
      <w:r>
        <w:rPr>
          <w:rFonts w:hint="eastAsia" w:ascii="方正小标宋简体" w:hAnsi="方正小标宋简体" w:eastAsia="方正小标宋简体" w:cs="方正小标宋简体"/>
          <w:color w:val="auto"/>
          <w:sz w:val="43"/>
          <w:szCs w:val="43"/>
          <w:shd w:val="clear" w:color="auto" w:fill="FFFFFF"/>
          <w:lang w:val="en-US" w:eastAsia="zh-CN"/>
        </w:rPr>
        <w:t>新忽热苏木人民政府</w:t>
      </w:r>
      <w:r>
        <w:rPr>
          <w:rFonts w:ascii="方正小标宋简体" w:hAnsi="方正小标宋简体" w:eastAsia="方正小标宋简体" w:cs="方正小标宋简体"/>
          <w:color w:val="auto"/>
          <w:sz w:val="43"/>
          <w:szCs w:val="43"/>
          <w:shd w:val="clear" w:color="auto" w:fill="FFFFFF"/>
        </w:rPr>
        <w:t>信息公开指南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为更好地提供政府信息公开服务，为便于公民、法人和其他组织依法及时、准确获取</w:t>
      </w:r>
      <w:r>
        <w:rPr>
          <w:rFonts w:hint="eastAsia" w:ascii="仿宋_GB2312" w:hAnsi="仿宋_GB2312" w:eastAsia="仿宋_GB2312" w:cs="仿宋_GB2312"/>
          <w:color w:val="auto"/>
          <w:sz w:val="32"/>
          <w:szCs w:val="32"/>
          <w:shd w:val="clear" w:color="auto" w:fill="FFFFFF"/>
          <w:lang w:eastAsia="zh-CN"/>
        </w:rPr>
        <w:t>巴彦淖尔市</w:t>
      </w:r>
      <w:r>
        <w:rPr>
          <w:rFonts w:hint="eastAsia" w:ascii="仿宋_GB2312" w:hAnsi="仿宋_GB2312" w:eastAsia="仿宋_GB2312" w:cs="仿宋_GB2312"/>
          <w:color w:val="auto"/>
          <w:sz w:val="32"/>
          <w:szCs w:val="32"/>
          <w:shd w:val="clear" w:color="auto" w:fill="FFFFFF"/>
        </w:rPr>
        <w:t>乌拉特中旗</w:t>
      </w:r>
      <w:r>
        <w:rPr>
          <w:rFonts w:hint="eastAsia" w:ascii="仿宋_GB2312" w:hAnsi="仿宋_GB2312" w:eastAsia="仿宋_GB2312" w:cs="仿宋_GB2312"/>
          <w:color w:val="auto"/>
          <w:sz w:val="32"/>
          <w:szCs w:val="32"/>
          <w:shd w:val="clear" w:color="auto" w:fill="FFFFFF"/>
          <w:lang w:eastAsia="zh-CN"/>
        </w:rPr>
        <w:t>新忽热苏木人民</w:t>
      </w:r>
      <w:r>
        <w:rPr>
          <w:rFonts w:hint="eastAsia" w:ascii="仿宋_GB2312" w:hAnsi="仿宋_GB2312" w:eastAsia="仿宋_GB2312" w:cs="仿宋_GB2312"/>
          <w:color w:val="auto"/>
          <w:sz w:val="32"/>
          <w:szCs w:val="32"/>
          <w:shd w:val="clear" w:color="auto" w:fill="FFFFFF"/>
        </w:rPr>
        <w:t>政府信息，提高政府工作的透明度，建设法治政府，充分发挥政府信息对人民群众生产、生活和经济社会活动的服务作用，</w:t>
      </w:r>
      <w:r>
        <w:rPr>
          <w:rFonts w:hint="eastAsia" w:ascii="仿宋_GB2312" w:hAnsi="仿宋_GB2312" w:eastAsia="仿宋_GB2312" w:cs="仿宋_GB2312"/>
          <w:color w:val="auto"/>
          <w:sz w:val="32"/>
          <w:szCs w:val="32"/>
        </w:rPr>
        <w:t>根据《中华人民共和国政府信息公开条例》（以下简称《条例》），编制本指南并实时更新</w:t>
      </w:r>
      <w:r>
        <w:rPr>
          <w:rFonts w:hint="eastAsia" w:ascii="仿宋_GB2312" w:hAnsi="仿宋_GB2312" w:eastAsia="仿宋_GB2312" w:cs="仿宋_GB2312"/>
          <w:color w:val="auto"/>
          <w:sz w:val="32"/>
          <w:szCs w:val="32"/>
          <w:lang w:val="en-US" w:eastAsia="zh-CN"/>
        </w:rPr>
        <w:t>,要获取巴彦淖尔市乌拉特中旗新忽热苏木</w:t>
      </w:r>
      <w:bookmarkStart w:id="0" w:name="_GoBack"/>
      <w:bookmarkEnd w:id="0"/>
      <w:r>
        <w:rPr>
          <w:rFonts w:hint="eastAsia" w:ascii="仿宋_GB2312" w:hAnsi="仿宋_GB2312" w:eastAsia="仿宋_GB2312" w:cs="仿宋_GB2312"/>
          <w:color w:val="auto"/>
          <w:sz w:val="32"/>
          <w:szCs w:val="32"/>
          <w:lang w:val="en-US" w:eastAsia="zh-CN"/>
        </w:rPr>
        <w:t>人民政府信息的公民、法人和其他组织，建议阅读本指南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（二）公开渠道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“乌拉特中旗人民政府”网站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（http://www.wltzq.gov.cn/）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2、微信公众号：“新忽热苏木人民政府”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（微信号：gh_9a8dced846c9）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通过本机关信息公开窗口公开政府信息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地址：乌拉特中旗</w:t>
      </w:r>
      <w:r>
        <w:rPr>
          <w:rFonts w:hint="eastAsia" w:ascii="仿宋_GB2312" w:hAnsi="仿宋_GB2312" w:eastAsia="仿宋_GB2312" w:cs="仿宋_GB2312"/>
          <w:color w:val="auto"/>
          <w:sz w:val="32"/>
          <w:szCs w:val="32"/>
          <w:lang w:eastAsia="zh-CN"/>
        </w:rPr>
        <w:t>新忽热苏木人民政府党政综合</w:t>
      </w:r>
      <w:r>
        <w:rPr>
          <w:rFonts w:hint="eastAsia" w:ascii="仿宋_GB2312" w:hAnsi="仿宋_GB2312" w:eastAsia="仿宋_GB2312" w:cs="仿宋_GB2312"/>
          <w:color w:val="auto"/>
          <w:sz w:val="32"/>
          <w:szCs w:val="32"/>
        </w:rPr>
        <w:t>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工作时间：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0—12:00，</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0478-5615089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依据《条例》规定，</w:t>
      </w:r>
      <w:r>
        <w:rPr>
          <w:rFonts w:hint="eastAsia" w:ascii="仿宋_GB2312" w:hAnsi="仿宋_GB2312" w:eastAsia="仿宋_GB2312" w:cs="仿宋_GB2312"/>
          <w:color w:val="auto"/>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二、依申请公开政府信息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（一）申请方式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当面</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地址：乌拉特中旗</w:t>
      </w:r>
      <w:r>
        <w:rPr>
          <w:rFonts w:hint="eastAsia" w:ascii="仿宋_GB2312" w:hAnsi="仿宋_GB2312" w:eastAsia="仿宋_GB2312" w:cs="仿宋_GB2312"/>
          <w:color w:val="auto"/>
          <w:sz w:val="32"/>
          <w:szCs w:val="32"/>
          <w:lang w:eastAsia="zh-CN"/>
        </w:rPr>
        <w:t>新忽热苏木人民政府党政综合</w:t>
      </w:r>
      <w:r>
        <w:rPr>
          <w:rFonts w:hint="eastAsia" w:ascii="仿宋_GB2312" w:hAnsi="仿宋_GB2312" w:eastAsia="仿宋_GB2312" w:cs="仿宋_GB2312"/>
          <w:color w:val="auto"/>
          <w:sz w:val="32"/>
          <w:szCs w:val="32"/>
        </w:rPr>
        <w:t>办公室；工作时间：9:00—12:00，15:00—18:00（周一至周五，法定节假日除外）；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联系电话：0478-</w:t>
      </w:r>
      <w:r>
        <w:rPr>
          <w:rFonts w:hint="eastAsia" w:ascii="仿宋_GB2312" w:hAnsi="仿宋_GB2312" w:eastAsia="仿宋_GB2312" w:cs="仿宋_GB2312"/>
          <w:color w:val="auto"/>
          <w:sz w:val="32"/>
          <w:szCs w:val="32"/>
          <w:lang w:val="en-US" w:eastAsia="zh-CN"/>
        </w:rPr>
        <w:t>5615089</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邮政寄送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申请人通过信函方式提出申请的，请在信封左下角注明“政府信息公开申请”字样。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收件人：乌拉特中旗新忽热苏木人民政府党政综合办公室。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通信地址：</w:t>
      </w:r>
      <w:r>
        <w:rPr>
          <w:rFonts w:hint="eastAsia" w:ascii="仿宋_GB2312" w:hAnsi="仿宋_GB2312" w:eastAsia="仿宋_GB2312" w:cs="仿宋_GB2312"/>
          <w:color w:val="auto"/>
          <w:sz w:val="32"/>
          <w:szCs w:val="32"/>
          <w:lang w:val="en-US" w:eastAsia="zh-CN"/>
        </w:rPr>
        <w:t>乌拉特中旗新忽热苏木人民政府党政综合办公室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邮政编码：015</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网络提交。请登录</w:t>
      </w:r>
      <w:r>
        <w:rPr>
          <w:rFonts w:hint="eastAsia" w:ascii="仿宋_GB2312" w:hAnsi="仿宋_GB2312" w:eastAsia="仿宋_GB2312" w:cs="仿宋_GB2312"/>
          <w:color w:val="auto"/>
          <w:sz w:val="32"/>
          <w:szCs w:val="32"/>
          <w:lang w:val="en-US" w:eastAsia="zh-CN"/>
        </w:rPr>
        <w:t>门户网站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乌拉特中旗人民政府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http://www.wltzq.gov.cn/</w:t>
      </w:r>
      <w:r>
        <w:rPr>
          <w:rFonts w:hint="eastAsia" w:ascii="仿宋_GB2312" w:hAnsi="仿宋_GB2312" w:eastAsia="仿宋_GB2312" w:cs="仿宋_GB2312"/>
          <w:color w:val="auto"/>
          <w:sz w:val="32"/>
          <w:szCs w:val="32"/>
        </w:rPr>
        <w:t>）“政府信息公开”</w:t>
      </w:r>
      <w:r>
        <w:rPr>
          <w:rFonts w:hint="eastAsia" w:ascii="仿宋_GB2312" w:hAnsi="仿宋_GB2312" w:eastAsia="仿宋_GB2312" w:cs="仿宋_GB2312"/>
          <w:color w:val="auto"/>
          <w:sz w:val="32"/>
          <w:szCs w:val="32"/>
          <w:lang w:val="en-US" w:eastAsia="zh-CN"/>
        </w:rPr>
        <w:t>专栏</w:t>
      </w:r>
      <w:r>
        <w:rPr>
          <w:rFonts w:hint="eastAsia" w:ascii="仿宋_GB2312" w:hAnsi="仿宋_GB2312" w:eastAsia="仿宋_GB2312" w:cs="仿宋_GB2312"/>
          <w:color w:val="auto"/>
          <w:sz w:val="32"/>
          <w:szCs w:val="32"/>
        </w:rPr>
        <w:t>“依申请公开”栏目提交申请。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（二）申请注意事项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b w:val="0"/>
          <w:bCs w:val="0"/>
          <w:color w:val="auto"/>
          <w:sz w:val="32"/>
          <w:szCs w:val="32"/>
        </w:rPr>
        <w:t>申请表可以在本机关政府信息公开窗口处领取，也可以在门户网站“乌拉特中旗人民政府”</w:t>
      </w:r>
      <w:r>
        <w:rPr>
          <w:rFonts w:hint="eastAsia" w:ascii="仿宋_GB2312" w:hAnsi="仿宋_GB2312" w:eastAsia="仿宋_GB2312" w:cs="仿宋_GB2312"/>
          <w:b w:val="0"/>
          <w:bCs w:val="0"/>
          <w:color w:val="auto"/>
          <w:sz w:val="32"/>
          <w:szCs w:val="32"/>
          <w:shd w:val="clear" w:color="auto" w:fill="FFFFFF"/>
        </w:rPr>
        <w:t>(www.wltzq.gov.cn/)</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http://www.wltzq.gov.cn/wltzqzf/xxgkzn/</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栏目下载，申请表复印有效。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(四)答复期限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依据《国务院办公厅关于印发〈政府信息公开信息处理费管理办法〉的通知》(国办函〔2020〕109号)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三、政府信息公开工作机构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机构名称：乌拉特中旗</w:t>
      </w:r>
      <w:r>
        <w:rPr>
          <w:rFonts w:hint="eastAsia" w:ascii="仿宋_GB2312" w:hAnsi="仿宋_GB2312" w:eastAsia="仿宋_GB2312" w:cs="仿宋_GB2312"/>
          <w:color w:val="auto"/>
          <w:sz w:val="32"/>
          <w:szCs w:val="32"/>
          <w:lang w:eastAsia="zh-CN"/>
        </w:rPr>
        <w:t>新忽热苏木人民政府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办公地址：乌拉特中旗</w:t>
      </w:r>
      <w:r>
        <w:rPr>
          <w:rFonts w:hint="eastAsia" w:ascii="仿宋_GB2312" w:hAnsi="仿宋_GB2312" w:eastAsia="仿宋_GB2312" w:cs="仿宋_GB2312"/>
          <w:color w:val="auto"/>
          <w:sz w:val="32"/>
          <w:szCs w:val="32"/>
          <w:lang w:eastAsia="zh-CN"/>
        </w:rPr>
        <w:t>新忽热苏木人民政府党政综合办公室</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办公时间：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0—12:00，1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 xml:space="preserve">:00（周一至周五,法定节假日除外）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联系电话：0478-</w:t>
      </w:r>
      <w:r>
        <w:rPr>
          <w:rFonts w:hint="eastAsia" w:ascii="仿宋_GB2312" w:hAnsi="仿宋_GB2312" w:eastAsia="仿宋_GB2312" w:cs="仿宋_GB2312"/>
          <w:color w:val="auto"/>
          <w:sz w:val="32"/>
          <w:szCs w:val="32"/>
          <w:lang w:val="en-US" w:eastAsia="zh-CN"/>
        </w:rPr>
        <w:t>5615089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通讯地址:乌拉特中旗</w:t>
      </w:r>
      <w:r>
        <w:rPr>
          <w:rFonts w:hint="eastAsia" w:ascii="仿宋_GB2312" w:hAnsi="仿宋_GB2312" w:eastAsia="仿宋_GB2312" w:cs="仿宋_GB2312"/>
          <w:color w:val="auto"/>
          <w:sz w:val="32"/>
          <w:szCs w:val="32"/>
          <w:lang w:eastAsia="zh-CN"/>
        </w:rPr>
        <w:t>新忽热苏木人民政府党政综合办公室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邮政编码:015</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9</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监督和救济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-265430</wp:posOffset>
            </wp:positionH>
            <wp:positionV relativeFrom="page">
              <wp:posOffset>5342890</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r>
        <w:rPr>
          <w:rFonts w:hint="eastAsia" w:ascii="仿宋_GB2312" w:hAnsi="仿宋_GB2312" w:eastAsia="仿宋_GB2312" w:cs="仿宋_GB2312"/>
          <w:color w:val="auto"/>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附件：乌拉特中旗新忽热苏木人民政府信息公开申请表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lang w:eastAsia="zh-CN"/>
        </w:rPr>
        <w:t>乌拉特中旗</w:t>
      </w:r>
      <w:r>
        <w:rPr>
          <w:rFonts w:hint="eastAsia" w:ascii="黑体" w:hAnsi="黑体" w:eastAsia="黑体" w:cs="黑体"/>
          <w:b/>
          <w:bCs/>
          <w:color w:val="auto"/>
          <w:sz w:val="36"/>
          <w:szCs w:val="36"/>
          <w:lang w:val="en-US" w:eastAsia="zh-CN"/>
        </w:rPr>
        <w:t>新忽热苏木人民</w:t>
      </w:r>
      <w:r>
        <w:rPr>
          <w:rFonts w:hint="eastAsia" w:ascii="黑体" w:hAnsi="黑体" w:eastAsia="黑体" w:cs="黑体"/>
          <w:b/>
          <w:bCs/>
          <w:color w:val="auto"/>
          <w:sz w:val="36"/>
          <w:szCs w:val="36"/>
        </w:rPr>
        <w:t>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1"/>
          <w:szCs w:val="21"/>
        </w:rPr>
      </w:pPr>
    </w:p>
    <w:tbl>
      <w:tblPr>
        <w:tblStyle w:val="3"/>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仿宋" w:hAnsi="仿宋" w:eastAsia="仿宋" w:cs="仿宋"/>
                <w:color w:val="auto"/>
                <w:sz w:val="32"/>
                <w:szCs w:val="32"/>
              </w:rPr>
            </w:pPr>
            <w:r>
              <w:rPr>
                <w:rFonts w:hint="eastAsia" w:ascii="仿宋" w:hAnsi="仿宋" w:eastAsia="仿宋" w:cs="仿宋"/>
                <w:color w:val="auto"/>
                <w:sz w:val="32"/>
                <w:szCs w:val="32"/>
              </w:rPr>
              <w:t>获取信息的形式要求（单选）□纸质版□电子版□其  他（需注明具体形式）</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535E"/>
    <w:multiLevelType w:val="singleLevel"/>
    <w:tmpl w:val="B34A535E"/>
    <w:lvl w:ilvl="0" w:tentative="0">
      <w:start w:val="4"/>
      <w:numFmt w:val="chineseCounting"/>
      <w:suff w:val="nothing"/>
      <w:lvlText w:val="%1、"/>
      <w:lvlJc w:val="left"/>
      <w:rPr>
        <w:rFonts w:hint="eastAsia"/>
      </w:rPr>
    </w:lvl>
  </w:abstractNum>
  <w:abstractNum w:abstractNumId="1">
    <w:nsid w:val="F25007A9"/>
    <w:multiLevelType w:val="singleLevel"/>
    <w:tmpl w:val="F25007A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10F8508E"/>
    <w:rsid w:val="10F8508E"/>
    <w:rsid w:val="1F3B67BB"/>
    <w:rsid w:val="3505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2452</Words>
  <Characters>2709</Characters>
  <Lines>0</Lines>
  <Paragraphs>0</Paragraphs>
  <TotalTime>4</TotalTime>
  <ScaleCrop>false</ScaleCrop>
  <LinksUpToDate>false</LinksUpToDate>
  <CharactersWithSpaces>2768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2023-02-27T10:06:00Z</dcterms:created>
  <dc:creator>lenovo</dc:creator>
  <cp:lastModifiedBy>a</cp:lastModifiedBy>
  <dcterms:modified xsi:type="dcterms:W3CDTF">2023-03-13T03:00:28Z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6B824C8736A14056A21CFDB86DC80956</vt:lpwstr>
  </property>
</Properties>
</file>