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555" w:lineRule="atLeast"/>
        <w:ind w:firstLine="420"/>
        <w:jc w:val="center"/>
        <w:rPr>
          <w:rFonts w:ascii="黑体" w:hAnsi="黑体" w:eastAsia="黑体" w:cs="微软雅黑"/>
          <w:color w:val="353535"/>
        </w:rPr>
      </w:pPr>
      <w:r>
        <w:rPr>
          <w:rFonts w:hint="eastAsia" w:ascii="黑体" w:hAnsi="黑体" w:eastAsia="黑体" w:cs="方正小标宋简体"/>
          <w:color w:val="353535"/>
          <w:sz w:val="43"/>
          <w:szCs w:val="43"/>
          <w:shd w:val="clear" w:color="auto" w:fill="FFFFFF"/>
        </w:rPr>
        <w:t>乌拉特中旗医疗保障局</w:t>
      </w:r>
      <w:r>
        <w:rPr>
          <w:rFonts w:hint="eastAsia" w:ascii="黑体" w:hAnsi="黑体" w:eastAsia="黑体" w:cs="宋体"/>
          <w:color w:val="353535"/>
          <w:sz w:val="43"/>
          <w:szCs w:val="43"/>
          <w:shd w:val="clear" w:color="auto" w:fill="FFFFFF"/>
        </w:rPr>
        <w:t>政府</w:t>
      </w:r>
      <w:r>
        <w:rPr>
          <w:rFonts w:ascii="黑体" w:hAnsi="黑体" w:eastAsia="黑体" w:cs="方正小标宋简体"/>
          <w:color w:val="353535"/>
          <w:sz w:val="43"/>
          <w:szCs w:val="43"/>
          <w:shd w:val="clear" w:color="auto" w:fill="FFFFFF"/>
        </w:rPr>
        <w:t>信息公开指南</w:t>
      </w:r>
    </w:p>
    <w:p>
      <w:pPr>
        <w:pStyle w:val="5"/>
        <w:widowControl/>
        <w:shd w:val="clear" w:color="auto" w:fill="FFFFFF"/>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更好地提供本机关信息公开服务，便于公民、法人和其他组织依法及时、准确获取乌拉特中旗医疗保障局信息，提高工作的透明度，充分发挥本机关信息对人民群众生产、生活和经济社会活动的服务作用，根据《中华人民共和国政府信息公开条例》（以下简称《条例》）编制本指南并实时更新。要获取乌拉特中旗医疗保障局政府信息服务的公民、法人和其他组织，建议阅读本指南。</w:t>
      </w:r>
    </w:p>
    <w:p>
      <w:pPr>
        <w:pStyle w:val="5"/>
        <w:widowControl/>
        <w:numPr>
          <w:ilvl w:val="0"/>
          <w:numId w:val="1"/>
        </w:numPr>
        <w:shd w:val="clear" w:color="auto" w:fill="FFFFFF"/>
        <w:spacing w:beforeAutospacing="0" w:afterAutospacing="0" w:line="560" w:lineRule="exact"/>
        <w:ind w:firstLine="645"/>
        <w:rPr>
          <w:rFonts w:ascii="仿宋_GB2312" w:hAnsi="仿宋_GB2312" w:eastAsia="仿宋_GB2312" w:cs="仿宋_GB2312"/>
          <w:b/>
          <w:bCs/>
          <w:color w:val="353535"/>
          <w:sz w:val="32"/>
          <w:szCs w:val="32"/>
        </w:rPr>
      </w:pPr>
      <w:r>
        <w:rPr>
          <w:rFonts w:hint="eastAsia" w:ascii="仿宋_GB2312" w:hAnsi="仿宋_GB2312" w:eastAsia="仿宋_GB2312" w:cs="仿宋_GB2312"/>
          <w:color w:val="353535"/>
          <w:sz w:val="32"/>
          <w:szCs w:val="32"/>
          <w:shd w:val="clear" w:color="auto" w:fill="FFFFFF"/>
        </w:rPr>
        <w:t>主动公开政府信息</w:t>
      </w:r>
    </w:p>
    <w:p>
      <w:pPr>
        <w:pStyle w:val="5"/>
        <w:widowControl/>
        <w:shd w:val="clear" w:color="auto" w:fill="FFFFFF"/>
        <w:spacing w:beforeAutospacing="0" w:afterAutospacing="0" w:line="560" w:lineRule="exact"/>
        <w:ind w:firstLine="643" w:firstLineChars="200"/>
        <w:rPr>
          <w:rFonts w:ascii="仿宋_GB2312" w:hAnsi="仿宋_GB2312" w:eastAsia="仿宋_GB2312" w:cs="仿宋_GB2312"/>
          <w:b/>
          <w:bCs/>
          <w:color w:val="353535"/>
          <w:sz w:val="32"/>
          <w:szCs w:val="32"/>
        </w:rPr>
      </w:pPr>
      <w:r>
        <w:rPr>
          <w:rFonts w:hint="eastAsia" w:ascii="仿宋_GB2312" w:hAnsi="仿宋_GB2312" w:eastAsia="仿宋_GB2312" w:cs="仿宋_GB2312"/>
          <w:b/>
          <w:bCs/>
          <w:color w:val="353535"/>
          <w:sz w:val="32"/>
          <w:szCs w:val="32"/>
          <w:shd w:val="clear" w:color="auto" w:fill="FFFFFF"/>
        </w:rPr>
        <w:t>(一)公开范围</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《条例》第三章规定，应当主动公开的政府信息。</w:t>
      </w:r>
    </w:p>
    <w:p>
      <w:pPr>
        <w:pStyle w:val="5"/>
        <w:widowControl/>
        <w:shd w:val="clear" w:color="auto" w:fill="FFFFFF"/>
        <w:spacing w:beforeAutospacing="0" w:afterAutospacing="0" w:line="560" w:lineRule="exact"/>
        <w:ind w:firstLine="645"/>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353535"/>
          <w:sz w:val="32"/>
          <w:szCs w:val="32"/>
          <w:shd w:val="clear" w:color="auto" w:fill="FFFFFF"/>
        </w:rPr>
        <w:t>（二）公开渠道</w:t>
      </w:r>
    </w:p>
    <w:p>
      <w:pPr>
        <w:pStyle w:val="5"/>
        <w:widowControl/>
        <w:shd w:val="clear" w:color="auto" w:fill="FFFFFF"/>
        <w:spacing w:beforeAutospacing="0" w:afterAutospacing="0" w:line="560" w:lineRule="exact"/>
        <w:ind w:firstLine="640" w:firstLineChars="200"/>
        <w:rPr>
          <w:rFonts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1、门户网站：“乌拉特中旗人民政府”网站：</w:t>
      </w:r>
    </w:p>
    <w:p>
      <w:pPr>
        <w:pStyle w:val="5"/>
        <w:widowControl/>
        <w:shd w:val="clear" w:color="auto" w:fill="FFFFFF"/>
        <w:spacing w:beforeAutospacing="0" w:afterAutospacing="0" w:line="560" w:lineRule="exact"/>
        <w:ind w:firstLine="640" w:firstLineChars="200"/>
        <w:rPr>
          <w:rFonts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（网址http://www.wltzq.gov.cn/）</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2、政务新媒体：微信公众号：“乌拉特中旗医疗保障局”</w:t>
      </w:r>
    </w:p>
    <w:p>
      <w:pPr>
        <w:pStyle w:val="5"/>
        <w:widowControl/>
        <w:shd w:val="clear" w:color="auto" w:fill="FFFFFF"/>
        <w:spacing w:beforeAutospacing="0" w:afterAutospacing="0" w:line="560" w:lineRule="exact"/>
        <w:ind w:firstLine="640" w:firstLineChars="200"/>
        <w:rPr>
          <w:rFonts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（微信号：wltzqylbzj@163.com）</w:t>
      </w:r>
    </w:p>
    <w:p>
      <w:pPr>
        <w:spacing w:line="560" w:lineRule="exact"/>
        <w:ind w:firstLine="640" w:firstLineChars="200"/>
        <w:rPr>
          <w:rFonts w:ascii="仿宋_GB2312" w:hAnsi="仿宋_GB2312" w:eastAsia="仿宋_GB2312" w:cs="仿宋_GB2312"/>
          <w:color w:val="C00000"/>
          <w:sz w:val="32"/>
          <w:szCs w:val="32"/>
        </w:rPr>
      </w:pPr>
      <w:r>
        <w:rPr>
          <w:rFonts w:hint="eastAsia" w:ascii="仿宋_GB2312" w:hAnsi="仿宋_GB2312" w:eastAsia="仿宋_GB2312" w:cs="仿宋_GB2312"/>
          <w:sz w:val="32"/>
          <w:szCs w:val="32"/>
        </w:rPr>
        <w:t>3、通过本机关信息公开窗口公开政府信息。</w:t>
      </w:r>
      <w:r>
        <w:rPr>
          <w:rFonts w:hint="eastAsia" w:ascii="仿宋_GB2312" w:hAnsi="仿宋_GB2312" w:eastAsia="仿宋_GB2312" w:cs="仿宋_GB2312"/>
          <w:color w:val="C00000"/>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巴彦淖尔市乌拉特中旗云英街医疗保障局3018办公室</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工作时间：9:00—12:00，15:00—18:00（周一至周五，法定节假日除外）；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shd w:val="clear" w:color="auto" w:fill="FFFFFF"/>
        </w:rPr>
        <w:t>13847817524</w:t>
      </w:r>
      <w:r>
        <w:rPr>
          <w:rFonts w:hint="eastAsia" w:ascii="仿宋_GB2312" w:hAnsi="仿宋_GB2312" w:eastAsia="仿宋_GB2312" w:cs="仿宋_GB2312"/>
          <w:sz w:val="32"/>
          <w:szCs w:val="32"/>
        </w:rPr>
        <w:t xml:space="preserve">。 </w:t>
      </w:r>
    </w:p>
    <w:p>
      <w:pPr>
        <w:pStyle w:val="5"/>
        <w:widowControl/>
        <w:shd w:val="clear" w:color="auto" w:fill="FFFFFF"/>
        <w:spacing w:beforeAutospacing="0" w:afterAutospacing="0" w:line="560" w:lineRule="exact"/>
        <w:rPr>
          <w:rFonts w:ascii="仿宋_GB2312" w:hAnsi="仿宋_GB2312" w:eastAsia="仿宋_GB2312" w:cs="仿宋_GB2312"/>
          <w:color w:val="353535"/>
          <w:sz w:val="32"/>
          <w:szCs w:val="32"/>
          <w:shd w:val="clear" w:color="auto" w:fill="FFFFFF"/>
        </w:rPr>
      </w:pP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shd w:val="clear" w:color="auto" w:fill="FFFFFF"/>
        </w:rPr>
      </w:pP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b/>
          <w:bCs/>
          <w:color w:val="353535"/>
          <w:sz w:val="32"/>
          <w:szCs w:val="32"/>
          <w:shd w:val="clear" w:color="auto" w:fill="FFFFFF"/>
        </w:rPr>
        <w:t>（三）公开时限</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属于主动公开范围的政府信息，自该信息形成或者变更之日起20个工作日内予以公开。法律、法规对政府信息公开的期限另有规定的，从其规定。</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二、依申请公开政府信息</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公民、法人或者其他组织（以下简称申请人）可申请本机关的政府信息。</w:t>
      </w:r>
    </w:p>
    <w:p>
      <w:pPr>
        <w:pStyle w:val="5"/>
        <w:widowControl/>
        <w:shd w:val="clear" w:color="auto" w:fill="FFFFFF"/>
        <w:spacing w:beforeAutospacing="0" w:afterAutospacing="0" w:line="560" w:lineRule="exact"/>
        <w:ind w:firstLine="645"/>
        <w:rPr>
          <w:rFonts w:ascii="仿宋_GB2312" w:hAnsi="仿宋_GB2312" w:eastAsia="仿宋_GB2312" w:cs="仿宋_GB2312"/>
          <w:b/>
          <w:bCs/>
          <w:color w:val="353535"/>
          <w:sz w:val="32"/>
          <w:szCs w:val="32"/>
        </w:rPr>
      </w:pPr>
      <w:r>
        <w:rPr>
          <w:rFonts w:hint="eastAsia" w:ascii="仿宋_GB2312" w:hAnsi="仿宋_GB2312" w:eastAsia="仿宋_GB2312" w:cs="仿宋_GB2312"/>
          <w:b/>
          <w:bCs/>
          <w:color w:val="353535"/>
          <w:sz w:val="32"/>
          <w:szCs w:val="32"/>
          <w:shd w:val="clear" w:color="auto" w:fill="FFFFFF"/>
        </w:rPr>
        <w:t>（一）申请方式</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1、当面提交。</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申请人可以到本机关信息公开窗口当场提出申请。</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地址：乌拉特中旗医疗保障局3018办公室；</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工作时间：9:00—12:00，15:00—18:00（周一至周五，法定节假日除外）；</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联系电话：15247849966。</w:t>
      </w:r>
    </w:p>
    <w:p>
      <w:pPr>
        <w:pStyle w:val="5"/>
        <w:widowControl/>
        <w:numPr>
          <w:ilvl w:val="0"/>
          <w:numId w:val="2"/>
        </w:numPr>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邮政寄送。</w:t>
      </w:r>
    </w:p>
    <w:p>
      <w:pPr>
        <w:pStyle w:val="5"/>
        <w:widowControl/>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申请人通过信函方式提出申请的，请在信封左下角注明“信息公开申请”字样。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收件人：</w:t>
      </w:r>
      <w:r>
        <w:rPr>
          <w:rFonts w:hint="eastAsia" w:ascii="仿宋_GB2312" w:hAnsi="仿宋_GB2312" w:eastAsia="仿宋_GB2312" w:cs="仿宋_GB2312"/>
          <w:sz w:val="32"/>
          <w:szCs w:val="32"/>
          <w:shd w:val="clear" w:color="auto" w:fill="FFFFFF"/>
        </w:rPr>
        <w:t>乌拉特中旗医疗保障局</w:t>
      </w:r>
      <w:r>
        <w:rPr>
          <w:rFonts w:hint="eastAsia" w:ascii="仿宋_GB2312" w:hAnsi="仿宋_GB2312" w:eastAsia="仿宋_GB2312" w:cs="仿宋_GB2312"/>
          <w:sz w:val="32"/>
          <w:szCs w:val="32"/>
        </w:rPr>
        <w:t xml:space="preserve">办公室 </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通信地址：乌拉特中旗医疗保障局3018办公室；</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邮政编码：015300。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3、网络提交。请登录门户网站“</w:t>
      </w:r>
      <w:r>
        <w:rPr>
          <w:rFonts w:hint="eastAsia" w:ascii="仿宋_GB2312" w:hAnsi="仿宋_GB2312" w:eastAsia="仿宋_GB2312" w:cs="仿宋_GB2312"/>
          <w:sz w:val="32"/>
          <w:szCs w:val="32"/>
          <w:shd w:val="clear" w:color="auto" w:fill="FFFFFF"/>
        </w:rPr>
        <w:t>乌拉特中旗人民政府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http://www.wltzq.gov.cn/</w:t>
      </w:r>
      <w:r>
        <w:rPr>
          <w:rFonts w:hint="eastAsia" w:ascii="仿宋_GB2312" w:hAnsi="仿宋_GB2312" w:eastAsia="仿宋_GB2312" w:cs="仿宋_GB2312"/>
          <w:sz w:val="32"/>
          <w:szCs w:val="32"/>
        </w:rPr>
        <w:t>）“政府信息公开”专栏“依申请公开”栏目提交申请。</w:t>
      </w:r>
    </w:p>
    <w:p>
      <w:pPr>
        <w:pStyle w:val="5"/>
        <w:widowControl/>
        <w:shd w:val="clear" w:color="auto" w:fill="FFFFFF"/>
        <w:spacing w:beforeAutospacing="0" w:afterAutospacing="0" w:line="560" w:lineRule="exact"/>
        <w:ind w:firstLine="645"/>
        <w:rPr>
          <w:rFonts w:ascii="仿宋_GB2312" w:hAnsi="仿宋_GB2312" w:eastAsia="仿宋_GB2312" w:cs="仿宋_GB2312"/>
          <w:b/>
          <w:bCs/>
          <w:color w:val="353535"/>
          <w:sz w:val="32"/>
          <w:szCs w:val="32"/>
        </w:rPr>
      </w:pPr>
      <w:r>
        <w:rPr>
          <w:rFonts w:hint="eastAsia" w:ascii="仿宋_GB2312" w:hAnsi="仿宋_GB2312" w:eastAsia="仿宋_GB2312" w:cs="仿宋_GB2312"/>
          <w:b/>
          <w:bCs/>
          <w:color w:val="353535"/>
          <w:sz w:val="32"/>
          <w:szCs w:val="32"/>
          <w:shd w:val="clear" w:color="auto" w:fill="FFFFFF"/>
        </w:rPr>
        <w:t>（二）申请注意事项</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1、申请获取政府信息，应当填写《乌拉特中旗政府信息公开申请表》（以下简称申请表），</w:t>
      </w:r>
      <w:r>
        <w:rPr>
          <w:rFonts w:hint="eastAsia" w:ascii="仿宋_GB2312" w:hAnsi="仿宋_GB2312" w:eastAsia="仿宋_GB2312" w:cs="仿宋_GB2312"/>
          <w:sz w:val="32"/>
          <w:szCs w:val="32"/>
        </w:rPr>
        <w:t>申请表可以在本机关政府信息公开窗口处领取，也可以在门户网站“乌拉特中旗人民政府”</w:t>
      </w:r>
      <w:r>
        <w:rPr>
          <w:rFonts w:hint="eastAsia" w:ascii="仿宋_GB2312" w:hAnsi="仿宋_GB2312" w:eastAsia="仿宋_GB2312" w:cs="仿宋_GB2312"/>
          <w:sz w:val="32"/>
          <w:szCs w:val="32"/>
          <w:shd w:val="clear" w:color="auto" w:fill="FFFFFF"/>
        </w:rPr>
        <w:t>(www.wltzq.gov.cn/)</w:t>
      </w:r>
      <w:r>
        <w:rPr>
          <w:rFonts w:hint="eastAsia" w:ascii="仿宋_GB2312" w:hAnsi="仿宋_GB2312" w:eastAsia="仿宋_GB2312" w:cs="仿宋_GB2312"/>
          <w:sz w:val="32"/>
          <w:szCs w:val="32"/>
        </w:rPr>
        <w:t>“政府信息公开”（http://www.wltzq.gov.cn/</w:t>
      </w:r>
      <w:r>
        <w:rPr>
          <w:rFonts w:hint="eastAsia" w:ascii="仿宋_GB2312" w:hAnsi="仿宋_GB2312" w:eastAsia="仿宋_GB2312" w:cs="仿宋_GB2312"/>
          <w:sz w:val="32"/>
          <w:szCs w:val="32"/>
          <w:lang w:val="en-US" w:eastAsia="zh-CN"/>
        </w:rPr>
        <w:t>zfxxgk</w:t>
      </w:r>
      <w:bookmarkStart w:id="0" w:name="_GoBack"/>
      <w:bookmarkEnd w:id="0"/>
      <w:r>
        <w:rPr>
          <w:rFonts w:hint="eastAsia" w:ascii="仿宋_GB2312" w:hAnsi="仿宋_GB2312" w:eastAsia="仿宋_GB2312" w:cs="仿宋_GB2312"/>
          <w:sz w:val="32"/>
          <w:szCs w:val="32"/>
        </w:rPr>
        <w:t>/）栏目下载，申请表复印有效。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3、当面申请的，应当出示有效身份证件；通过邮政寄送提交申请的，应随申请表附有效身份证件的复印件；网上申请的，应上传有效身份证件扫描件或照片。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5、依申请公开渠道仅限于申请人获取政府信息，信访、举报、投诉等诉求请通过其他法定途径进行。 </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（三）收到申请时间的确定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政府信息公开申请处理期限，自收到申请之日的次日起计算。 </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(四)答复期限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如涉及收取信息处理费的情形，答复期限应按照《国务院办公厅关于印发〈政府信息公开信息处理费管理办法〉的通知》（国办函〔2020〕109号）第六条规定执行。</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(五)信息处理费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依据《国务院办公厅关于印发〈政府信息公开信息处理费管理办法〉的通知》(国办函〔2020〕109号)、《内蒙古自治区财政厅 发改委  政务服务局关于明确政府信息公开信息处理费收费管理有关事项的通知》（内财税〔2021〕785号）有关规定执行，具体收费标准如下：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按件计收执行下列收费标准：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 1、同一申请人一个自然月内累计申请10件以下（含10件）的，不收费。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2、同一申请人一个自然月内累计申请11—30件（含30件）的部分：100元/件。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3、同一申请人一个自然月内累计申请31件以上的部分：以10件为一档，每增加一档，收费标准提高100元/件。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 按量计收执行下列收费标准：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1、30页以下（含30页）的，不收费。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2、31—100页（含100页）的部分：10元/页。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3、101—200页（含200页）的部分：20元/页。</w:t>
      </w:r>
    </w:p>
    <w:p>
      <w:pPr>
        <w:pStyle w:val="5"/>
        <w:widowControl/>
        <w:shd w:val="clear" w:color="auto" w:fill="FFFFFF"/>
        <w:spacing w:beforeAutospacing="0" w:afterAutospacing="0"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4、201页以上的部分：40元/页。</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三、政府信息公开工作机构</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机构名称：乌拉特中旗医疗保障局</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办公地址：乌拉特中旗医疗保障局3018办公室。</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办公时间：9:00—12:00，15:00—18:00（周一至周五,法定节假日除外）</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shd w:val="clear" w:color="auto" w:fill="FFFFFF"/>
        </w:rPr>
      </w:pPr>
      <w:r>
        <w:rPr>
          <w:rFonts w:hint="eastAsia" w:ascii="仿宋_GB2312" w:hAnsi="仿宋_GB2312" w:eastAsia="仿宋_GB2312" w:cs="仿宋_GB2312"/>
          <w:color w:val="353535"/>
          <w:sz w:val="32"/>
          <w:szCs w:val="32"/>
          <w:shd w:val="clear" w:color="auto" w:fill="FFFFFF"/>
        </w:rPr>
        <w:t>联系电话：15247849966</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通讯地址:乌拉特中旗医疗保障局3018办公室。</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邮政编码:015300</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电子邮箱:wzqlibzj@163.com(仅用于</w:t>
      </w:r>
      <w:r>
        <w:rPr>
          <w:rFonts w:hint="eastAsia" w:ascii="仿宋_GB2312" w:hAnsi="仿宋_GB2312" w:eastAsia="仿宋_GB2312" w:cs="仿宋_GB2312"/>
          <w:color w:val="404040"/>
          <w:sz w:val="32"/>
          <w:szCs w:val="32"/>
          <w:shd w:val="clear" w:color="auto" w:fill="FFFFFF"/>
        </w:rPr>
        <w:t>接收信息公开工作咨询及有关意见建议，如需提交政府信息公开申请，请参阅并按照本指南“二、依申请公开政府信息”提示提出申请。)</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四、监督和救济</w:t>
      </w:r>
    </w:p>
    <w:p>
      <w:pPr>
        <w:pStyle w:val="5"/>
        <w:widowControl/>
        <w:shd w:val="clear" w:color="auto" w:fill="FFFFFF"/>
        <w:spacing w:beforeAutospacing="0" w:afterAutospacing="0" w:line="560" w:lineRule="exact"/>
        <w:ind w:firstLine="645"/>
        <w:rPr>
          <w:rFonts w:ascii="仿宋_GB2312" w:hAnsi="仿宋_GB2312" w:eastAsia="仿宋_GB2312" w:cs="仿宋_GB2312"/>
          <w:color w:val="353535"/>
          <w:sz w:val="32"/>
          <w:szCs w:val="32"/>
        </w:rPr>
      </w:pPr>
      <w:r>
        <w:rPr>
          <w:rFonts w:hint="eastAsia" w:ascii="仿宋_GB2312" w:hAnsi="仿宋_GB2312" w:eastAsia="仿宋_GB2312" w:cs="仿宋_GB2312"/>
          <w:color w:val="353535"/>
          <w:sz w:val="32"/>
          <w:szCs w:val="32"/>
          <w:shd w:val="clear" w:color="auto" w:fill="FFFFFF"/>
        </w:rPr>
        <w:t>公民、法人或者其他组织认为本机关在政府信息公开工作中侵犯其合法权益的，可以向上一级行政机关或者政府信息公开工作主管部门投诉、举报，也可以依法申请行政复议或者提起行政诉讼。</w:t>
      </w:r>
    </w:p>
    <w:p>
      <w:pPr>
        <w:pStyle w:val="5"/>
        <w:widowControl/>
        <w:shd w:val="clear" w:color="auto" w:fill="FFFFFF"/>
        <w:spacing w:beforeAutospacing="0" w:afterAutospacing="0" w:line="560" w:lineRule="exact"/>
        <w:ind w:firstLine="645"/>
        <w:rPr>
          <w:rFonts w:ascii="微软雅黑" w:hAnsi="微软雅黑" w:eastAsia="微软雅黑" w:cs="微软雅黑"/>
          <w:color w:val="353535"/>
          <w:sz w:val="32"/>
          <w:szCs w:val="32"/>
        </w:rPr>
      </w:pPr>
    </w:p>
    <w:p>
      <w:pPr>
        <w:pStyle w:val="5"/>
        <w:widowControl/>
        <w:shd w:val="clear" w:color="auto" w:fill="FFFFFF"/>
        <w:spacing w:beforeAutospacing="0" w:afterAutospacing="0" w:line="560" w:lineRule="exact"/>
        <w:ind w:firstLine="645"/>
        <w:jc w:val="right"/>
        <w:rPr>
          <w:rFonts w:ascii="仿宋" w:hAnsi="仿宋" w:eastAsia="仿宋" w:cs="仿宋"/>
          <w:color w:val="353535"/>
          <w:sz w:val="32"/>
          <w:szCs w:val="32"/>
          <w:shd w:val="clear" w:color="auto" w:fill="FFFFFF"/>
        </w:rPr>
      </w:pPr>
      <w:r>
        <w:rPr>
          <w:rFonts w:hint="eastAsia" w:ascii="仿宋" w:hAnsi="仿宋" w:eastAsia="仿宋" w:cs="仿宋"/>
          <w:color w:val="353535"/>
          <w:sz w:val="32"/>
          <w:szCs w:val="32"/>
          <w:shd w:val="clear" w:color="auto" w:fill="FFFFFF"/>
        </w:rPr>
        <w:t xml:space="preserve">                      </w:t>
      </w:r>
    </w:p>
    <w:p>
      <w:pPr>
        <w:pStyle w:val="5"/>
        <w:widowControl/>
        <w:shd w:val="clear" w:color="auto" w:fill="FFFFFF"/>
        <w:spacing w:beforeAutospacing="0" w:afterAutospacing="0" w:line="560" w:lineRule="exact"/>
        <w:ind w:firstLine="645"/>
        <w:jc w:val="right"/>
        <w:rPr>
          <w:rFonts w:ascii="微软雅黑" w:hAnsi="微软雅黑" w:eastAsia="微软雅黑" w:cs="微软雅黑"/>
          <w:color w:val="353535"/>
          <w:sz w:val="32"/>
          <w:szCs w:val="32"/>
        </w:rPr>
      </w:pPr>
      <w:r>
        <w:rPr>
          <w:rFonts w:hint="eastAsia" w:ascii="仿宋" w:hAnsi="仿宋" w:eastAsia="仿宋" w:cs="仿宋"/>
          <w:color w:val="353535"/>
          <w:sz w:val="32"/>
          <w:szCs w:val="32"/>
          <w:shd w:val="clear" w:color="auto" w:fill="FFFFFF"/>
        </w:rPr>
        <w:t xml:space="preserve">                                         2023年3月1日</w:t>
      </w:r>
    </w:p>
    <w:p>
      <w:pPr>
        <w:pStyle w:val="5"/>
        <w:widowControl/>
        <w:shd w:val="clear" w:color="auto" w:fill="FFFFFF"/>
        <w:spacing w:beforeAutospacing="0" w:afterAutospacing="0" w:line="560" w:lineRule="exact"/>
        <w:ind w:firstLine="645"/>
        <w:rPr>
          <w:rFonts w:ascii="微软雅黑" w:hAnsi="微软雅黑" w:eastAsia="微软雅黑" w:cs="微软雅黑"/>
          <w:color w:val="353535"/>
        </w:rPr>
      </w:pPr>
      <w:r>
        <w:rPr>
          <w:rFonts w:hint="eastAsia" w:ascii="仿宋" w:hAnsi="仿宋" w:eastAsia="仿宋" w:cs="仿宋"/>
          <w:color w:val="353535"/>
          <w:sz w:val="31"/>
          <w:szCs w:val="31"/>
          <w:shd w:val="clear" w:color="auto" w:fill="FFFFFF"/>
        </w:rPr>
        <w:t>（此件公开发布）</w:t>
      </w:r>
    </w:p>
    <w:p/>
    <w:p/>
    <w:p>
      <w:r>
        <w:drawing>
          <wp:inline distT="0" distB="0" distL="114300" distR="114300">
            <wp:extent cx="5267960" cy="3545205"/>
            <wp:effectExtent l="0" t="0" r="8890" b="17145"/>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4"/>
                    <a:stretch>
                      <a:fillRect/>
                    </a:stretch>
                  </pic:blipFill>
                  <pic:spPr>
                    <a:xfrm>
                      <a:off x="0" y="0"/>
                      <a:ext cx="5267960" cy="354520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2D2804-EB41-48AD-9A27-D1D242FFCF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embedRegular r:id="rId2" w:fontKey="{A7ED1968-AF65-4515-BB1B-849FAC619A7F}"/>
  </w:font>
  <w:font w:name="方正小标宋简体">
    <w:altName w:val="仿宋_GB2312"/>
    <w:panose1 w:val="00000000000000000000"/>
    <w:charset w:val="86"/>
    <w:family w:val="auto"/>
    <w:pitch w:val="default"/>
    <w:sig w:usb0="00000000" w:usb1="00000000" w:usb2="00000000" w:usb3="00000000" w:csb0="00040000" w:csb1="00000000"/>
    <w:embedRegular r:id="rId3" w:fontKey="{29A799D0-A8F9-46CB-9FD1-0A509B2BC0C9}"/>
  </w:font>
  <w:font w:name="仿宋_GB2312">
    <w:panose1 w:val="02010609030101010101"/>
    <w:charset w:val="86"/>
    <w:family w:val="modern"/>
    <w:pitch w:val="default"/>
    <w:sig w:usb0="00000001" w:usb1="080E0000" w:usb2="00000000" w:usb3="00000000" w:csb0="00040000" w:csb1="00000000"/>
    <w:embedRegular r:id="rId4" w:fontKey="{EF50BBBE-E750-4A87-B2ED-CFF6B538F6CD}"/>
  </w:font>
  <w:font w:name="仿宋">
    <w:panose1 w:val="02010609060101010101"/>
    <w:charset w:val="86"/>
    <w:family w:val="modern"/>
    <w:pitch w:val="default"/>
    <w:sig w:usb0="800002BF" w:usb1="38CF7CFA" w:usb2="00000016" w:usb3="00000000" w:csb0="00040001" w:csb1="00000000"/>
    <w:embedRegular r:id="rId5" w:fontKey="{912B3E18-DF3E-4BF6-B316-E9356DD4C60F}"/>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5F8AE"/>
    <w:multiLevelType w:val="singleLevel"/>
    <w:tmpl w:val="87D5F8AE"/>
    <w:lvl w:ilvl="0" w:tentative="0">
      <w:start w:val="1"/>
      <w:numFmt w:val="chineseCounting"/>
      <w:suff w:val="nothing"/>
      <w:lvlText w:val="%1、"/>
      <w:lvlJc w:val="left"/>
      <w:rPr>
        <w:rFonts w:hint="eastAsia"/>
      </w:rPr>
    </w:lvl>
  </w:abstractNum>
  <w:abstractNum w:abstractNumId="1">
    <w:nsid w:val="CE8693DF"/>
    <w:multiLevelType w:val="singleLevel"/>
    <w:tmpl w:val="CE8693D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TM0NTAwNzg3MjU0ZTMyMDdhNWZkZGJjODIxMGIifQ=="/>
    <w:docVar w:name="KSO_WPS_MARK_KEY" w:val="29f0d720-ae35-4238-9d78-cd3bcdf8c847"/>
  </w:docVars>
  <w:rsids>
    <w:rsidRoot w:val="6D857CDA"/>
    <w:rsid w:val="002D7B89"/>
    <w:rsid w:val="006641A3"/>
    <w:rsid w:val="00A16B39"/>
    <w:rsid w:val="082E184D"/>
    <w:rsid w:val="083049A5"/>
    <w:rsid w:val="08965D8D"/>
    <w:rsid w:val="09632807"/>
    <w:rsid w:val="11C4475F"/>
    <w:rsid w:val="18037057"/>
    <w:rsid w:val="25330871"/>
    <w:rsid w:val="2CCE4DB4"/>
    <w:rsid w:val="2CFD5ADF"/>
    <w:rsid w:val="3AA9529B"/>
    <w:rsid w:val="3D4D5D70"/>
    <w:rsid w:val="461A5F14"/>
    <w:rsid w:val="48883231"/>
    <w:rsid w:val="509176A9"/>
    <w:rsid w:val="61974DD8"/>
    <w:rsid w:val="6D857CDA"/>
    <w:rsid w:val="715C6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2255</Words>
  <Characters>2543</Characters>
  <Lines>19</Lines>
  <Paragraphs>5</Paragraphs>
  <TotalTime>3</TotalTime>
  <ScaleCrop>false</ScaleCrop>
  <LinksUpToDate>false</LinksUpToDate>
  <CharactersWithSpaces>2618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2021-12-07T01:33:00Z</dcterms:created>
  <dc:creator>风物长宜放眼量</dc:creator>
  <cp:lastModifiedBy>♔   面对疾风吧</cp:lastModifiedBy>
  <dcterms:modified xsi:type="dcterms:W3CDTF">2025-03-10T03:20:02Z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98C95F05DFE543D38152307242E456AC</vt:lpwstr>
  </property>
</Properties>
</file>