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2025年度重大行政决策事项目录（2025年调整版）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3"/>
        <w:tblW w:w="15000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5542"/>
        <w:gridCol w:w="4011"/>
        <w:gridCol w:w="375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5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决策事项名称</w:t>
            </w:r>
          </w:p>
        </w:tc>
        <w:tc>
          <w:tcPr>
            <w:tcW w:w="4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决策承办单位</w:t>
            </w:r>
          </w:p>
        </w:tc>
        <w:tc>
          <w:tcPr>
            <w:tcW w:w="3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计划完成时间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乌拉特中旗国民经济和社会发展第十五个五年规划</w:t>
            </w:r>
          </w:p>
        </w:tc>
        <w:tc>
          <w:tcPr>
            <w:tcW w:w="4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发展和改革委员会</w:t>
            </w:r>
          </w:p>
        </w:tc>
        <w:tc>
          <w:tcPr>
            <w:tcW w:w="3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2026年2月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0A8D"/>
    <w:rsid w:val="1C7C6602"/>
    <w:rsid w:val="201A430D"/>
    <w:rsid w:val="34A272A5"/>
    <w:rsid w:val="FC73E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84</Characters>
  <Lines>0</Lines>
  <Paragraphs>0</Paragraphs>
  <TotalTime>3</TotalTime>
  <ScaleCrop>false</ScaleCrop>
  <LinksUpToDate>false</LinksUpToDate>
  <CharactersWithSpaces>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2025-11-25T16:37:21Z</dcterms:created>
  <dc:creator>user</dc:creator>
  <cp:lastModifiedBy>乌拉特中旗大数据中心</cp:lastModifiedBy>
  <dcterms:modified xsi:type="dcterms:W3CDTF">2025-12-02T07:39:43Z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81ACF9A82E574D2B90370A66781A459E</vt:lpwstr>
  </property>
  <property fmtid="{D5CDD505-2E9C-101B-9397-08002B2CF9AE}" pid="4" name="KSOTemplateDocerSaveRecord">
    <vt:lpwstr>eyJoZGlkIjoiOGNmNzliZTQzMjE2OTQ4NGFjZjdkY2YyN2JkN2UzY2QiLCJ1c2VySWQiOiIxMTUwNjMxMjA3In0=</vt:lpwstr>
  </property>
</Properties>
</file>