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A57E4">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ge">
                  <wp:posOffset>5077460</wp:posOffset>
                </wp:positionV>
                <wp:extent cx="5868035" cy="464820"/>
                <wp:effectExtent l="0" t="0" r="18415" b="11430"/>
                <wp:wrapTopAndBottom/>
                <wp:docPr id="2" name="文本框 100"/>
                <wp:cNvGraphicFramePr/>
                <a:graphic xmlns:a="http://schemas.openxmlformats.org/drawingml/2006/main">
                  <a:graphicData uri="http://schemas.microsoft.com/office/word/2010/wordprocessingShape">
                    <wps:wsp>
                      <wps:cNvSpPr txBox="1"/>
                      <wps:spPr>
                        <a:xfrm>
                          <a:off x="0" y="0"/>
                          <a:ext cx="5868035" cy="464820"/>
                        </a:xfrm>
                        <a:prstGeom prst="rect">
                          <a:avLst/>
                        </a:prstGeom>
                        <a:solidFill>
                          <a:srgbClr val="FFFFFF"/>
                        </a:solidFill>
                        <a:ln w="6350">
                          <a:noFill/>
                        </a:ln>
                      </wps:spPr>
                      <wps:txbx>
                        <w:txbxContent>
                          <w:p w14:paraId="1AD947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bookmarkStart w:id="1" w:name="OLE_LINK36"/>
                            <w:bookmarkStart w:id="2" w:name="OLE_LINK37"/>
                            <w:r>
                              <w:rPr>
                                <w:rFonts w:hint="default" w:ascii="Times New Roman" w:hAnsi="Times New Roman" w:eastAsia="方正小标宋简体" w:cs="Times New Roman"/>
                                <w:b w:val="0"/>
                                <w:bCs w:val="0"/>
                                <w:sz w:val="32"/>
                                <w:szCs w:val="32"/>
                                <w:lang w:val="en-US" w:eastAsia="zh-CN"/>
                              </w:rPr>
                              <w:t>关于开展全旗非煤矿山行业安全风险摸排工作的通知</w:t>
                            </w:r>
                          </w:p>
                          <w:bookmarkEnd w:id="1"/>
                          <w:bookmarkEnd w:id="2"/>
                          <w:p w14:paraId="04C84F7C"/>
                        </w:txbxContent>
                      </wps:txbx>
                      <wps:bodyPr vert="horz" wrap="square" anchor="t" anchorCtr="0" upright="1"/>
                    </wps:wsp>
                  </a:graphicData>
                </a:graphic>
              </wp:anchor>
            </w:drawing>
          </mc:Choice>
          <mc:Fallback>
            <w:pict>
              <v:shape id="文本框 100" o:spid="_x0000_s1026" o:spt="202" type="#_x0000_t202" style="position:absolute;left:0pt;margin-left:1.95pt;margin-top:399.8pt;height:36.6pt;width:462.05pt;mso-position-vertical-relative:page;mso-wrap-distance-bottom:0pt;mso-wrap-distance-top:0pt;z-index:251660288;mso-width-relative:page;mso-height-relative:page;" fillcolor="#FFFFFF" filled="t" stroked="f" coordsize="21600,21600" o:gfxdata="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wyyd1QAA&#10;AAkBAAAPAAAAAAAAAAEAIAAAACIAAABkcnMvZG93bnJldi54bWxQSwECFAAUAAAACACHTuJAL1NB&#10;UegBAAC1AwAADgAAAAAAAAABACAAAAAkAQAAZHJzL2Uyb0RvYy54bWxQSwUGAAAAAAYABgBZAQAA&#10;fgUAAAAA&#10;">
                <v:fill on="t" focussize="0,0"/>
                <v:stroke on="f" weight="0.5pt"/>
                <v:imagedata o:title=""/>
                <o:lock v:ext="edit" aspectratio="f"/>
                <v:textbox>
                  <w:txbxContent>
                    <w:p w14:paraId="1AD947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bookmarkStart w:id="1" w:name="OLE_LINK36"/>
                      <w:bookmarkStart w:id="2" w:name="OLE_LINK37"/>
                      <w:r>
                        <w:rPr>
                          <w:rFonts w:hint="default" w:ascii="Times New Roman" w:hAnsi="Times New Roman" w:eastAsia="方正小标宋简体" w:cs="Times New Roman"/>
                          <w:b w:val="0"/>
                          <w:bCs w:val="0"/>
                          <w:sz w:val="32"/>
                          <w:szCs w:val="32"/>
                          <w:lang w:val="en-US" w:eastAsia="zh-CN"/>
                        </w:rPr>
                        <w:t>关于开展全旗非煤矿山行业安全风险摸排工作的通知</w:t>
                      </w:r>
                    </w:p>
                    <w:bookmarkEnd w:id="1"/>
                    <w:bookmarkEnd w:id="2"/>
                    <w:p w14:paraId="04C84F7C"/>
                  </w:txbxContent>
                </v:textbox>
                <w10:wrap type="topAndBottom"/>
              </v:shape>
            </w:pict>
          </mc:Fallback>
        </mc:AlternateContent>
      </w:r>
      <w:r>
        <w:rPr>
          <w:rFonts w:hint="default" w:ascii="Times New Roman" w:hAnsi="Times New Roman" w:eastAsia="仿宋_GB2312" w:cs="Times New Roman"/>
          <w:b w:val="0"/>
          <w:bCs w:val="0"/>
          <w:spacing w:val="0"/>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ge">
                  <wp:posOffset>702310</wp:posOffset>
                </wp:positionV>
                <wp:extent cx="5868035" cy="4312920"/>
                <wp:effectExtent l="4445" t="4445" r="13970" b="6985"/>
                <wp:wrapSquare wrapText="bothSides"/>
                <wp:docPr id="1" name="文本框 27"/>
                <wp:cNvGraphicFramePr/>
                <a:graphic xmlns:a="http://schemas.openxmlformats.org/drawingml/2006/main">
                  <a:graphicData uri="http://schemas.microsoft.com/office/word/2010/wordprocessingShape">
                    <wps:wsp>
                      <wps:cNvSpPr/>
                      <wps:spPr>
                        <a:xfrm>
                          <a:off x="0" y="0"/>
                          <a:ext cx="5868035" cy="431292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47954E59">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pPr>
                          </w:p>
                          <w:p w14:paraId="5B6C2DEF">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乌拉特中旗人民政府办公室</w:t>
                            </w:r>
                          </w:p>
                          <w:p w14:paraId="7D39CEE0">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t>关于开展全旗非煤矿山行业安全风险摸排工作的通知</w:t>
                            </w:r>
                          </w:p>
                          <w:p w14:paraId="0245D50F">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eastAsia="仿宋_GB2312" w:cs="Times New Roman"/>
                                <w:sz w:val="30"/>
                                <w:szCs w:val="30"/>
                                <w:lang w:val="en-US" w:eastAsia="zh-CN"/>
                              </w:rPr>
                            </w:pPr>
                          </w:p>
                          <w:p w14:paraId="5119C4D8">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乌中政</w:t>
                            </w:r>
                            <w:r>
                              <w:rPr>
                                <w:rFonts w:hint="eastAsia" w:eastAsia="仿宋_GB2312" w:cs="Times New Roman"/>
                                <w:sz w:val="30"/>
                                <w:szCs w:val="30"/>
                                <w:lang w:val="en-US" w:eastAsia="zh-CN"/>
                              </w:rPr>
                              <w:t>办</w:t>
                            </w:r>
                            <w:r>
                              <w:rPr>
                                <w:rFonts w:hint="default" w:ascii="Times New Roman" w:hAnsi="Times New Roman" w:eastAsia="仿宋_GB2312" w:cs="Times New Roman"/>
                                <w:sz w:val="30"/>
                                <w:szCs w:val="30"/>
                                <w:lang w:val="en-US" w:eastAsia="zh-CN"/>
                              </w:rPr>
                              <w:t>发〔202</w:t>
                            </w:r>
                            <w:r>
                              <w:rPr>
                                <w:rFonts w:hint="eastAsia" w:eastAsia="仿宋_GB2312" w:cs="Times New Roman"/>
                                <w:sz w:val="30"/>
                                <w:szCs w:val="30"/>
                                <w:lang w:val="en-US" w:eastAsia="zh-CN"/>
                              </w:rPr>
                              <w:t>6</w:t>
                            </w:r>
                            <w:r>
                              <w:rPr>
                                <w:rFonts w:hint="eastAsia" w:ascii="方正小标宋简体" w:hAnsi="方正小标宋简体" w:eastAsia="方正小标宋简体" w:cs="方正小标宋简体"/>
                                <w:sz w:val="30"/>
                                <w:szCs w:val="30"/>
                                <w:lang w:val="en-US" w:eastAsia="zh-CN"/>
                              </w:rPr>
                              <w:t>〕</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号      202</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日</w:t>
                            </w:r>
                          </w:p>
                          <w:p w14:paraId="46CB6B66">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p>
                          <w:p w14:paraId="105C9960">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旗自然资源局、应急管理局、发展和改革委员会、水利局、林业和草原局、生态环境局中旗分局、工业和信息化局，旗非煤矿山生产企业：</w:t>
                            </w:r>
                          </w:p>
                          <w:p w14:paraId="4291CB4E">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为了进一步做好非煤矿山行业管理工作，有效防范各类安全风险隐患发生，依据《内蒙古自治区人民政府办公厅关于进一步做好非煤矿山行业管理工作的通知》（内政办字〔2025〕52号）及《巴彦淖尔市人民政府办公室关于加强非煤矿山行业管理工作有关事宜的通知》（巴政办字〔2025〕55号）和《关于开展全市非煤矿山行业安全风险摸排工作的通知》（巴自然资函〔2025〕25号）要求，根据旗直有关部门安全生产工作职责分工，经旗人民政府同意</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现将有关事宜通</w:t>
                            </w:r>
                            <w:r>
                              <w:rPr>
                                <w:rFonts w:hint="eastAsia" w:ascii="仿宋_GB2312" w:hAnsi="仿宋_GB2312" w:eastAsia="仿宋_GB2312" w:cs="仿宋_GB2312"/>
                                <w:sz w:val="21"/>
                                <w:szCs w:val="21"/>
                                <w:lang w:val="en-US" w:eastAsia="zh-CN"/>
                              </w:rPr>
                              <w:t>知如下</w:t>
                            </w:r>
                            <w:r>
                              <w:rPr>
                                <w:rFonts w:hint="default" w:ascii="Times New Roman" w:hAnsi="Times New Roman" w:eastAsia="仿宋_GB2312" w:cs="Times New Roman"/>
                                <w:sz w:val="21"/>
                                <w:szCs w:val="21"/>
                                <w:lang w:val="en-US" w:eastAsia="zh-CN"/>
                              </w:rPr>
                              <w:t>。</w:t>
                            </w:r>
                          </w:p>
                          <w:p w14:paraId="608C04DF">
                            <w:pPr>
                              <w:keepNext w:val="0"/>
                              <w:keepLines w:val="0"/>
                              <w:pageBreakBefore w:val="0"/>
                              <w:widowControl w:val="0"/>
                              <w:kinsoku/>
                              <w:wordWrap/>
                              <w:overflowPunct w:val="0"/>
                              <w:topLinePunct w:val="0"/>
                              <w:autoSpaceDE/>
                              <w:autoSpaceDN/>
                              <w:bidi w:val="0"/>
                              <w:adjustRightInd/>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05pt;margin-top:55.3pt;height:339.6pt;width:462.05pt;mso-position-vertical-relative:page;mso-wrap-distance-bottom:0pt;mso-wrap-distance-left:9pt;mso-wrap-distance-right:9pt;mso-wrap-distance-top:0pt;z-index:251659264;mso-width-relative:page;mso-height-relative:page;" fillcolor="#FFFFFF" filled="t" stroked="t" coordsize="21600,21600" o:gfxdata="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2AuK&#10;1gAAAAkBAAAPAAAAAAAAAAEAIAAAACIAAABkcnMvZG93bnJldi54bWxQSwECFAAUAAAACACHTuJA&#10;C+ByzyMCAABhBAAADgAAAAAAAAABACAAAAAlAQAAZHJzL2Uyb0RvYy54bWxQSwUGAAAAAAYABgBZ&#10;AQAAugUAAAAA&#10;">
                <v:fill on="t" focussize="0,0"/>
                <v:stroke weight="0.5pt" color="#FFFFFF" joinstyle="miter"/>
                <v:imagedata o:title=""/>
                <o:lock v:ext="edit" aspectratio="f"/>
                <v:textbox>
                  <w:txbxContent>
                    <w:p w14:paraId="47954E59">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pPr>
                    </w:p>
                    <w:p w14:paraId="5B6C2DEF">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乌拉特中旗人民政府办公室</w:t>
                      </w:r>
                    </w:p>
                    <w:p w14:paraId="7D39CEE0">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t>关于开展全旗非煤矿山行业安全风险摸排工作的通知</w:t>
                      </w:r>
                    </w:p>
                    <w:p w14:paraId="0245D50F">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eastAsia="仿宋_GB2312" w:cs="Times New Roman"/>
                          <w:sz w:val="30"/>
                          <w:szCs w:val="30"/>
                          <w:lang w:val="en-US" w:eastAsia="zh-CN"/>
                        </w:rPr>
                      </w:pPr>
                    </w:p>
                    <w:p w14:paraId="5119C4D8">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乌中政</w:t>
                      </w:r>
                      <w:r>
                        <w:rPr>
                          <w:rFonts w:hint="eastAsia" w:eastAsia="仿宋_GB2312" w:cs="Times New Roman"/>
                          <w:sz w:val="30"/>
                          <w:szCs w:val="30"/>
                          <w:lang w:val="en-US" w:eastAsia="zh-CN"/>
                        </w:rPr>
                        <w:t>办</w:t>
                      </w:r>
                      <w:r>
                        <w:rPr>
                          <w:rFonts w:hint="default" w:ascii="Times New Roman" w:hAnsi="Times New Roman" w:eastAsia="仿宋_GB2312" w:cs="Times New Roman"/>
                          <w:sz w:val="30"/>
                          <w:szCs w:val="30"/>
                          <w:lang w:val="en-US" w:eastAsia="zh-CN"/>
                        </w:rPr>
                        <w:t>发〔202</w:t>
                      </w:r>
                      <w:r>
                        <w:rPr>
                          <w:rFonts w:hint="eastAsia" w:eastAsia="仿宋_GB2312" w:cs="Times New Roman"/>
                          <w:sz w:val="30"/>
                          <w:szCs w:val="30"/>
                          <w:lang w:val="en-US" w:eastAsia="zh-CN"/>
                        </w:rPr>
                        <w:t>6</w:t>
                      </w:r>
                      <w:r>
                        <w:rPr>
                          <w:rFonts w:hint="eastAsia" w:ascii="方正小标宋简体" w:hAnsi="方正小标宋简体" w:eastAsia="方正小标宋简体" w:cs="方正小标宋简体"/>
                          <w:sz w:val="30"/>
                          <w:szCs w:val="30"/>
                          <w:lang w:val="en-US" w:eastAsia="zh-CN"/>
                        </w:rPr>
                        <w:t>〕</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号      202</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1</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日</w:t>
                      </w:r>
                    </w:p>
                    <w:p w14:paraId="46CB6B66">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p>
                    <w:p w14:paraId="105C9960">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旗自然资源局、应急管理局、发展和改革委员会、水利局、林业和草原局、生态环境局中旗分局、工业和信息化局，旗非煤矿山生产企业：</w:t>
                      </w:r>
                    </w:p>
                    <w:p w14:paraId="4291CB4E">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为了进一步做好非煤矿山行业管理工作，有效防范各类安全风险隐患发生，依据《内蒙古自治区人民政府办公厅关于进一步做好非煤矿山行业管理工作的通知》（内政办字〔2025〕52号）及《巴彦淖尔市人民政府办公室关于加强非煤矿山行业管理工作有关事宜的通知》（巴政办字〔2025〕55号）和《关于开展全市非煤矿山行业安全风险摸排工作的通知》（巴自然资函〔2025〕25号）要求，根据旗直有关部门安全生产工作职责分工，经旗人民政府同意</w:t>
                      </w:r>
                      <w:r>
                        <w:rPr>
                          <w:rFonts w:hint="eastAsia"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lang w:val="en-US" w:eastAsia="zh-CN"/>
                        </w:rPr>
                        <w:t>现将有关事宜通</w:t>
                      </w:r>
                      <w:r>
                        <w:rPr>
                          <w:rFonts w:hint="eastAsia" w:ascii="仿宋_GB2312" w:hAnsi="仿宋_GB2312" w:eastAsia="仿宋_GB2312" w:cs="仿宋_GB2312"/>
                          <w:sz w:val="21"/>
                          <w:szCs w:val="21"/>
                          <w:lang w:val="en-US" w:eastAsia="zh-CN"/>
                        </w:rPr>
                        <w:t>知如下</w:t>
                      </w:r>
                      <w:r>
                        <w:rPr>
                          <w:rFonts w:hint="default" w:ascii="Times New Roman" w:hAnsi="Times New Roman" w:eastAsia="仿宋_GB2312" w:cs="Times New Roman"/>
                          <w:sz w:val="21"/>
                          <w:szCs w:val="21"/>
                          <w:lang w:val="en-US" w:eastAsia="zh-CN"/>
                        </w:rPr>
                        <w:t>。</w:t>
                      </w:r>
                    </w:p>
                    <w:p w14:paraId="608C04DF">
                      <w:pPr>
                        <w:keepNext w:val="0"/>
                        <w:keepLines w:val="0"/>
                        <w:pageBreakBefore w:val="0"/>
                        <w:widowControl w:val="0"/>
                        <w:kinsoku/>
                        <w:wordWrap/>
                        <w:overflowPunct w:val="0"/>
                        <w:topLinePunct w:val="0"/>
                        <w:autoSpaceDE/>
                        <w:autoSpaceDN/>
                        <w:bidi w:val="0"/>
                        <w:adjustRightInd/>
                        <w:snapToGrid/>
                        <w:spacing w:line="560" w:lineRule="exact"/>
                        <w:textAlignment w:val="auto"/>
                        <w:rPr>
                          <w:szCs w:val="32"/>
                        </w:rPr>
                      </w:pPr>
                    </w:p>
                  </w:txbxContent>
                </v:textbox>
                <w10:wrap type="square"/>
              </v:rect>
            </w:pict>
          </mc:Fallback>
        </mc:AlternateContent>
      </w:r>
      <w:r>
        <w:rPr>
          <w:rFonts w:hint="eastAsia" w:ascii="Times New Roman" w:hAnsi="Times New Roman" w:eastAsia="仿宋_GB2312" w:cs="Times New Roman"/>
          <w:b w:val="0"/>
          <w:bCs w:val="0"/>
          <w:spacing w:val="0"/>
          <w:sz w:val="28"/>
          <w:szCs w:val="28"/>
          <w:lang w:val="en-US" w:eastAsia="zh-CN"/>
        </w:rPr>
        <w:t xml:space="preserve">    </w:t>
      </w:r>
      <w:r>
        <w:rPr>
          <w:rFonts w:hint="eastAsia" w:ascii="黑体" w:hAnsi="黑体" w:eastAsia="黑体" w:cs="黑体"/>
          <w:b w:val="0"/>
          <w:bCs w:val="0"/>
          <w:spacing w:val="0"/>
          <w:sz w:val="28"/>
          <w:szCs w:val="28"/>
          <w:lang w:val="en-US" w:eastAsia="zh-CN"/>
        </w:rPr>
        <w:t>一、摸排目标</w:t>
      </w:r>
    </w:p>
    <w:p w14:paraId="132555C9">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Times New Roman" w:hAnsi="Times New Roman" w:eastAsia="仿宋_GB2312" w:cs="Times New Roman"/>
          <w:b w:val="0"/>
          <w:bCs w:val="0"/>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全面排查整治非煤矿山安全风险隐患，梳理非煤矿山、选矿厂、尾矿库相关管理基础数据统计调查摸底，聚焦安全生产责任，落实日常安全管理，不断提高非煤矿山生产安全事故防控能力，有效防范重大事故发生，确保全旗非煤矿山行业安全生产形势持续稳定。</w:t>
      </w:r>
    </w:p>
    <w:p w14:paraId="03714094">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spacing w:val="0"/>
          <w:sz w:val="28"/>
          <w:szCs w:val="28"/>
          <w:lang w:val="en-US" w:eastAsia="zh-CN"/>
        </w:rPr>
      </w:pPr>
      <w:r>
        <w:rPr>
          <w:rFonts w:hint="eastAsia" w:ascii="黑体" w:hAnsi="黑体" w:eastAsia="黑体" w:cs="黑体"/>
          <w:b w:val="0"/>
          <w:bCs w:val="0"/>
          <w:spacing w:val="0"/>
          <w:sz w:val="28"/>
          <w:szCs w:val="28"/>
          <w:lang w:val="en-US" w:eastAsia="zh-CN"/>
        </w:rPr>
        <w:t>二、工作内容</w:t>
      </w:r>
    </w:p>
    <w:p w14:paraId="139CF261">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Times New Roman" w:hAnsi="Times New Roman" w:eastAsia="仿宋_GB2312" w:cs="Times New Roman"/>
          <w:b w:val="0"/>
          <w:bCs w:val="0"/>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相关单位各司其职，统筹各部门做好非煤矿山安全生产监管工作，</w:t>
      </w:r>
      <w:bookmarkStart w:id="0" w:name="OLE_LINK2"/>
      <w:r>
        <w:rPr>
          <w:rFonts w:hint="eastAsia" w:ascii="Times New Roman" w:hAnsi="Times New Roman" w:eastAsia="仿宋_GB2312" w:cs="Times New Roman"/>
          <w:b w:val="0"/>
          <w:bCs w:val="0"/>
          <w:spacing w:val="0"/>
          <w:sz w:val="28"/>
          <w:szCs w:val="28"/>
          <w:lang w:val="en-US" w:eastAsia="zh-CN"/>
        </w:rPr>
        <w:t>发改、工信、自然资源、生态环境、水利、林草、矿山安监</w:t>
      </w:r>
      <w:bookmarkEnd w:id="0"/>
      <w:r>
        <w:rPr>
          <w:rFonts w:hint="eastAsia" w:ascii="Times New Roman" w:hAnsi="Times New Roman" w:eastAsia="仿宋_GB2312" w:cs="Times New Roman"/>
          <w:b w:val="0"/>
          <w:bCs w:val="0"/>
          <w:spacing w:val="0"/>
          <w:sz w:val="28"/>
          <w:szCs w:val="28"/>
          <w:lang w:val="en-US" w:eastAsia="zh-CN"/>
        </w:rPr>
        <w:t>等部门分别对生产矿山的项目立项、越界采矿、环境保护设施、水土保持设施、林草征占用、矿山落实安全生产措施等事项开展全面排查，具体排查内容如下：</w:t>
      </w:r>
    </w:p>
    <w:p w14:paraId="3D87EF39">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b/>
          <w:bCs/>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1.是否按照国家、自治区项目立项管理办法办理项目立项（新建、改扩建项目）；是否存在越级立项（新建、改扩建项目）；是否按照批准的项目及内容开展建设（新建、改扩建项目）。</w:t>
      </w:r>
      <w:r>
        <w:rPr>
          <w:rFonts w:hint="eastAsia" w:ascii="楷体_GB2312" w:hAnsi="楷体_GB2312" w:eastAsia="楷体_GB2312" w:cs="楷体_GB2312"/>
          <w:b/>
          <w:bCs/>
          <w:spacing w:val="0"/>
          <w:sz w:val="28"/>
          <w:szCs w:val="28"/>
          <w:lang w:val="en-US" w:eastAsia="zh-CN"/>
        </w:rPr>
        <w:t>（责任部门：旗发改委、旗工信局）</w:t>
      </w:r>
    </w:p>
    <w:p w14:paraId="7D5DA075">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b/>
          <w:bCs/>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2.采矿权范围是否与其他已设采矿权垂直投影范围重叠；是否存在持勘查许可证采矿、越界勘查、越界采矿行为；是否存在未按批准的开采方式开采。</w:t>
      </w:r>
      <w:r>
        <w:rPr>
          <w:rFonts w:hint="eastAsia" w:ascii="楷体_GB2312" w:hAnsi="楷体_GB2312" w:eastAsia="楷体_GB2312" w:cs="楷体_GB2312"/>
          <w:b/>
          <w:bCs/>
          <w:spacing w:val="0"/>
          <w:sz w:val="28"/>
          <w:szCs w:val="28"/>
          <w:lang w:val="en-US" w:eastAsia="zh-CN"/>
        </w:rPr>
        <w:t>（责任部门：旗自然资源局）</w:t>
      </w:r>
    </w:p>
    <w:p w14:paraId="5C8C08DE">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b/>
          <w:bCs/>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3.监督检查非煤矿山、选厂、尾矿库环境保护设施是否与主体工程同时设计、同时施工、同时投产使用，是否已落实环境保护设施安全生产各项要求；是否落实废气、废水、噪声、矿区扬尘防治措施，是否存在环境违法行为。</w:t>
      </w:r>
      <w:r>
        <w:rPr>
          <w:rFonts w:hint="eastAsia" w:ascii="楷体_GB2312" w:hAnsi="楷体_GB2312" w:eastAsia="楷体_GB2312" w:cs="楷体_GB2312"/>
          <w:b/>
          <w:bCs/>
          <w:spacing w:val="0"/>
          <w:sz w:val="28"/>
          <w:szCs w:val="28"/>
          <w:lang w:val="en-US" w:eastAsia="zh-CN"/>
        </w:rPr>
        <w:t>（责任部门：生态环境局乌拉特中旗分局）</w:t>
      </w:r>
    </w:p>
    <w:p w14:paraId="3A7C8503">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b/>
          <w:bCs/>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4.是否存在未经审批擅自在河道管理范围内采砂，在禁采区、禁采期采砂，是否存在未按许可要求，超范围、超深度、超期限、超许可量采砂，河道采砂安全生产是否符合相关要求（仅限河道采砂项目）；是否按照批复的水土保持方案落实水土保持设施同时设计、同时施工、同时投产使用，是否已落实水土保持设施安全生产要求；是否存在未经审批擅自取水、水土保持方案未经审批擅自开工建设违法违规行为。</w:t>
      </w:r>
      <w:r>
        <w:rPr>
          <w:rFonts w:hint="eastAsia" w:ascii="楷体_GB2312" w:hAnsi="楷体_GB2312" w:eastAsia="楷体_GB2312" w:cs="楷体_GB2312"/>
          <w:b/>
          <w:bCs/>
          <w:spacing w:val="0"/>
          <w:sz w:val="28"/>
          <w:szCs w:val="28"/>
          <w:lang w:val="en-US" w:eastAsia="zh-CN"/>
        </w:rPr>
        <w:t>（责任部门：旗水利局）</w:t>
      </w:r>
    </w:p>
    <w:p w14:paraId="2DFC05F2">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b/>
          <w:bCs/>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5.是否存在林草未批先占、少批多占、异地占用等违法违规行为。</w:t>
      </w:r>
      <w:r>
        <w:rPr>
          <w:rFonts w:hint="eastAsia" w:ascii="楷体_GB2312" w:hAnsi="楷体_GB2312" w:eastAsia="楷体_GB2312" w:cs="楷体_GB2312"/>
          <w:b/>
          <w:bCs/>
          <w:spacing w:val="0"/>
          <w:sz w:val="28"/>
          <w:szCs w:val="28"/>
          <w:lang w:val="en-US" w:eastAsia="zh-CN"/>
        </w:rPr>
        <w:t>（责任部门：旗林草局）</w:t>
      </w:r>
    </w:p>
    <w:p w14:paraId="31504E50">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b/>
          <w:bCs/>
          <w:spacing w:val="0"/>
          <w:sz w:val="28"/>
          <w:szCs w:val="28"/>
          <w:lang w:val="en-US" w:eastAsia="zh-CN"/>
        </w:rPr>
      </w:pPr>
      <w:r>
        <w:rPr>
          <w:rFonts w:hint="eastAsia" w:ascii="Times New Roman" w:hAnsi="Times New Roman" w:eastAsia="仿宋_GB2312" w:cs="Times New Roman"/>
          <w:b w:val="0"/>
          <w:bCs w:val="0"/>
          <w:spacing w:val="0"/>
          <w:sz w:val="28"/>
          <w:szCs w:val="28"/>
          <w:lang w:val="en-US" w:eastAsia="zh-CN"/>
        </w:rPr>
        <w:t>6.属于中小型矿山，是否已纳入机械化升级改造范围；大型矿山，是否已纳入自动化、智能化升级改造范围，是否按照升级改造要求时限开展升级改造；属于灾害严重、开采地质条件复杂矿山，是否已纳入智能化建设范围，是否按照要求时限开展智能化建设；是否取得安全生产许可证，安全生产许可证是否在期有效；是否依规开展隐蔽致灾因素普查治理（仅限地下开采矿山）；矿山日常安全监管主体和风险登记是否向社会公告，是否在矿山（井口）出入口公示；相邻矿山生产建设作业范围最小距离是否满足相关安全规定；矿山初步设计和安全设施设计是否科学论证并确定实际生产建设规模，矿山、选矿厂、尾矿库是否严格按照经审查批准的安全设施设计建设、生产；矿山、选矿厂、尾矿库是否落实安全生产规章制度、操作预案、生产安全事故应急救援预案制定及实施、安全生产教育和人员培训（特别是外来人员参观学习教育培训）、各项安全措施，危险源辨识和评估、开展应急救援演练等相关要求，是否按照要求开展生产安全事故隐患排查和整改。</w:t>
      </w:r>
      <w:r>
        <w:rPr>
          <w:rFonts w:hint="eastAsia" w:ascii="楷体_GB2312" w:hAnsi="楷体_GB2312" w:eastAsia="楷体_GB2312" w:cs="楷体_GB2312"/>
          <w:b/>
          <w:bCs/>
          <w:spacing w:val="0"/>
          <w:sz w:val="28"/>
          <w:szCs w:val="28"/>
          <w:lang w:val="en-US" w:eastAsia="zh-CN"/>
        </w:rPr>
        <w:t>（责任部门：旗应急管理局）</w:t>
      </w:r>
    </w:p>
    <w:p w14:paraId="52F58649">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三、强化组织领导</w:t>
      </w:r>
    </w:p>
    <w:p w14:paraId="0B61F9F9">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eastAsia" w:ascii="Times New Roman" w:hAnsi="Times New Roman" w:eastAsia="仿宋_GB2312" w:cs="Times New Roman"/>
          <w:b w:val="0"/>
          <w:bCs w:val="0"/>
          <w:spacing w:val="0"/>
          <w:kern w:val="2"/>
          <w:sz w:val="28"/>
          <w:szCs w:val="28"/>
          <w:lang w:val="en-US" w:eastAsia="zh-CN" w:bidi="ar-SA"/>
        </w:rPr>
      </w:pPr>
      <w:r>
        <w:rPr>
          <w:rFonts w:hint="eastAsia" w:ascii="Times New Roman" w:hAnsi="Times New Roman" w:eastAsia="仿宋_GB2312" w:cs="Times New Roman"/>
          <w:b w:val="0"/>
          <w:bCs w:val="0"/>
          <w:spacing w:val="0"/>
          <w:kern w:val="2"/>
          <w:sz w:val="28"/>
          <w:szCs w:val="28"/>
          <w:lang w:val="en-US" w:eastAsia="zh-CN" w:bidi="ar-SA"/>
        </w:rPr>
        <w:t>根据工作需要，旗政府决定建立乌拉特中旗非煤矿山行业管理协调工作机制。</w:t>
      </w:r>
    </w:p>
    <w:p w14:paraId="0615A269">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四、排查时间及上报时间</w:t>
      </w:r>
    </w:p>
    <w:p w14:paraId="1C1AE9C1">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eastAsia" w:ascii="Times New Roman" w:hAnsi="Times New Roman" w:eastAsia="仿宋_GB2312" w:cs="Times New Roman"/>
          <w:b w:val="0"/>
          <w:bCs w:val="0"/>
          <w:spacing w:val="0"/>
          <w:kern w:val="2"/>
          <w:sz w:val="28"/>
          <w:szCs w:val="28"/>
          <w:lang w:val="en-US" w:eastAsia="zh-CN" w:bidi="ar-SA"/>
        </w:rPr>
      </w:pPr>
      <w:r>
        <w:rPr>
          <w:rFonts w:hint="eastAsia" w:ascii="Times New Roman" w:hAnsi="Times New Roman" w:eastAsia="仿宋_GB2312" w:cs="Times New Roman"/>
          <w:b w:val="0"/>
          <w:bCs w:val="0"/>
          <w:spacing w:val="0"/>
          <w:kern w:val="2"/>
          <w:sz w:val="28"/>
          <w:szCs w:val="28"/>
          <w:lang w:val="en-US" w:eastAsia="zh-CN" w:bidi="ar-SA"/>
        </w:rPr>
        <w:t>各部门开展非煤矿山安全生产情况摸排，2026年1月5日前，完成生产非煤矿山安全生产情况摸排。3月5日前，完成全部非煤矿山安全生产情况摸排，填报全旗非煤矿山行业摸排任务分解表和非煤矿山摸排问题清单，推动非煤矿山企业解决安全生产深层次、源头性及根本性问题。3月25日前，各部门将全旗非煤矿山行业摸排任务分解表、摸排工作总结、摸排问题清单报旗自然资源局，并抄送市直各相关部门。</w:t>
      </w:r>
    </w:p>
    <w:p w14:paraId="2C3D64E1">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五、工作要求</w:t>
      </w:r>
    </w:p>
    <w:p w14:paraId="3268A1B0">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eastAsia" w:ascii="Times New Roman" w:hAnsi="Times New Roman" w:eastAsia="仿宋_GB2312" w:cs="Times New Roman"/>
          <w:b w:val="0"/>
          <w:bCs w:val="0"/>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（一）</w:t>
      </w:r>
      <w:r>
        <w:rPr>
          <w:rFonts w:hint="eastAsia" w:ascii="Times New Roman" w:hAnsi="Times New Roman" w:eastAsia="仿宋_GB2312" w:cs="Times New Roman"/>
          <w:b w:val="0"/>
          <w:bCs w:val="0"/>
          <w:spacing w:val="0"/>
          <w:kern w:val="2"/>
          <w:sz w:val="28"/>
          <w:szCs w:val="28"/>
          <w:lang w:val="en-US" w:eastAsia="zh-CN" w:bidi="ar-SA"/>
        </w:rPr>
        <w:t>各协调机制成员单位要切实增强政治意识和大局观念，将非煤矿山安全生产置于更加突出的位置来抓。要深刻把握做好此项工作的重大意义，持续强化责任担当，依托部门职能，压紧压实各有关部门工作责任，推动非煤矿山安全生产管理工作常态化、制度化。</w:t>
      </w:r>
    </w:p>
    <w:p w14:paraId="6793AB7A">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eastAsia" w:ascii="Times New Roman" w:hAnsi="Times New Roman" w:eastAsia="仿宋_GB2312" w:cs="Times New Roman"/>
          <w:b w:val="0"/>
          <w:bCs w:val="0"/>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（二）</w:t>
      </w:r>
      <w:r>
        <w:rPr>
          <w:rFonts w:hint="eastAsia" w:ascii="Times New Roman" w:hAnsi="Times New Roman" w:eastAsia="仿宋_GB2312" w:cs="Times New Roman"/>
          <w:b w:val="0"/>
          <w:bCs w:val="0"/>
          <w:spacing w:val="0"/>
          <w:kern w:val="2"/>
          <w:sz w:val="28"/>
          <w:szCs w:val="28"/>
          <w:lang w:val="en-US" w:eastAsia="zh-CN" w:bidi="ar-SA"/>
        </w:rPr>
        <w:t>各协调机制成员单位指导本系统依据任务分工，切实履行非煤矿山行业管理职责，做好摸排检查表的审核工作，同时选派业务熟、能力强的骨干人员做好检查指导，全力推动此项工作顺利进行。</w:t>
      </w:r>
    </w:p>
    <w:p w14:paraId="1F8B6867">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eastAsia" w:ascii="Times New Roman" w:hAnsi="Times New Roman" w:eastAsia="仿宋_GB2312" w:cs="Times New Roman"/>
          <w:b w:val="0"/>
          <w:bCs w:val="0"/>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（三）</w:t>
      </w:r>
      <w:r>
        <w:rPr>
          <w:rFonts w:hint="eastAsia" w:ascii="Times New Roman" w:hAnsi="Times New Roman" w:eastAsia="仿宋_GB2312" w:cs="Times New Roman"/>
          <w:b w:val="0"/>
          <w:bCs w:val="0"/>
          <w:spacing w:val="0"/>
          <w:kern w:val="2"/>
          <w:sz w:val="28"/>
          <w:szCs w:val="28"/>
          <w:lang w:val="en-US" w:eastAsia="zh-CN" w:bidi="ar-SA"/>
        </w:rPr>
        <w:t>企业落实自身主体责任，各非煤矿山企业要全面开展自查，如实填报排查信息，对自查发现的隐患立即整改，无法立即整改的制定整改方案，加快推</w:t>
      </w:r>
      <w:bookmarkStart w:id="3" w:name="_GoBack"/>
      <w:bookmarkEnd w:id="3"/>
      <w:r>
        <w:rPr>
          <w:rFonts w:hint="eastAsia" w:ascii="Times New Roman" w:hAnsi="Times New Roman" w:eastAsia="仿宋_GB2312" w:cs="Times New Roman"/>
          <w:b w:val="0"/>
          <w:bCs w:val="0"/>
          <w:spacing w:val="0"/>
          <w:kern w:val="2"/>
          <w:sz w:val="28"/>
          <w:szCs w:val="28"/>
          <w:lang w:val="en-US" w:eastAsia="zh-CN" w:bidi="ar-SA"/>
        </w:rPr>
        <w:t>进整改到位。</w:t>
      </w:r>
    </w:p>
    <w:p w14:paraId="658AE6CB">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eastAsia" w:ascii="Times New Roman" w:hAnsi="Times New Roman" w:eastAsia="仿宋_GB2312" w:cs="Times New Roman"/>
          <w:b w:val="0"/>
          <w:bCs w:val="0"/>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（四）</w:t>
      </w:r>
      <w:r>
        <w:rPr>
          <w:rFonts w:hint="eastAsia" w:ascii="Times New Roman" w:hAnsi="Times New Roman" w:eastAsia="仿宋_GB2312" w:cs="Times New Roman"/>
          <w:b w:val="0"/>
          <w:bCs w:val="0"/>
          <w:spacing w:val="0"/>
          <w:kern w:val="2"/>
          <w:sz w:val="28"/>
          <w:szCs w:val="28"/>
          <w:lang w:val="en-US" w:eastAsia="zh-CN" w:bidi="ar-SA"/>
        </w:rPr>
        <w:t>各协调机制成员单位要严格落实安全生产隐患排查整改责任，对检查中发现的风险隐患，第一时间明确责任单位、整改措施和完成时限，全力推动问题整改到位。同时，要指导非煤矿山企业深入剖析问题根源，找准隐患产生的深层次原因，建立健全长效防控机制。对检查中发现的责任不落实、措施不到位或存在违法违规行为的，要依法依规严肃查处；涉及跨部门监管职责的，应及时移交相关部门处理。</w:t>
      </w:r>
    </w:p>
    <w:p w14:paraId="1E9B2BB0">
      <w:pPr>
        <w:pStyle w:val="2"/>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（五）</w:t>
      </w:r>
      <w:r>
        <w:rPr>
          <w:rFonts w:hint="eastAsia" w:ascii="Times New Roman" w:hAnsi="Times New Roman" w:eastAsia="仿宋_GB2312" w:cs="Times New Roman"/>
          <w:b w:val="0"/>
          <w:bCs w:val="0"/>
          <w:spacing w:val="0"/>
          <w:kern w:val="2"/>
          <w:sz w:val="28"/>
          <w:szCs w:val="28"/>
          <w:lang w:val="en-US" w:eastAsia="zh-CN" w:bidi="ar-SA"/>
        </w:rPr>
        <w:t>各协调机制成员单位在现有非煤矿山管理职责保持不变的前提下，充分发挥行业主管部门作用，</w:t>
      </w:r>
      <w:r>
        <w:rPr>
          <w:rFonts w:hint="default" w:ascii="Times New Roman" w:hAnsi="Times New Roman" w:eastAsia="仿宋_GB2312" w:cs="Times New Roman"/>
          <w:b w:val="0"/>
          <w:bCs w:val="0"/>
          <w:spacing w:val="0"/>
          <w:sz w:val="28"/>
          <w:szCs w:val="28"/>
          <w:lang w:val="en-US" w:eastAsia="zh-CN"/>
        </w:rPr>
        <w:drawing>
          <wp:anchor distT="0" distB="0" distL="114300" distR="114300" simplePos="0" relativeHeight="251661312" behindDoc="0" locked="0" layoutInCell="1" allowOverlap="1">
            <wp:simplePos x="0" y="0"/>
            <wp:positionH relativeFrom="column">
              <wp:posOffset>-41910</wp:posOffset>
            </wp:positionH>
            <wp:positionV relativeFrom="paragraph">
              <wp:posOffset>2239645</wp:posOffset>
            </wp:positionV>
            <wp:extent cx="6055360" cy="6376035"/>
            <wp:effectExtent l="0" t="0" r="2540" b="5715"/>
            <wp:wrapTopAndBottom/>
            <wp:docPr id="3" name="图片 107" descr="水墨山水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7" descr="水墨山水春"/>
                    <pic:cNvPicPr>
                      <a:picLocks noChangeAspect="1"/>
                    </pic:cNvPicPr>
                  </pic:nvPicPr>
                  <pic:blipFill>
                    <a:blip r:embed="rId8"/>
                    <a:stretch>
                      <a:fillRect/>
                    </a:stretch>
                  </pic:blipFill>
                  <pic:spPr>
                    <a:xfrm>
                      <a:off x="0" y="0"/>
                      <a:ext cx="6055360" cy="6376035"/>
                    </a:xfrm>
                    <a:prstGeom prst="rect">
                      <a:avLst/>
                    </a:prstGeom>
                    <a:noFill/>
                    <a:ln>
                      <a:noFill/>
                    </a:ln>
                  </pic:spPr>
                </pic:pic>
              </a:graphicData>
            </a:graphic>
          </wp:anchor>
        </w:drawing>
      </w:r>
      <w:r>
        <w:rPr>
          <w:rFonts w:hint="eastAsia" w:ascii="Times New Roman" w:hAnsi="Times New Roman" w:eastAsia="仿宋_GB2312" w:cs="Times New Roman"/>
          <w:b w:val="0"/>
          <w:bCs w:val="0"/>
          <w:spacing w:val="0"/>
          <w:kern w:val="2"/>
          <w:sz w:val="28"/>
          <w:szCs w:val="28"/>
          <w:lang w:val="en-US" w:eastAsia="zh-CN" w:bidi="ar-SA"/>
        </w:rPr>
        <w:t>严格履行相关职责，落实具体举措，密切协调配合，合理推进提升我旗非煤矿山行业管理水平，同时督促指导本系统同步做好非煤矿山行业管理相关工作。重大事项要及时向旗人民政府报告。</w:t>
      </w:r>
      <w:r>
        <w:rPr>
          <w:rFonts w:hint="default" w:ascii="Times New Roman" w:hAnsi="Times New Roman" w:eastAsia="仿宋_GB2312" w:cs="Times New Roman"/>
          <w:b w:val="0"/>
          <w:bCs w:val="0"/>
          <w:spacing w:val="0"/>
          <w:kern w:val="2"/>
          <w:sz w:val="32"/>
          <w:szCs w:val="32"/>
          <w:lang w:val="en-US" w:eastAsia="zh-CN" w:bidi="ar-SA"/>
        </w:rPr>
        <w:t>■</w:t>
      </w:r>
    </w:p>
    <w:sectPr>
      <w:headerReference r:id="rId3" w:type="default"/>
      <w:footerReference r:id="rId5" w:type="default"/>
      <w:headerReference r:id="rId4" w:type="even"/>
      <w:footerReference r:id="rId6" w:type="even"/>
      <w:pgSz w:w="11906" w:h="16838"/>
      <w:pgMar w:top="1440" w:right="1304" w:bottom="1440" w:left="1304" w:header="851" w:footer="992" w:gutter="0"/>
      <w:pgBorders>
        <w:top w:val="none" w:sz="0" w:space="0"/>
        <w:left w:val="none" w:sz="0" w:space="0"/>
        <w:bottom w:val="none" w:sz="0" w:space="0"/>
        <w:right w:val="none" w:sz="0" w:space="0"/>
      </w:pgBorders>
      <w:pgNumType w:fmt="decimal" w:start="3"/>
      <w:cols w:equalWidth="0" w:num="2">
        <w:col w:w="4436" w:space="425"/>
        <w:col w:w="443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B514">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3DCC5D">
                          <w:pPr>
                            <w:pStyle w:val="1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16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OZ+l7noAQAA&#10;ygMAAA4AAAAAAAAAAQAgAAAAHwEAAGRycy9lMm9Eb2MueG1sUEsFBgAAAAAGAAYAWQEAAHkFAAAA&#10;AA==&#10;">
              <v:fill on="f" focussize="0,0"/>
              <v:stroke on="f" weight="0.5pt"/>
              <v:imagedata o:title=""/>
              <o:lock v:ext="edit" aspectratio="f"/>
              <v:textbox inset="0mm,0mm,0mm,0mm" style="mso-fit-shape-to-text:t;">
                <w:txbxContent>
                  <w:p w14:paraId="1D3DCC5D">
                    <w:pPr>
                      <w:pStyle w:val="1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24E2">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E235D9">
                          <w:pPr>
                            <w:pStyle w:val="1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168"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HgO1w3oAQAA&#10;ygMAAA4AAAAAAAAAAQAgAAAAHwEAAGRycy9lMm9Eb2MueG1sUEsFBgAAAAAGAAYAWQEAAHkFAAAA&#10;AA==&#10;">
              <v:fill on="f" focussize="0,0"/>
              <v:stroke on="f" weight="0.5pt"/>
              <v:imagedata o:title=""/>
              <o:lock v:ext="edit" aspectratio="f"/>
              <v:textbox inset="0mm,0mm,0mm,0mm" style="mso-fit-shape-to-text:t;">
                <w:txbxContent>
                  <w:p w14:paraId="32E235D9">
                    <w:pPr>
                      <w:pStyle w:val="1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E6F0">
    <w:pPr>
      <w:pStyle w:val="10"/>
      <w:pBdr>
        <w:bottom w:val="single" w:color="auto" w:sz="6" w:space="0"/>
      </w:pBdr>
      <w:jc w:val="both"/>
    </w:pPr>
    <w:r>
      <w:rPr>
        <w:sz w:val="18"/>
      </w:rPr>
      <mc:AlternateContent>
        <mc:Choice Requires="wps">
          <w:drawing>
            <wp:anchor distT="0" distB="0" distL="114300" distR="114300" simplePos="0" relativeHeight="251662336" behindDoc="0" locked="0" layoutInCell="1" allowOverlap="1">
              <wp:simplePos x="0" y="0"/>
              <wp:positionH relativeFrom="column">
                <wp:posOffset>1653540</wp:posOffset>
              </wp:positionH>
              <wp:positionV relativeFrom="paragraph">
                <wp:posOffset>-228600</wp:posOffset>
              </wp:positionV>
              <wp:extent cx="2670175" cy="361950"/>
              <wp:effectExtent l="0" t="0" r="15875" b="0"/>
              <wp:wrapNone/>
              <wp:docPr id="10" name="矩形 90"/>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593D159B">
                          <w:pPr>
                            <w:jc w:val="center"/>
                            <w:rPr>
                              <w:szCs w:val="24"/>
                              <w:u w:val="thick"/>
                            </w:rPr>
                          </w:pPr>
                          <w:r>
                            <w:rPr>
                              <w:rFonts w:hint="eastAsia"/>
                              <w:szCs w:val="24"/>
                              <w:u w:val="thick"/>
                            </w:rPr>
                            <w:t>精准传达政策法规 全面推进依法行政</w:t>
                          </w:r>
                        </w:p>
                      </w:txbxContent>
                    </wps:txbx>
                    <wps:bodyPr vert="horz" wrap="square" anchor="t" anchorCtr="0" upright="1"/>
                  </wps:wsp>
                </a:graphicData>
              </a:graphic>
            </wp:anchor>
          </w:drawing>
        </mc:Choice>
        <mc:Fallback>
          <w:pict>
            <v:rect id="矩形 90" o:spid="_x0000_s1026" o:spt="1" style="position:absolute;left:0pt;margin-left:130.2pt;margin-top:-18pt;height:28.5pt;width:210.25pt;z-index:251662336;mso-width-relative:page;mso-height-relative:page;" fillcolor="#FFFFFF" filled="t" stroked="f" coordsize="21600,21600" o:gfxdata="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4/Ic1wAAAAoBAAAPAAAAAAAAAAEA&#10;IAAAACIAAABkcnMvZG93bnJldi54bWxQSwECFAAUAAAACACHTuJATgaq89cBAACfAwAADgAAAAAA&#10;AAABACAAAAAmAQAAZHJzL2Uyb0RvYy54bWxQSwUGAAAAAAYABgBZAQAAbwUAAAAA&#10;">
              <v:fill on="t" focussize="0,0"/>
              <v:stroke on="f"/>
              <v:imagedata o:title=""/>
              <o:lock v:ext="edit" aspectratio="f"/>
              <v:textbox>
                <w:txbxContent>
                  <w:p w14:paraId="593D159B">
                    <w:pPr>
                      <w:jc w:val="center"/>
                      <w:rPr>
                        <w:szCs w:val="24"/>
                        <w:u w:val="thick"/>
                      </w:rPr>
                    </w:pPr>
                    <w:r>
                      <w:rPr>
                        <w:rFonts w:hint="eastAsia"/>
                        <w:szCs w:val="24"/>
                        <w:u w:val="thick"/>
                      </w:rPr>
                      <w:t>精准传达政策法规 全面推进依法行政</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1533525" cy="295275"/>
              <wp:effectExtent l="0" t="0" r="9525" b="9525"/>
              <wp:wrapNone/>
              <wp:docPr id="4"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9E160F3">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25pt;margin-top:-12.6pt;height:23.25pt;width:120.75pt;z-index:251659264;mso-width-relative:page;mso-height-relative:page;" fillcolor="#FFFFFF" filled="t" stroked="f" coordsize="21600,21600" arcsize="0.166666666666667" o:gfxdata="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hdbprWAAAACAEAAA8A&#10;AAAAAAAAAQAgAAAAIgAAAGRycy9kb3ducmV2LnhtbFBLAQIUABQAAAAIAIdO4kDtymG/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69E160F3">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4"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1"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DE8311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2"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60D871A">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4F3F11A6">
                            <w:pPr>
                              <w:jc w:val="center"/>
                              <w:rPr>
                                <w:rFonts w:ascii="黑体" w:hAnsi="黑体" w:eastAsia="黑体"/>
                                <w:color w:val="000000"/>
                                <w:sz w:val="18"/>
                                <w:szCs w:val="18"/>
                              </w:rPr>
                            </w:pPr>
                          </w:p>
                          <w:p w14:paraId="60AF0583">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3CEEC268">
                            <w:pPr>
                              <w:jc w:val="center"/>
                              <w:rPr>
                                <w:rFonts w:ascii="黑体" w:hAnsi="黑体" w:eastAsia="黑体"/>
                                <w:color w:val="000000"/>
                                <w:sz w:val="18"/>
                                <w:szCs w:val="18"/>
                              </w:rPr>
                            </w:pPr>
                          </w:p>
                          <w:p w14:paraId="4B9BE90D">
                            <w:pPr>
                              <w:jc w:val="center"/>
                              <w:rPr>
                                <w:rFonts w:ascii="黑体" w:hAnsi="黑体" w:eastAsia="黑体"/>
                                <w:color w:val="000000"/>
                                <w:sz w:val="18"/>
                                <w:szCs w:val="18"/>
                              </w:rPr>
                            </w:pPr>
                          </w:p>
                        </w:txbxContent>
                      </wps:txbx>
                      <wps:bodyPr wrap="square" upright="1"/>
                    </wps:wsp>
                    <wps:wsp>
                      <wps:cNvPr id="13" name="矩形 94"/>
                      <wps:cNvSpPr/>
                      <wps:spPr>
                        <a:xfrm>
                          <a:off x="2580" y="0"/>
                          <a:ext cx="4155" cy="570"/>
                        </a:xfrm>
                        <a:prstGeom prst="rect">
                          <a:avLst/>
                        </a:prstGeom>
                        <a:solidFill>
                          <a:srgbClr val="FFFFFF"/>
                        </a:solidFill>
                        <a:ln>
                          <a:noFill/>
                        </a:ln>
                      </wps:spPr>
                      <wps:txbx>
                        <w:txbxContent>
                          <w:p w14:paraId="5630BDEF">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Ce3bvJHg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CUX3s1wAAAAcBAAAPAAAAAAAAAAEAIAAAACIAAABkcnMvZG93&#10;bnJldi54bWxQSwECFAAUAAAACACHTuJAnt27yR4DAACQCgAADgAAAAAAAAABACAAAAAmAQAAZHJz&#10;L2Uyb0RvYy54bWxQSwUGAAAAAAYABgBZAQAAtgY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DE8311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R1FT1LkAAADb&#10;AAAADwAAAGRycy9kb3ducmV2LnhtbEVPS4vCMBC+C/6HMAt7W1MVRKtRUFH2qFXE49CMbdlmEpv4&#10;/PVGWPA2H99zJrO7qcWVGl9ZVtDtJCCIc6srLhTsd6ufIQgfkDXWlknBgzzMpu3WBFNtb7ylaxYK&#10;EUPYp6igDMGlUvq8JIO+Yx1x5E62MRgibAqpG7zFcFPLXpIMpMGKY0OJjhYl5X/ZxSjYnA/zpbxk&#10;66c8zpcHHLnHsO+U+v7qJmMQge7hI/53/+o4vwfvX+IBcv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dRU9S5AAAA2wAA&#10;AA8AAAAAAAAAAQAgAAAAIgAAAGRycy9kb3ducmV2LnhtbFBLAQIUABQAAAAIAIdO4kAzLwWeOwAA&#10;ADkAAAAQAAAAAAAAAAEAIAAAAAgBAABkcnMvc2hhcGV4bWwueG1sUEsFBgAAAAAGAAYAWwEAALID&#10;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60D871A">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4F3F11A6">
                      <w:pPr>
                        <w:jc w:val="center"/>
                        <w:rPr>
                          <w:rFonts w:ascii="黑体" w:hAnsi="黑体" w:eastAsia="黑体"/>
                          <w:color w:val="000000"/>
                          <w:sz w:val="18"/>
                          <w:szCs w:val="18"/>
                        </w:rPr>
                      </w:pPr>
                    </w:p>
                    <w:p w14:paraId="60AF0583">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3CEEC268">
                      <w:pPr>
                        <w:jc w:val="center"/>
                        <w:rPr>
                          <w:rFonts w:ascii="黑体" w:hAnsi="黑体" w:eastAsia="黑体"/>
                          <w:color w:val="000000"/>
                          <w:sz w:val="18"/>
                          <w:szCs w:val="18"/>
                        </w:rPr>
                      </w:pPr>
                    </w:p>
                    <w:p w14:paraId="4B9BE90D">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VglWXrsAAADb&#10;AAAADwAAAGRycy9kb3ducmV2LnhtbEVPS2vCQBC+F/wPywi9Nbs+GjS6eigIQvVQU+h1yI5JMDub&#10;Zjcx/fddodDbfHzP2e5H24iBOl871jBLFAjiwpmaSw2f+eFlBcIHZIONY9LwQx72u8nTFjPj7vxB&#10;wyWUIoawz1BDFUKbSemLiiz6xLXEkbu6zmKIsCul6fAew20j50ql0mLNsaHClt4qKm6X3mrAdGm+&#10;z9fFKX/vU1yXozq8fimtn6cztQERaAz/4j/30cT5C3j8Eg+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lWXr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5630BDEF">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9525" b="9525"/>
              <wp:wrapNone/>
              <wp:docPr id="9"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4647629">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GTCdfBT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ljkyb1gAAAAoBAAAP&#10;AAAAAAAAAAEAIAAAACIAAABkcnMvZG93bnJldi54bWxQSwECFAAUAAAACACHTuJAZMJ18FMCAAAE&#10;BQAADgAAAAAAAAABACAAAAAl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4647629">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政府办文件</w:t>
                    </w:r>
                  </w:p>
                </w:txbxContent>
              </v:textbox>
            </v:roundrect>
          </w:pict>
        </mc:Fallback>
      </mc:AlternateContent>
    </w:r>
  </w:p>
  <w:p w14:paraId="4F6EA5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C0CD">
    <w:pPr>
      <w:pStyle w:val="10"/>
    </w:pP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-147955</wp:posOffset>
              </wp:positionV>
              <wp:extent cx="1533525" cy="295275"/>
              <wp:effectExtent l="0" t="0" r="9525" b="9525"/>
              <wp:wrapNone/>
              <wp:docPr id="20"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F90A6CD">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政府办文件</w:t>
                          </w:r>
                        </w:p>
                      </w:txbxContent>
                    </wps:txbx>
                    <wps:bodyPr wrap="square" upright="1"/>
                  </wps:wsp>
                </a:graphicData>
              </a:graphic>
            </wp:anchor>
          </w:drawing>
        </mc:Choice>
        <mc:Fallback>
          <w:pict>
            <v:roundrect id="自选图形 98" o:spid="_x0000_s1026" o:spt="2" style="position:absolute;left:0pt;margin-left:342.2pt;margin-top:-11.65pt;height:23.25pt;width:120.75pt;z-index:251666432;mso-width-relative:page;mso-height-relative:page;" fillcolor="#FFFFFF" filled="t" stroked="f" coordsize="21600,21600" arcsize="0.166666666666667" o:gfxdata="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2r7LNgAAAAKAQAA&#10;DwAAAAAAAAABACAAAAAiAAAAZHJzL2Rvd25yZXYueG1sUEsBAhQAFAAAAAgAh07iQM88k6lSAgAA&#10;BQUAAA4AAAAAAAAAAQAgAAAAJw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F90A6CD">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9525" b="9525"/>
              <wp:wrapNone/>
              <wp:docPr id="19"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D295B5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D85qoj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OaqI1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2D295B5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9525" b="0"/>
              <wp:wrapNone/>
              <wp:docPr id="21"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763FDE25">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OsE9PYAAAACgEAAA8AAAAAAAAAAQAgAAAAIgAAAGRycy9kb3du&#10;cmV2LnhtbFBLAQIUABQAAAAIAIdO4kB80v/1xgEAAHoDAAAOAAAAAAAAAAEAIAAAACcBAABkcnMv&#10;ZTJvRG9jLnhtbFBLBQYAAAAABgAGAFkBAABfBQAAAAA=&#10;">
              <v:fill on="t" focussize="0,0"/>
              <v:stroke on="f"/>
              <v:imagedata o:title=""/>
              <o:lock v:ext="edit" aspectratio="f"/>
              <v:textbox>
                <w:txbxContent>
                  <w:p w14:paraId="763FDE25">
                    <w:pPr>
                      <w:jc w:val="center"/>
                      <w:rPr>
                        <w:szCs w:val="24"/>
                        <w:u w:val="thick"/>
                      </w:rPr>
                    </w:pPr>
                    <w:r>
                      <w:rPr>
                        <w:rFonts w:hint="eastAsia"/>
                        <w:szCs w:val="24"/>
                        <w:u w:val="thick"/>
                      </w:rPr>
                      <w:t>主动服务基层社会  重点抓好改革发展</w:t>
                    </w:r>
                  </w:p>
                </w:txbxContent>
              </v:textbox>
            </v: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8"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5"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809D72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6"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948BCA3">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7" name="矩形 103"/>
                      <wps:cNvSpPr/>
                      <wps:spPr>
                        <a:xfrm>
                          <a:off x="2580" y="0"/>
                          <a:ext cx="4155" cy="570"/>
                        </a:xfrm>
                        <a:prstGeom prst="rect">
                          <a:avLst/>
                        </a:prstGeom>
                        <a:solidFill>
                          <a:srgbClr val="FFFFFF"/>
                        </a:solidFill>
                        <a:ln>
                          <a:noFill/>
                        </a:ln>
                      </wps:spPr>
                      <wps:txbx>
                        <w:txbxContent>
                          <w:p w14:paraId="5C32754C">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BaGSlzXAAAACAEAAA8AAAAAAAAAAQAgAAAAIgAAAGRycy9kb3ducmV2&#10;LnhtbFBLAQIUABQAAAAIAIdO4kCuVaKUGgMAAJQKAAAOAAAAAAAAAAEAIAAAACYBAABkcnMvZTJv&#10;RG9jLnhtbFBLBQYAAAAABgAGAFkBAACy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809D72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OGpV17sAAADb&#10;AAAADwAAAGRycy9kb3ducmV2LnhtbEVPTWvCQBC9C/0PyxR6040tiE1dBRsUjzYtocchO01Cs7Pb&#10;7GoSf71bELzN433OajOYVpyp841lBfNZAoK4tLrhSsHX5266BOEDssbWMikYycNm/TBZYaptzx90&#10;zkMlYgj7FBXUIbhUSl/WZNDPrCOO3I/tDIYIu0rqDvsYblr5nCQLabDh2FCjo/eayt/8ZBQc/4pt&#10;Jk/5/iK/t1mBr25cvjilnh7nyRuIQEO4i2/ug47zF/D/SzxAr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GpV17sAAADb&#10;AAAADwAAAAAAAAABACAAAAAiAAAAZHJzL2Rvd25yZXYueG1sUEsBAhQAFAAAAAgAh07iQDMvBZ47&#10;AAAAOQAAABAAAAAAAAAAAQAgAAAACgEAAGRycy9zaGFwZXhtbC54bWxQSwUGAAAAAAYABgBbAQAA&#10;tAM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948BCA3">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KTJQXbwAAADb&#10;AAAADwAAAGRycy9kb3ducmV2LnhtbEVPTWvCQBC9F/wPyxR6q7vammp09SAEhNZDk4LXITsmodnZ&#10;mN1o/PfdQqG3ebzP2exG24or9b5xrGE2VSCIS2carjR8FdnzEoQPyAZbx6ThTh5228nDBlPjbvxJ&#10;1zxUIoawT1FDHUKXSunLmiz6qeuII3d2vcUQYV9J0+MthttWzpVKpMWGY0ONHe1rKr/zwWrA5NVc&#10;jueXj+J9SHBVjSpbnJTWT48ztQYRaAz/4j/3wcT5b/D7Szx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yUF2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5C32754C">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8"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5"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406A614"/>
                        </w:txbxContent>
                      </wps:txbx>
                      <wps:bodyPr wrap="square" upright="1"/>
                    </wps:wsp>
                    <wps:wsp>
                      <wps:cNvPr id="6"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8EFD635"/>
                        </w:txbxContent>
                      </wps:txbx>
                      <wps:bodyPr wrap="square" upright="1"/>
                    </wps:wsp>
                    <wps:wsp>
                      <wps:cNvPr id="7" name="矩形 107"/>
                      <wps:cNvSpPr/>
                      <wps:spPr>
                        <a:xfrm>
                          <a:off x="2580" y="0"/>
                          <a:ext cx="4155" cy="570"/>
                        </a:xfrm>
                        <a:prstGeom prst="rect">
                          <a:avLst/>
                        </a:prstGeom>
                        <a:solidFill>
                          <a:srgbClr val="FFFFFF"/>
                        </a:solidFill>
                        <a:ln>
                          <a:noFill/>
                        </a:ln>
                      </wps:spPr>
                      <wps:txbx>
                        <w:txbxContent>
                          <w:p w14:paraId="2D4A8051"/>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PtyjMbbAAAACgEAAA8AAAAAAAAAAQAgAAAAIgAAAGRycy9k&#10;b3ducmV2LnhtbFBLAQIUABQAAAAIAIdO4kBLuNjJHAMAAJMKAAAOAAAAAAAAAAEAIAAAACoBAABk&#10;cnMvZTJvRG9jLnhtbFBLBQYAAAAABgAGAFkBAAC4Bg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406A614"/>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e4f5970AAADa&#10;AAAADwAAAGRycy9kb3ducmV2LnhtbEWPQWvCQBSE70L/w/IKvenGFsSmroINikebltDjI/uahGbf&#10;brOrSfz1bkHwOMzMN8xqM5hWnKnzjWUF81kCgri0uuFKwdfnbroE4QOyxtYyKRjJw2b9MFlhqm3P&#10;H3TOQyUihH2KCuoQXCqlL2sy6GfWEUfvx3YGQ5RdJXWHfYSbVj4nyUIabDgu1OjovabyNz8ZBce/&#10;YpvJU76/yO9tVuCrG5cvTqmnx3nyBiLQEO7hW/ugFSzg/0q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h/n3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8EFD635"/>
                  </w:txbxContent>
                </v:textbox>
              </v:roundrect>
              <v:rect id="矩形 107" o:spid="_x0000_s1026" o:spt="1" style="position:absolute;left:2580;top:0;height:570;width:4155;"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D4A8051"/>
                  </w:txbxContent>
                </v:textbox>
              </v:rect>
            </v:group>
          </w:pict>
        </mc:Fallback>
      </mc:AlternateContent>
    </w:r>
  </w:p>
  <w:p w14:paraId="53D081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0EDD"/>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150E73"/>
    <w:rsid w:val="0195195B"/>
    <w:rsid w:val="03285C9B"/>
    <w:rsid w:val="04BA33C3"/>
    <w:rsid w:val="061968C1"/>
    <w:rsid w:val="061A1C7B"/>
    <w:rsid w:val="08AE6343"/>
    <w:rsid w:val="09B94621"/>
    <w:rsid w:val="09CE2321"/>
    <w:rsid w:val="09CF664A"/>
    <w:rsid w:val="0B907F82"/>
    <w:rsid w:val="0CB33F28"/>
    <w:rsid w:val="0D246BD4"/>
    <w:rsid w:val="0D3606B5"/>
    <w:rsid w:val="0D526AB8"/>
    <w:rsid w:val="0E3A032A"/>
    <w:rsid w:val="0F610F62"/>
    <w:rsid w:val="0FA638D0"/>
    <w:rsid w:val="101B6116"/>
    <w:rsid w:val="104F1498"/>
    <w:rsid w:val="110C3C07"/>
    <w:rsid w:val="120963A4"/>
    <w:rsid w:val="12F92CAA"/>
    <w:rsid w:val="143A721F"/>
    <w:rsid w:val="151D053F"/>
    <w:rsid w:val="16B671B4"/>
    <w:rsid w:val="17DD0D52"/>
    <w:rsid w:val="19482C89"/>
    <w:rsid w:val="1A5A17EA"/>
    <w:rsid w:val="1BBD2F92"/>
    <w:rsid w:val="1CCC144B"/>
    <w:rsid w:val="1D37449B"/>
    <w:rsid w:val="1E1E0B0B"/>
    <w:rsid w:val="1E560BB7"/>
    <w:rsid w:val="1EDD76D2"/>
    <w:rsid w:val="1FE447FC"/>
    <w:rsid w:val="20FF3AAE"/>
    <w:rsid w:val="217179D0"/>
    <w:rsid w:val="21C33823"/>
    <w:rsid w:val="227635D6"/>
    <w:rsid w:val="23F156D7"/>
    <w:rsid w:val="25BA5ED0"/>
    <w:rsid w:val="25CD6CB7"/>
    <w:rsid w:val="269C7383"/>
    <w:rsid w:val="28DE61E1"/>
    <w:rsid w:val="290A02E1"/>
    <w:rsid w:val="292626A9"/>
    <w:rsid w:val="29FF1C2C"/>
    <w:rsid w:val="2BE15265"/>
    <w:rsid w:val="2DFD0CE4"/>
    <w:rsid w:val="2EA72D69"/>
    <w:rsid w:val="2EB147B6"/>
    <w:rsid w:val="2EFD3524"/>
    <w:rsid w:val="303A4341"/>
    <w:rsid w:val="32990513"/>
    <w:rsid w:val="339E106E"/>
    <w:rsid w:val="343E6181"/>
    <w:rsid w:val="349A20CB"/>
    <w:rsid w:val="34EC597A"/>
    <w:rsid w:val="35987C26"/>
    <w:rsid w:val="36323E44"/>
    <w:rsid w:val="36E06005"/>
    <w:rsid w:val="3826164C"/>
    <w:rsid w:val="38765D70"/>
    <w:rsid w:val="38B30C88"/>
    <w:rsid w:val="39660258"/>
    <w:rsid w:val="397F74CD"/>
    <w:rsid w:val="39C0599D"/>
    <w:rsid w:val="3A0412A2"/>
    <w:rsid w:val="3A292263"/>
    <w:rsid w:val="3A420B8E"/>
    <w:rsid w:val="3A946897"/>
    <w:rsid w:val="3AC964F8"/>
    <w:rsid w:val="3AE94535"/>
    <w:rsid w:val="3BAA51F0"/>
    <w:rsid w:val="3C4C328A"/>
    <w:rsid w:val="3DD479C1"/>
    <w:rsid w:val="3E6D5958"/>
    <w:rsid w:val="3EB93EF6"/>
    <w:rsid w:val="3F565DD8"/>
    <w:rsid w:val="3FA23805"/>
    <w:rsid w:val="3FB35A12"/>
    <w:rsid w:val="3FC9475C"/>
    <w:rsid w:val="403326AF"/>
    <w:rsid w:val="40ED0AAF"/>
    <w:rsid w:val="414D77A0"/>
    <w:rsid w:val="41B57E42"/>
    <w:rsid w:val="423C33ED"/>
    <w:rsid w:val="42462B6D"/>
    <w:rsid w:val="42C811FF"/>
    <w:rsid w:val="42E94FD4"/>
    <w:rsid w:val="433A4C90"/>
    <w:rsid w:val="448E07FB"/>
    <w:rsid w:val="454D1D46"/>
    <w:rsid w:val="462042DD"/>
    <w:rsid w:val="46332C0E"/>
    <w:rsid w:val="468537BA"/>
    <w:rsid w:val="473236C0"/>
    <w:rsid w:val="47637D1D"/>
    <w:rsid w:val="47C6205A"/>
    <w:rsid w:val="4817444B"/>
    <w:rsid w:val="48F97AF3"/>
    <w:rsid w:val="4A0013A7"/>
    <w:rsid w:val="4BA028CF"/>
    <w:rsid w:val="4BAF1783"/>
    <w:rsid w:val="4BB86745"/>
    <w:rsid w:val="4BD0737E"/>
    <w:rsid w:val="4D5213C6"/>
    <w:rsid w:val="4D5556E9"/>
    <w:rsid w:val="4D5A74CD"/>
    <w:rsid w:val="4FA80693"/>
    <w:rsid w:val="501962DD"/>
    <w:rsid w:val="51C36F2F"/>
    <w:rsid w:val="52316BE6"/>
    <w:rsid w:val="527B42BE"/>
    <w:rsid w:val="52D2375D"/>
    <w:rsid w:val="531F3FB8"/>
    <w:rsid w:val="53C93E8E"/>
    <w:rsid w:val="540C5299"/>
    <w:rsid w:val="548A665D"/>
    <w:rsid w:val="55B92655"/>
    <w:rsid w:val="56252C91"/>
    <w:rsid w:val="57E52089"/>
    <w:rsid w:val="57EC13BE"/>
    <w:rsid w:val="58751E65"/>
    <w:rsid w:val="59102208"/>
    <w:rsid w:val="5A113609"/>
    <w:rsid w:val="5A4F5EDF"/>
    <w:rsid w:val="5B400B49"/>
    <w:rsid w:val="5B6F05E7"/>
    <w:rsid w:val="5C2F7D76"/>
    <w:rsid w:val="5DCA4AFF"/>
    <w:rsid w:val="5F17617F"/>
    <w:rsid w:val="5FF11D6C"/>
    <w:rsid w:val="60274CD8"/>
    <w:rsid w:val="616E7593"/>
    <w:rsid w:val="616F423C"/>
    <w:rsid w:val="62173BF9"/>
    <w:rsid w:val="631D0D60"/>
    <w:rsid w:val="63D67E8A"/>
    <w:rsid w:val="64B231A6"/>
    <w:rsid w:val="650721D0"/>
    <w:rsid w:val="6524223A"/>
    <w:rsid w:val="66D333F9"/>
    <w:rsid w:val="67264828"/>
    <w:rsid w:val="685B2C84"/>
    <w:rsid w:val="694545B9"/>
    <w:rsid w:val="698F53F7"/>
    <w:rsid w:val="69BE743D"/>
    <w:rsid w:val="6A931095"/>
    <w:rsid w:val="6B56112F"/>
    <w:rsid w:val="6BD65BFE"/>
    <w:rsid w:val="6C10674B"/>
    <w:rsid w:val="6C137396"/>
    <w:rsid w:val="70862203"/>
    <w:rsid w:val="708B5462"/>
    <w:rsid w:val="70F76C5D"/>
    <w:rsid w:val="71877FAB"/>
    <w:rsid w:val="71F17B50"/>
    <w:rsid w:val="722C0B88"/>
    <w:rsid w:val="72611F42"/>
    <w:rsid w:val="733C5E3B"/>
    <w:rsid w:val="73AC698A"/>
    <w:rsid w:val="74254F3C"/>
    <w:rsid w:val="748C226C"/>
    <w:rsid w:val="74DE3FE9"/>
    <w:rsid w:val="751F4D33"/>
    <w:rsid w:val="76AC2DBA"/>
    <w:rsid w:val="76D9218C"/>
    <w:rsid w:val="77456248"/>
    <w:rsid w:val="77DA7881"/>
    <w:rsid w:val="7BC56966"/>
    <w:rsid w:val="7C246D74"/>
    <w:rsid w:val="7C3D6665"/>
    <w:rsid w:val="7C3F5954"/>
    <w:rsid w:val="7C750F6B"/>
    <w:rsid w:val="7CE84F8B"/>
    <w:rsid w:val="7D6A29F9"/>
    <w:rsid w:val="7D6A6067"/>
    <w:rsid w:val="7D8F52CA"/>
    <w:rsid w:val="7DB06DE4"/>
    <w:rsid w:val="7E3F712D"/>
    <w:rsid w:val="7E647B2A"/>
    <w:rsid w:val="7F6442AE"/>
    <w:rsid w:val="7F98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4"/>
    <w:next w:val="1"/>
    <w:link w:val="28"/>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rPr>
  </w:style>
  <w:style w:type="paragraph" w:styleId="6">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4">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7">
    <w:name w:val="index 8"/>
    <w:basedOn w:val="1"/>
    <w:next w:val="1"/>
    <w:unhideWhenUsed/>
    <w:qFormat/>
    <w:uiPriority w:val="99"/>
    <w:pPr>
      <w:ind w:left="1400" w:leftChars="1400"/>
    </w:pPr>
  </w:style>
  <w:style w:type="paragraph" w:styleId="8">
    <w:name w:val="Normal Indent"/>
    <w:basedOn w:val="1"/>
    <w:next w:val="6"/>
    <w:unhideWhenUsed/>
    <w:qFormat/>
    <w:uiPriority w:val="99"/>
    <w:pPr>
      <w:ind w:firstLine="420"/>
    </w:pPr>
    <w:rPr>
      <w:rFonts w:ascii="Times New Roman" w:hAnsi="Times New Roman"/>
      <w:szCs w:val="20"/>
    </w:rPr>
  </w:style>
  <w:style w:type="paragraph" w:styleId="9">
    <w:name w:val="Body Text Indent"/>
    <w:basedOn w:val="1"/>
    <w:next w:val="10"/>
    <w:qFormat/>
    <w:uiPriority w:val="0"/>
    <w:pPr>
      <w:spacing w:after="120"/>
      <w:ind w:left="420" w:leftChars="200"/>
    </w:pPr>
  </w:style>
  <w:style w:type="paragraph" w:styleId="10">
    <w:name w:val="header"/>
    <w:basedOn w:val="1"/>
    <w:next w:val="9"/>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Plain Text"/>
    <w:basedOn w:val="1"/>
    <w:link w:val="30"/>
    <w:unhideWhenUsed/>
    <w:qFormat/>
    <w:uiPriority w:val="99"/>
    <w:pPr>
      <w:widowControl/>
      <w:spacing w:before="100" w:beforeAutospacing="1" w:after="100" w:afterAutospacing="1"/>
      <w:jc w:val="left"/>
    </w:pPr>
    <w:rPr>
      <w:rFonts w:ascii="宋体" w:hAnsi="宋体" w:cs="宋体"/>
      <w:kern w:val="0"/>
      <w:sz w:val="24"/>
    </w:rPr>
  </w:style>
  <w:style w:type="paragraph" w:styleId="12">
    <w:name w:val="Date"/>
    <w:basedOn w:val="1"/>
    <w:next w:val="1"/>
    <w:link w:val="31"/>
    <w:unhideWhenUsed/>
    <w:qFormat/>
    <w:uiPriority w:val="0"/>
    <w:pPr>
      <w:ind w:left="100" w:leftChars="2500"/>
    </w:p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2"/>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toc 1"/>
    <w:basedOn w:val="1"/>
    <w:next w:val="1"/>
    <w:link w:val="34"/>
    <w:qFormat/>
    <w:uiPriority w:val="0"/>
    <w:pPr>
      <w:ind w:firstLine="780"/>
    </w:pPr>
    <w:rPr>
      <w:rFonts w:ascii="黑体" w:eastAsia="黑体"/>
    </w:rPr>
  </w:style>
  <w:style w:type="paragraph" w:styleId="17">
    <w:name w:val="toc 2"/>
    <w:basedOn w:val="1"/>
    <w:next w:val="1"/>
    <w:link w:val="35"/>
    <w:unhideWhenUsed/>
    <w:qFormat/>
    <w:uiPriority w:val="39"/>
    <w:pPr>
      <w:tabs>
        <w:tab w:val="right" w:leader="dot" w:pos="8296"/>
      </w:tabs>
      <w:spacing w:line="560" w:lineRule="exact"/>
      <w:ind w:firstLine="560"/>
      <w:jc w:val="left"/>
    </w:pPr>
    <w:rPr>
      <w:rFonts w:eastAsia="宋体" w:cs="Mongolian Baiti"/>
      <w:sz w:val="21"/>
    </w:rPr>
  </w:style>
  <w:style w:type="paragraph" w:styleId="18">
    <w:name w:val="Body Text 2"/>
    <w:basedOn w:val="1"/>
    <w:qFormat/>
    <w:uiPriority w:val="0"/>
    <w:rPr>
      <w:rFonts w:ascii="楷体_GB2312" w:hAnsi="Calibri" w:eastAsia="楷体_GB2312" w:cs="Times New Roman"/>
      <w:sz w:val="30"/>
      <w:szCs w:val="22"/>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9"/>
    <w:qFormat/>
    <w:uiPriority w:val="10"/>
    <w:pPr>
      <w:spacing w:before="240" w:after="60"/>
      <w:ind w:left="640" w:leftChars="200"/>
      <w:outlineLvl w:val="0"/>
    </w:pPr>
    <w:rPr>
      <w:rFonts w:ascii="Arial" w:hAnsi="Arial"/>
      <w:b/>
    </w:rPr>
  </w:style>
  <w:style w:type="paragraph" w:styleId="22">
    <w:name w:val="Body Text First Indent"/>
    <w:basedOn w:val="2"/>
    <w:next w:val="1"/>
    <w:unhideWhenUsed/>
    <w:uiPriority w:val="0"/>
    <w:pPr>
      <w:ind w:firstLine="420" w:firstLineChars="100"/>
    </w:pPr>
  </w:style>
  <w:style w:type="table" w:styleId="24">
    <w:name w:val="Table Grid"/>
    <w:basedOn w:val="23"/>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Hyperlink"/>
    <w:basedOn w:val="25"/>
    <w:unhideWhenUsed/>
    <w:qFormat/>
    <w:uiPriority w:val="0"/>
    <w:rPr>
      <w:color w:val="0000FF"/>
      <w:u w:val="single"/>
    </w:rPr>
  </w:style>
  <w:style w:type="character" w:customStyle="1" w:styleId="28">
    <w:name w:val="标题 1 Char"/>
    <w:basedOn w:val="25"/>
    <w:link w:val="3"/>
    <w:qFormat/>
    <w:uiPriority w:val="0"/>
    <w:rPr>
      <w:rFonts w:ascii="宋体" w:hAnsi="宋体" w:cs="宋体"/>
      <w:b/>
      <w:bCs/>
      <w:kern w:val="36"/>
      <w:sz w:val="48"/>
      <w:szCs w:val="48"/>
    </w:rPr>
  </w:style>
  <w:style w:type="character" w:customStyle="1" w:styleId="29">
    <w:name w:val="页眉 Char"/>
    <w:basedOn w:val="25"/>
    <w:link w:val="10"/>
    <w:qFormat/>
    <w:uiPriority w:val="99"/>
    <w:rPr>
      <w:sz w:val="18"/>
      <w:szCs w:val="18"/>
    </w:rPr>
  </w:style>
  <w:style w:type="character" w:customStyle="1" w:styleId="30">
    <w:name w:val="纯文本 Char"/>
    <w:basedOn w:val="25"/>
    <w:link w:val="11"/>
    <w:qFormat/>
    <w:uiPriority w:val="99"/>
    <w:rPr>
      <w:rFonts w:ascii="宋体" w:hAnsi="宋体" w:cs="宋体"/>
      <w:sz w:val="24"/>
      <w:szCs w:val="22"/>
    </w:rPr>
  </w:style>
  <w:style w:type="character" w:customStyle="1" w:styleId="31">
    <w:name w:val="日期 Char"/>
    <w:basedOn w:val="25"/>
    <w:link w:val="12"/>
    <w:semiHidden/>
    <w:qFormat/>
    <w:uiPriority w:val="0"/>
    <w:rPr>
      <w:rFonts w:ascii="Calibri" w:hAnsi="Calibri" w:cs="黑体"/>
      <w:kern w:val="2"/>
      <w:sz w:val="21"/>
      <w:szCs w:val="22"/>
    </w:rPr>
  </w:style>
  <w:style w:type="character" w:customStyle="1" w:styleId="32">
    <w:name w:val="批注框文本 Char"/>
    <w:basedOn w:val="25"/>
    <w:link w:val="14"/>
    <w:semiHidden/>
    <w:qFormat/>
    <w:uiPriority w:val="99"/>
    <w:rPr>
      <w:sz w:val="18"/>
      <w:szCs w:val="18"/>
    </w:rPr>
  </w:style>
  <w:style w:type="character" w:customStyle="1" w:styleId="33">
    <w:name w:val="页脚 Char"/>
    <w:basedOn w:val="25"/>
    <w:link w:val="15"/>
    <w:qFormat/>
    <w:uiPriority w:val="99"/>
    <w:rPr>
      <w:sz w:val="18"/>
      <w:szCs w:val="18"/>
    </w:rPr>
  </w:style>
  <w:style w:type="character" w:customStyle="1" w:styleId="34">
    <w:name w:val="目录 1 Char"/>
    <w:link w:val="16"/>
    <w:uiPriority w:val="0"/>
    <w:rPr>
      <w:rFonts w:ascii="黑体" w:eastAsia="黑体"/>
    </w:rPr>
  </w:style>
  <w:style w:type="character" w:customStyle="1" w:styleId="35">
    <w:name w:val="目录 2 Char"/>
    <w:link w:val="17"/>
    <w:uiPriority w:val="39"/>
    <w:rPr>
      <w:rFonts w:eastAsia="宋体" w:cs="Mongolian Baiti"/>
      <w:sz w:val="21"/>
    </w:rPr>
  </w:style>
  <w:style w:type="paragraph" w:customStyle="1" w:styleId="3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7">
    <w:name w:val="p0"/>
    <w:basedOn w:val="1"/>
    <w:qFormat/>
    <w:uiPriority w:val="0"/>
    <w:pPr>
      <w:widowControl/>
    </w:pPr>
    <w:rPr>
      <w:rFonts w:ascii="Times New Roman" w:hAnsi="Times New Roman" w:cs="Times New Roman"/>
      <w:kern w:val="0"/>
      <w:szCs w:val="21"/>
    </w:rPr>
  </w:style>
  <w:style w:type="paragraph" w:customStyle="1" w:styleId="38">
    <w:name w:val="Char1 Char Char Char"/>
    <w:basedOn w:val="1"/>
    <w:qFormat/>
    <w:uiPriority w:val="0"/>
    <w:rPr>
      <w:rFonts w:ascii="Times New Roman" w:hAnsi="Times New Roman" w:cs="Times New Roman"/>
      <w:szCs w:val="24"/>
    </w:rPr>
  </w:style>
  <w:style w:type="paragraph" w:customStyle="1" w:styleId="39">
    <w:name w:val="列出段落1"/>
    <w:basedOn w:val="1"/>
    <w:unhideWhenUsed/>
    <w:qFormat/>
    <w:uiPriority w:val="99"/>
    <w:pPr>
      <w:ind w:firstLine="420" w:firstLineChars="200"/>
    </w:pPr>
  </w:style>
  <w:style w:type="character" w:customStyle="1" w:styleId="40">
    <w:name w:val="15"/>
    <w:basedOn w:val="25"/>
    <w:qFormat/>
    <w:uiPriority w:val="0"/>
    <w:rPr>
      <w:rFonts w:hint="default" w:ascii="Times New Roman" w:hAnsi="Times New Roman" w:cs="Times New Roman"/>
      <w:color w:val="CC0000"/>
    </w:rPr>
  </w:style>
  <w:style w:type="paragraph" w:customStyle="1" w:styleId="41">
    <w:name w:val="正文 New New New New New New New New New New New New New New New New New New New New New New"/>
    <w:basedOn w:val="1"/>
    <w:qFormat/>
    <w:uiPriority w:val="0"/>
    <w:rPr>
      <w:rFonts w:cs="Times New Roman"/>
      <w:szCs w:val="21"/>
    </w:rPr>
  </w:style>
  <w:style w:type="paragraph" w:customStyle="1" w:styleId="42">
    <w:name w:val="列出段落11"/>
    <w:basedOn w:val="1"/>
    <w:qFormat/>
    <w:uiPriority w:val="0"/>
    <w:pPr>
      <w:ind w:firstLine="420" w:firstLineChars="200"/>
    </w:pPr>
    <w:rPr>
      <w:rFonts w:cs="宋体"/>
      <w:szCs w:val="21"/>
    </w:rPr>
  </w:style>
  <w:style w:type="paragraph" w:customStyle="1" w:styleId="43">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4">
    <w:name w:val="16"/>
    <w:basedOn w:val="25"/>
    <w:qFormat/>
    <w:uiPriority w:val="0"/>
    <w:rPr>
      <w:rFonts w:hint="default" w:ascii="Times New Roman" w:hAnsi="Times New Roman" w:cs="Times New Roman"/>
      <w:color w:val="000000"/>
      <w:sz w:val="32"/>
      <w:szCs w:val="32"/>
    </w:rPr>
  </w:style>
  <w:style w:type="character" w:customStyle="1" w:styleId="45">
    <w:name w:val="17"/>
    <w:basedOn w:val="25"/>
    <w:qFormat/>
    <w:uiPriority w:val="0"/>
    <w:rPr>
      <w:rFonts w:hint="eastAsia" w:ascii="仿宋" w:hAnsi="仿宋" w:eastAsia="仿宋"/>
      <w:color w:val="000000"/>
      <w:sz w:val="32"/>
      <w:szCs w:val="32"/>
    </w:rPr>
  </w:style>
  <w:style w:type="paragraph" w:customStyle="1" w:styleId="46">
    <w:name w:val="黑体"/>
    <w:basedOn w:val="1"/>
    <w:qFormat/>
    <w:uiPriority w:val="0"/>
    <w:pPr>
      <w:spacing w:line="560" w:lineRule="exact"/>
    </w:pPr>
    <w:rPr>
      <w:rFonts w:eastAsia="黑体" w:cs="宋体"/>
      <w:b/>
      <w:bCs/>
      <w:sz w:val="32"/>
      <w:szCs w:val="32"/>
    </w:rPr>
  </w:style>
  <w:style w:type="paragraph" w:customStyle="1" w:styleId="47">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2047</Words>
  <Characters>2057</Characters>
  <Lines>30</Lines>
  <Paragraphs>8</Paragraphs>
  <TotalTime>8</TotalTime>
  <ScaleCrop>false</ScaleCrop>
  <LinksUpToDate>false</LinksUpToDate>
  <CharactersWithSpaces>2061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2025-11-03T07:35:21Z</cp:lastPrinted>
  <dcterms:modified xsi:type="dcterms:W3CDTF">2026-03-17T01:37:40Z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2CBD179CAF8745F191AF60056787919B_13</vt:lpwstr>
  </property>
  <property fmtid="{D5CDD505-2E9C-101B-9397-08002B2CF9AE}" pid="4" name="KSOTemplateDocerSaveRecord">
    <vt:lpwstr>eyJoZGlkIjoiNzdmN2EwYjIzOWJhNTY3YTQyYjVhNWE2MWY2MmZhOWUiLCJ1c2VySWQiOiIxMDI1MTI5NzEyIn0=</vt:lpwstr>
  </property>
</Properties>
</file>