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520" w:lineRule="exact"/>
        <w:jc w:val="center"/>
        <w:rPr>
          <w:rFonts w:hint="eastAsia" w:ascii="华文中宋" w:hAnsi="华文中宋" w:eastAsia="华文中宋"/>
          <w:spacing w:val="20"/>
          <w:sz w:val="72"/>
          <w:szCs w:val="72"/>
        </w:rPr>
      </w:pPr>
    </w:p>
    <w:p>
      <w:pPr>
        <w:spacing w:line="1520" w:lineRule="exact"/>
        <w:jc w:val="center"/>
        <w:rPr>
          <w:rFonts w:ascii="华文中宋" w:hAnsi="华文中宋" w:eastAsia="华文中宋"/>
          <w:spacing w:val="20"/>
          <w:sz w:val="72"/>
          <w:szCs w:val="72"/>
        </w:rPr>
      </w:pPr>
      <w:r>
        <w:rPr>
          <w:rFonts w:hint="eastAsia" w:ascii="华文中宋" w:hAnsi="华文中宋" w:eastAsia="华文中宋"/>
          <w:spacing w:val="20"/>
          <w:sz w:val="72"/>
          <w:szCs w:val="72"/>
        </w:rPr>
        <w:t>试点领域基层政务公开标准目录汇编</w:t>
      </w:r>
    </w:p>
    <w:p>
      <w:pPr>
        <w:rPr>
          <w:rFonts w:hint="eastAsia"/>
          <w:lang w:val="en-US" w:eastAsia="zh-CN"/>
        </w:rPr>
      </w:pPr>
    </w:p>
    <w:p>
      <w:pPr>
        <w:pStyle w:val="5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</w:rPr>
        <w:fldChar w:fldCharType="begin"/>
      </w:r>
      <w:r>
        <w:rPr>
          <w:rStyle w:val="9"/>
          <w:rFonts w:hint="eastAsia" w:ascii="黑体" w:hAnsi="黑体" w:eastAsia="黑体" w:cs="黑体"/>
          <w:sz w:val="30"/>
          <w:szCs w:val="30"/>
        </w:rPr>
        <w:instrText xml:space="preserve"> TOC \o "1-3" \h \z \u </w:instrText>
      </w:r>
      <w:r>
        <w:rPr>
          <w:rFonts w:hint="eastAsia" w:ascii="黑体" w:hAnsi="黑体" w:eastAsia="黑体" w:cs="黑体"/>
          <w:sz w:val="30"/>
          <w:szCs w:val="30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_Toc7016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（一）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人事任免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_Toc7016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4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>
      <w:pPr>
        <w:pStyle w:val="5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_Toc29110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二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机关管理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_Toc29110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5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>
      <w:pPr>
        <w:pStyle w:val="5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_Toc32476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三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）重大建设项目领域基层政务公开标准目录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_Toc32476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6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>
      <w:pPr>
        <w:pStyle w:val="5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_Toc3688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四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）就业领域基层政务公开标准目录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_Toc3688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7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>
      <w:pPr>
        <w:pStyle w:val="5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_Toc17717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（五）社会救助领域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_Toc17717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8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>
      <w:pPr>
        <w:pStyle w:val="5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_Toc4398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六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）养老服务领域基层政务公开标准目录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_Toc4398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12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>
      <w:pPr>
        <w:pStyle w:val="5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_Toc14872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七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财务管理领域基层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_Toc14872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13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>
      <w:pPr>
        <w:pStyle w:val="5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_Toc16143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八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</w:t>
      </w:r>
      <w:bookmarkStart w:id="23" w:name="_GoBack"/>
      <w:bookmarkEnd w:id="23"/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农村集体土地征收基层政务公开标准目录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_Toc16143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14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>
      <w:pPr>
        <w:pStyle w:val="5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_Toc32379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九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）农村危房改造领域基层政务公开标准目录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_Toc32379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16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>
      <w:pPr>
        <w:pStyle w:val="5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_Toc11503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十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）扶贫领域基层政务公开标准目录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_Toc11503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17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>
      <w:pPr>
        <w:pStyle w:val="5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_Toc5207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十一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）涉农补贴领域基层政务公开标准目录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_Toc5207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22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>
      <w:pPr>
        <w:pStyle w:val="5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_Toc6917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十二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）卫生健康领域基层政务公开标准目录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_Toc6917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23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>
      <w:pPr>
        <w:pStyle w:val="5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_Toc20668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十三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）安全生产领域基层政务公开标准目录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_Toc20668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24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>
      <w:pPr>
        <w:pStyle w:val="5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_Toc4359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十四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）救灾生产领域基层政务公开标准目录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_Toc4359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25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>
      <w:pPr>
        <w:pStyle w:val="5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_Toc12227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十五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）城乡规划领域基层政务公开标准目录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_Toc12227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26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>
      <w:pPr>
        <w:pStyle w:val="5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_Toc26850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十六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社会矛盾纠纷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_Toc26850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27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>
      <w:pPr>
        <w:pStyle w:val="5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_Toc8446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十七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其他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_Toc8446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28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>
      <w:pPr>
        <w:spacing w:line="700" w:lineRule="exact"/>
        <w:rPr>
          <w:rStyle w:val="9"/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fldChar w:fldCharType="end"/>
      </w:r>
    </w:p>
    <w:p>
      <w:pPr>
        <w:pStyle w:val="2"/>
        <w:rPr>
          <w:rStyle w:val="9"/>
          <w:rFonts w:ascii="黑体" w:eastAsia="黑体"/>
          <w:kern w:val="2"/>
          <w:szCs w:val="30"/>
        </w:rPr>
      </w:pPr>
    </w:p>
    <w:p>
      <w:pPr>
        <w:rPr>
          <w:rStyle w:val="9"/>
          <w:rFonts w:ascii="黑体" w:eastAsia="黑体"/>
          <w:kern w:val="2"/>
          <w:szCs w:val="30"/>
        </w:rPr>
      </w:pPr>
    </w:p>
    <w:p>
      <w:pPr>
        <w:rPr>
          <w:rStyle w:val="9"/>
          <w:rFonts w:ascii="黑体" w:eastAsia="黑体"/>
          <w:kern w:val="2"/>
          <w:szCs w:val="30"/>
        </w:rPr>
      </w:pPr>
    </w:p>
    <w:p>
      <w:pPr>
        <w:rPr>
          <w:rStyle w:val="9"/>
          <w:rFonts w:ascii="黑体" w:eastAsia="黑体"/>
          <w:kern w:val="2"/>
          <w:szCs w:val="30"/>
        </w:rPr>
      </w:pPr>
    </w:p>
    <w:p>
      <w:pPr>
        <w:rPr>
          <w:rStyle w:val="9"/>
          <w:rFonts w:ascii="黑体" w:eastAsia="黑体"/>
          <w:kern w:val="2"/>
          <w:szCs w:val="30"/>
        </w:rPr>
      </w:pPr>
    </w:p>
    <w:p>
      <w:pPr>
        <w:rPr>
          <w:rStyle w:val="9"/>
          <w:rFonts w:ascii="黑体" w:eastAsia="黑体"/>
          <w:kern w:val="2"/>
          <w:szCs w:val="30"/>
        </w:rPr>
      </w:pPr>
    </w:p>
    <w:p>
      <w:pPr>
        <w:rPr>
          <w:rStyle w:val="9"/>
          <w:rFonts w:ascii="黑体" w:eastAsia="黑体"/>
          <w:kern w:val="2"/>
          <w:szCs w:val="30"/>
        </w:rPr>
      </w:pPr>
    </w:p>
    <w:p>
      <w:pPr>
        <w:rPr>
          <w:rStyle w:val="9"/>
          <w:rFonts w:ascii="黑体" w:eastAsia="黑体"/>
          <w:kern w:val="2"/>
          <w:szCs w:val="30"/>
        </w:rPr>
      </w:pPr>
    </w:p>
    <w:p>
      <w:pPr>
        <w:rPr>
          <w:rStyle w:val="9"/>
          <w:rFonts w:ascii="黑体" w:eastAsia="黑体"/>
          <w:kern w:val="2"/>
          <w:szCs w:val="30"/>
        </w:rPr>
      </w:pPr>
    </w:p>
    <w:p>
      <w:pPr>
        <w:rPr>
          <w:rStyle w:val="9"/>
          <w:rFonts w:ascii="黑体" w:eastAsia="黑体"/>
          <w:kern w:val="2"/>
          <w:szCs w:val="30"/>
        </w:rPr>
      </w:pPr>
    </w:p>
    <w:p>
      <w:pPr>
        <w:rPr>
          <w:rStyle w:val="9"/>
          <w:rFonts w:ascii="黑体" w:eastAsia="黑体"/>
          <w:kern w:val="2"/>
          <w:szCs w:val="30"/>
        </w:rPr>
      </w:pPr>
    </w:p>
    <w:p>
      <w:pPr>
        <w:rPr>
          <w:rStyle w:val="9"/>
          <w:rFonts w:ascii="黑体" w:eastAsia="黑体"/>
          <w:kern w:val="2"/>
          <w:szCs w:val="30"/>
        </w:rPr>
      </w:pPr>
    </w:p>
    <w:p>
      <w:pPr>
        <w:rPr>
          <w:rStyle w:val="9"/>
          <w:rFonts w:ascii="黑体" w:eastAsia="黑体"/>
          <w:kern w:val="2"/>
          <w:szCs w:val="30"/>
        </w:rPr>
      </w:pPr>
    </w:p>
    <w:p>
      <w:pPr>
        <w:rPr>
          <w:rStyle w:val="9"/>
          <w:rFonts w:ascii="黑体" w:eastAsia="黑体"/>
          <w:kern w:val="2"/>
          <w:szCs w:val="30"/>
        </w:rPr>
      </w:pPr>
    </w:p>
    <w:p>
      <w:pPr>
        <w:rPr>
          <w:rStyle w:val="9"/>
          <w:rFonts w:ascii="黑体" w:eastAsia="黑体"/>
          <w:kern w:val="2"/>
          <w:szCs w:val="30"/>
        </w:rPr>
      </w:pPr>
    </w:p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0" w:name="_Toc701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（一）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人事任免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7"/>
        <w:tblW w:w="14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16"/>
        <w:gridCol w:w="1020"/>
        <w:gridCol w:w="2292"/>
        <w:gridCol w:w="2364"/>
        <w:gridCol w:w="1332"/>
        <w:gridCol w:w="1654"/>
        <w:gridCol w:w="2158"/>
        <w:gridCol w:w="540"/>
        <w:gridCol w:w="720"/>
        <w:gridCol w:w="540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57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2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3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3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5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1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tblHeader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29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智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能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方</w:t>
            </w:r>
          </w:p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面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人事任免</w:t>
            </w:r>
          </w:p>
        </w:tc>
        <w:tc>
          <w:tcPr>
            <w:tcW w:w="22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机关、事业单位人员考核奖励</w:t>
            </w:r>
          </w:p>
        </w:tc>
        <w:tc>
          <w:tcPr>
            <w:tcW w:w="2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《行政单位干部奖罚规定》</w:t>
            </w:r>
          </w:p>
        </w:tc>
        <w:tc>
          <w:tcPr>
            <w:tcW w:w="13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65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15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人事任免</w:t>
            </w:r>
          </w:p>
        </w:tc>
        <w:tc>
          <w:tcPr>
            <w:tcW w:w="22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机关、事业单位工作人员调动办理</w:t>
            </w:r>
          </w:p>
        </w:tc>
        <w:tc>
          <w:tcPr>
            <w:tcW w:w="2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《行政单位干部奖罚规定》</w:t>
            </w:r>
          </w:p>
        </w:tc>
        <w:tc>
          <w:tcPr>
            <w:tcW w:w="13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65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15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人事任免</w:t>
            </w:r>
          </w:p>
        </w:tc>
        <w:tc>
          <w:tcPr>
            <w:tcW w:w="22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机关、事业单位工作人员退休手续办理</w:t>
            </w:r>
          </w:p>
        </w:tc>
        <w:tc>
          <w:tcPr>
            <w:tcW w:w="2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《行政单位干部奖罚规定》</w:t>
            </w:r>
          </w:p>
        </w:tc>
        <w:tc>
          <w:tcPr>
            <w:tcW w:w="13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65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15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人事任免</w:t>
            </w:r>
          </w:p>
        </w:tc>
        <w:tc>
          <w:tcPr>
            <w:tcW w:w="22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苏木干部的调整、任免</w:t>
            </w:r>
          </w:p>
        </w:tc>
        <w:tc>
          <w:tcPr>
            <w:tcW w:w="2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《党政领导干部选拔任用工作条例》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65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15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57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人事任免</w:t>
            </w:r>
          </w:p>
        </w:tc>
        <w:tc>
          <w:tcPr>
            <w:tcW w:w="22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苏木机关工作人员的选拔任用</w:t>
            </w:r>
          </w:p>
        </w:tc>
        <w:tc>
          <w:tcPr>
            <w:tcW w:w="2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《公务员法》、《党政领导干部选拔任用工作条例》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65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15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</w:tbl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Toc2911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二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机关管理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1"/>
    </w:p>
    <w:tbl>
      <w:tblPr>
        <w:tblStyle w:val="7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682"/>
        <w:gridCol w:w="2098"/>
        <w:gridCol w:w="540"/>
        <w:gridCol w:w="720"/>
        <w:gridCol w:w="540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585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0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tblHeader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17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机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关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管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理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公文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管理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公文管理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《中国共产党机关公文处理条例》、《国家行政机关公文处理办法》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6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印章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管理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印章管理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单位内部管理制度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6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公务接待管理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公务接待管理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机关内部管理规定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6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政府工作报告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向苏木人民代表大会提请审议《政府工作报告》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《中华人民共和国宪法》第一百一十条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6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9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</w:tbl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sz w:val="28"/>
          <w:szCs w:val="28"/>
        </w:rPr>
        <w:br w:type="page"/>
      </w:r>
      <w:bookmarkStart w:id="2" w:name="_Toc3247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三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</w:t>
      </w:r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2"/>
    </w:p>
    <w:tbl>
      <w:tblPr>
        <w:tblStyle w:val="7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550"/>
        <w:gridCol w:w="2230"/>
        <w:gridCol w:w="540"/>
        <w:gridCol w:w="720"/>
        <w:gridCol w:w="540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585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5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2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tblHeader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17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重</w:t>
            </w:r>
          </w:p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大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项</w:t>
            </w:r>
          </w:p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目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建设项目确定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重点产业、重点建设项目确定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《中华人民共和国地方各级人民代表大会和地方各级人民政府组织法》第四章第六十条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5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2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全过程监督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对苏木政府投资项目全过程监督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5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2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建设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管理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水利工程建设管理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《水利工程建设项目包建管理办法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5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2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水利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规划</w:t>
            </w:r>
          </w:p>
        </w:tc>
        <w:tc>
          <w:tcPr>
            <w:tcW w:w="217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水利规划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《中华人民共和国水法》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5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2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</w:tbl>
    <w:p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3" w:name="_Toc24724712"/>
      <w:bookmarkStart w:id="4" w:name="_Toc368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四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）就业领域基层政务公开标准目录</w:t>
      </w:r>
      <w:bookmarkEnd w:id="3"/>
      <w:bookmarkEnd w:id="4"/>
    </w:p>
    <w:tbl>
      <w:tblPr>
        <w:tblStyle w:val="7"/>
        <w:tblW w:w="15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30"/>
        <w:gridCol w:w="1050"/>
        <w:gridCol w:w="2008"/>
        <w:gridCol w:w="1908"/>
        <w:gridCol w:w="1356"/>
        <w:gridCol w:w="1464"/>
        <w:gridCol w:w="1904"/>
        <w:gridCol w:w="612"/>
        <w:gridCol w:w="709"/>
        <w:gridCol w:w="551"/>
        <w:gridCol w:w="856"/>
        <w:gridCol w:w="584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0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0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00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就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业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领</w:t>
            </w:r>
          </w:p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2008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职业培训、职业介绍</w:t>
            </w:r>
          </w:p>
        </w:tc>
        <w:tc>
          <w:tcPr>
            <w:tcW w:w="1908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《中华人民共和国职业教育法》</w:t>
            </w:r>
          </w:p>
        </w:tc>
        <w:tc>
          <w:tcPr>
            <w:tcW w:w="135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4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0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spacing w:line="240" w:lineRule="exact"/>
              <w:jc w:val="both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2008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就业再就业</w:t>
            </w:r>
          </w:p>
        </w:tc>
        <w:tc>
          <w:tcPr>
            <w:tcW w:w="1908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《国务院关于进一步加强就业再就业工作的通知》</w:t>
            </w:r>
          </w:p>
        </w:tc>
        <w:tc>
          <w:tcPr>
            <w:tcW w:w="135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4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0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spacing w:line="240" w:lineRule="exact"/>
              <w:jc w:val="both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20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科技培训</w:t>
            </w:r>
          </w:p>
        </w:tc>
        <w:tc>
          <w:tcPr>
            <w:tcW w:w="1908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《中华人民共和国农业技术推广法》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第11条</w:t>
            </w:r>
          </w:p>
        </w:tc>
        <w:tc>
          <w:tcPr>
            <w:tcW w:w="135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4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0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spacing w:line="240" w:lineRule="exact"/>
              <w:jc w:val="both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5" w:name="_Toc17717"/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（五）社会救助领域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基层政务公开标准目录</w:t>
      </w:r>
      <w:bookmarkEnd w:id="5"/>
    </w:p>
    <w:tbl>
      <w:tblPr>
        <w:tblStyle w:val="7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936"/>
        <w:gridCol w:w="404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404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《社会救助暂行办法》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社会救助信访通讯地址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520" w:type="dxa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6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》及相关规定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9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6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4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现役军人优抚金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办理事项、办理条件、办理流程、办理时间、地点、联系方式 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eastAsia="方正小标宋_GBK"/>
          <w:sz w:val="28"/>
          <w:szCs w:val="28"/>
        </w:rPr>
      </w:pPr>
    </w:p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sz w:val="28"/>
          <w:szCs w:val="28"/>
        </w:rPr>
        <w:br w:type="page"/>
      </w:r>
      <w:bookmarkStart w:id="6" w:name="_Toc439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六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）养老服务领域基层政务公开标准目录</w:t>
      </w:r>
      <w:bookmarkEnd w:id="6"/>
    </w:p>
    <w:tbl>
      <w:tblPr>
        <w:tblStyle w:val="7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856"/>
        <w:gridCol w:w="3464"/>
        <w:gridCol w:w="1408"/>
        <w:gridCol w:w="1308"/>
        <w:gridCol w:w="1296"/>
        <w:gridCol w:w="1956"/>
        <w:gridCol w:w="512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4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29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346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9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1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8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3464" w:type="dxa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408" w:type="dxa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》及相关规定</w:t>
            </w:r>
          </w:p>
        </w:tc>
        <w:tc>
          <w:tcPr>
            <w:tcW w:w="1308" w:type="dxa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5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牧民养老保险审批</w:t>
            </w:r>
          </w:p>
        </w:tc>
        <w:tc>
          <w:tcPr>
            <w:tcW w:w="34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牧民养老保险审批</w:t>
            </w:r>
          </w:p>
        </w:tc>
        <w:tc>
          <w:tcPr>
            <w:tcW w:w="140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《社会保险费征缴暂行条例》</w:t>
            </w:r>
          </w:p>
        </w:tc>
        <w:tc>
          <w:tcPr>
            <w:tcW w:w="130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5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jc w:val="both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512" w:type="dxa"/>
            <w:vAlign w:val="center"/>
          </w:tcPr>
          <w:p>
            <w:pPr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eastAsia="方正小标宋_GBK"/>
          <w:sz w:val="28"/>
          <w:szCs w:val="28"/>
        </w:rPr>
      </w:pPr>
    </w:p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sz w:val="28"/>
          <w:szCs w:val="28"/>
        </w:rPr>
        <w:br w:type="page"/>
      </w:r>
      <w:bookmarkStart w:id="7" w:name="_Toc14872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七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财务管理领域基层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政务公开标准目录</w:t>
      </w:r>
      <w:bookmarkEnd w:id="7"/>
    </w:p>
    <w:tbl>
      <w:tblPr>
        <w:tblStyle w:val="7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716"/>
        <w:gridCol w:w="2148"/>
        <w:gridCol w:w="1284"/>
        <w:gridCol w:w="1412"/>
        <w:gridCol w:w="1864"/>
        <w:gridCol w:w="656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8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6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56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社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财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管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理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  <w:t>资金分配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  <w:t>苏木机关工资发放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随时公开</w:t>
            </w:r>
          </w:p>
        </w:tc>
        <w:tc>
          <w:tcPr>
            <w:tcW w:w="141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86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  <w:t>资金分配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  <w:t>财政各类资金拨付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  <w:t>财政管理制度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随时公开</w:t>
            </w:r>
          </w:p>
        </w:tc>
        <w:tc>
          <w:tcPr>
            <w:tcW w:w="141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86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资金分配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机关、事业单位工作人员遗属生活困难补助工作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《行政单位干部奖罚规定》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随时公开</w:t>
            </w:r>
          </w:p>
        </w:tc>
        <w:tc>
          <w:tcPr>
            <w:tcW w:w="141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86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  <w:t>机关运转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  <w:t>政府采购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  <w:t>《中华人民共和国政府采购法》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随时公开</w:t>
            </w:r>
          </w:p>
        </w:tc>
        <w:tc>
          <w:tcPr>
            <w:tcW w:w="141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86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jc w:val="both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财产处置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牧区集体经济组织财务管理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《关于推动农村集体财务管理和监督经常化规范化制度化的意见》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随时公开</w:t>
            </w:r>
          </w:p>
        </w:tc>
        <w:tc>
          <w:tcPr>
            <w:tcW w:w="141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86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spacing w:line="240" w:lineRule="exact"/>
        <w:jc w:val="center"/>
        <w:rPr>
          <w:rFonts w:eastAsia="方正小标宋_GBK"/>
          <w:color w:val="FF0000"/>
          <w:sz w:val="28"/>
          <w:szCs w:val="28"/>
        </w:rPr>
      </w:pPr>
    </w:p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ascii="方正小标宋_GBK" w:hAnsi="方正小标宋_GBK" w:eastAsia="方正小标宋_GBK"/>
          <w:b w:val="0"/>
          <w:bCs w:val="0"/>
          <w:sz w:val="30"/>
        </w:rPr>
        <w:br w:type="page"/>
      </w:r>
      <w:bookmarkStart w:id="8" w:name="_Toc16143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八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）农村集体土地征收基层政务公开标准目录</w:t>
      </w:r>
      <w:bookmarkEnd w:id="8"/>
    </w:p>
    <w:tbl>
      <w:tblPr>
        <w:tblStyle w:val="7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714"/>
        <w:gridCol w:w="1260"/>
        <w:gridCol w:w="1980"/>
        <w:gridCol w:w="1620"/>
        <w:gridCol w:w="1786"/>
        <w:gridCol w:w="554"/>
        <w:gridCol w:w="875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1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7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71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征地前期准备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拟征收土地告知</w:t>
            </w:r>
          </w:p>
        </w:tc>
        <w:tc>
          <w:tcPr>
            <w:tcW w:w="271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在拟征收土地前，应明确征收土地有关事项并予以公开。1.拟征收土地用途；2.拟征收土地的位置和范围；3.征地补偿标准及安置途径；4.开展土地现状调查的安排；5.拟征收土地的原用途管控（包括不得抢栽、抢种、抢建等有关规定）；6.听证权利；〔*对土地现状调查结果有异议的救济措施〕。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《国务院关于深化改革严格土地管理的决定》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在实地启动拟征收土地工作时，在村公示栏公开。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786" w:type="dxa"/>
            <w:vMerge w:val="restart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■公示栏</w:t>
            </w:r>
          </w:p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▲政府网站    </w:t>
            </w:r>
          </w:p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▲征地信息公开平台</w:t>
            </w:r>
          </w:p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收到征地批准文件之日起10个工作日内，在政府网站、征地信息公开平台公开。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收到征地批准文件之日起10个工作日内，在政府网站、征地信息公开平台公开。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vMerge w:val="continue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收到征地批准文件之日起10个工作日内，在政府网站、征地信息公开平台公开。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资产处置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资产处置</w:t>
            </w:r>
          </w:p>
        </w:tc>
        <w:tc>
          <w:tcPr>
            <w:tcW w:w="271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苏木集体资产出租、出让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《三定方案》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土地流转管理</w:t>
            </w:r>
          </w:p>
        </w:tc>
        <w:tc>
          <w:tcPr>
            <w:tcW w:w="271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承包土地流转管理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土地承包法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注：1.公开内容中标注为“*”标记的，为可选项，由各地根据实际情况确定。</w:t>
      </w:r>
    </w:p>
    <w:p>
      <w:pPr>
        <w:ind w:firstLine="3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18"/>
          <w:szCs w:val="18"/>
        </w:rPr>
        <w:t>2.公开渠道中标注为“■”标记的，为征地实施中的公开渠道；标注为“▲”标记的，为征地批准后的公开渠道。</w:t>
      </w:r>
    </w:p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ascii="方正小标宋_GBK" w:hAnsi="方正小标宋_GBK" w:eastAsia="方正小标宋_GBK"/>
          <w:b w:val="0"/>
          <w:bCs w:val="0"/>
          <w:sz w:val="30"/>
        </w:rPr>
        <w:br w:type="page"/>
      </w:r>
      <w:bookmarkStart w:id="9" w:name="_Toc3237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九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）农村危房改造领域基层政务公开标准目录</w:t>
      </w:r>
      <w:bookmarkEnd w:id="9"/>
    </w:p>
    <w:tbl>
      <w:tblPr>
        <w:tblStyle w:val="7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260"/>
        <w:gridCol w:w="1980"/>
        <w:gridCol w:w="1800"/>
        <w:gridCol w:w="1402"/>
        <w:gridCol w:w="1440"/>
        <w:gridCol w:w="2018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认定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认定结果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认定结果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jc w:val="both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危房改造、棚圈、草棚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危房改造、棚圈、草棚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危房改造及棚圈、草棚项目的相关法律法规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jc w:val="both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仿宋_GB2312" w:eastAsia="仿宋_GB2312"/>
          <w:sz w:val="18"/>
          <w:szCs w:val="18"/>
        </w:rPr>
      </w:pPr>
    </w:p>
    <w:p>
      <w:pPr>
        <w:rPr>
          <w:rFonts w:ascii="楷体_GB2312" w:eastAsia="楷体_GB2312"/>
          <w:sz w:val="30"/>
          <w:szCs w:val="30"/>
        </w:rPr>
      </w:pPr>
      <w:r>
        <w:rPr>
          <w:sz w:val="28"/>
          <w:szCs w:val="28"/>
        </w:rPr>
        <w:br w:type="page"/>
      </w:r>
    </w:p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0" w:name="_Toc11503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）扶贫领域基层政务公开标准目录</w:t>
      </w:r>
      <w:bookmarkEnd w:id="10"/>
    </w:p>
    <w:tbl>
      <w:tblPr>
        <w:tblStyle w:val="7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340"/>
        <w:gridCol w:w="2092"/>
        <w:gridCol w:w="1524"/>
        <w:gridCol w:w="1476"/>
        <w:gridCol w:w="1928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0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5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2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9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2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·识别标准（国定标准、省定标准）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·识别程序(农户申请、民主评议、公示公告、逐级审核）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·识别结果(贫困户名单、数量)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·退出计划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·退出标准（人均纯收入稳定超过国定标准、实现“两不愁、三保障”）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·退出程序（民主评议、村两委和驻村工作队核实、贫困户认可、公示公告、退出销号）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 w:val="18"/>
                <w:szCs w:val="18"/>
              </w:rPr>
              <w:t>·资金来源、</w:t>
            </w:r>
            <w:r>
              <w:rPr>
                <w:rFonts w:ascii="仿宋_GB2312" w:hAnsi="Times New Roman" w:eastAsia="仿宋_GB2312" w:cs="Times New Roman"/>
                <w:color w:val="FF0000"/>
                <w:sz w:val="18"/>
                <w:szCs w:val="18"/>
              </w:rPr>
              <w:t>性质、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18"/>
                <w:szCs w:val="18"/>
              </w:rPr>
              <w:t>分配结果、</w:t>
            </w:r>
            <w:r>
              <w:rPr>
                <w:rFonts w:ascii="仿宋_GB2312" w:hAnsi="Times New Roman" w:eastAsia="仿宋_GB2312" w:cs="Times New Roman"/>
                <w:color w:val="FF0000"/>
                <w:sz w:val="18"/>
                <w:szCs w:val="18"/>
              </w:rPr>
              <w:t>用途、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18"/>
                <w:szCs w:val="18"/>
              </w:rPr>
              <w:t>使用</w:t>
            </w:r>
            <w:r>
              <w:rPr>
                <w:rFonts w:ascii="仿宋_GB2312" w:hAnsi="Times New Roman" w:eastAsia="仿宋_GB2312" w:cs="Times New Roman"/>
                <w:color w:val="FF0000"/>
                <w:sz w:val="18"/>
                <w:szCs w:val="18"/>
              </w:rPr>
              <w:t>依据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4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4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8"/>
                <w:szCs w:val="18"/>
              </w:rPr>
              <w:t>·年度县级扶贫资金项目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18"/>
                <w:szCs w:val="18"/>
              </w:rPr>
              <w:t>使用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8"/>
                <w:szCs w:val="18"/>
              </w:rPr>
              <w:t>计划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Times New Roman" w:eastAsia="仿宋_GB2312" w:cs="Times New Roman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 w:val="18"/>
                <w:szCs w:val="18"/>
              </w:rPr>
              <w:t>·涉农资金统筹整合方案（含调整方案）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8"/>
                <w:szCs w:val="18"/>
              </w:rPr>
              <w:t>·计划安排情况（资金计划批复文件）</w:t>
            </w:r>
          </w:p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8"/>
                <w:szCs w:val="18"/>
              </w:rPr>
              <w:t>·计划完成情况（项目建设完成、资金使用、绩效目标和减贫机制实现情况等）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6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8"/>
                <w:szCs w:val="18"/>
              </w:rPr>
              <w:t>·扶贫小额信贷的贷款对象、用途、额度、期限、利率等情况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8"/>
                <w:szCs w:val="18"/>
              </w:rPr>
              <w:t>·享受扶贫贴息贷款的企业、专业合作社等经营主体的名称、贷款额度、期限、贴息规模和带贫减贫机制等情况</w:t>
            </w:r>
          </w:p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 w:val="18"/>
                <w:szCs w:val="18"/>
              </w:rPr>
              <w:t>·贷前</w:t>
            </w:r>
            <w:r>
              <w:rPr>
                <w:rFonts w:ascii="仿宋_GB2312" w:hAnsi="Times New Roman" w:eastAsia="仿宋_GB2312" w:cs="Times New Roman"/>
                <w:color w:val="FF0000"/>
                <w:sz w:val="18"/>
                <w:szCs w:val="18"/>
              </w:rPr>
              <w:t>公示、贷款或贴息发放后公告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4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8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·申报内容（含项目名称、项目类别、建设性质、实施地点、资金规模和筹资方式、受益对象、绩效目标、群众参与和带贫减贫机制等）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·申报流程（村申报、乡审核、县审定）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·申报结果（项目库规模、项目名单）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5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9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rPr>
          <w:rFonts w:eastAsia="方正小标宋_GBK"/>
          <w:sz w:val="28"/>
          <w:szCs w:val="28"/>
        </w:rPr>
      </w:pPr>
    </w:p>
    <w:p/>
    <w:p/>
    <w:p/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11" w:name="_Toc24724722"/>
      <w:bookmarkStart w:id="12" w:name="_Toc5207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十一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）涉农补贴领域基层政务公开标准目录</w:t>
      </w:r>
      <w:bookmarkEnd w:id="11"/>
      <w:bookmarkEnd w:id="12"/>
    </w:p>
    <w:tbl>
      <w:tblPr>
        <w:tblStyle w:val="7"/>
        <w:tblW w:w="153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194"/>
        <w:gridCol w:w="2196"/>
        <w:gridCol w:w="1332"/>
        <w:gridCol w:w="1512"/>
        <w:gridCol w:w="1946"/>
        <w:gridCol w:w="720"/>
        <w:gridCol w:w="709"/>
        <w:gridCol w:w="11"/>
        <w:gridCol w:w="540"/>
        <w:gridCol w:w="720"/>
        <w:gridCol w:w="720"/>
        <w:gridCol w:w="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涉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农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补</w:t>
            </w:r>
          </w:p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饲草料种植地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饲草料种植地直补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《种植补贴相关规定》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农机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补贴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农机补贴申报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《农业机械推广法》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spacing w:line="240" w:lineRule="exact"/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合作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医疗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新型合作医疗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新型合作医疗有关规定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仿宋_GB2312" w:eastAsia="仿宋_GB2312"/>
          <w:sz w:val="18"/>
          <w:szCs w:val="18"/>
        </w:rPr>
      </w:pPr>
    </w:p>
    <w:p/>
    <w:p/>
    <w:p/>
    <w:p/>
    <w:p/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3" w:name="_Toc6917"/>
      <w:bookmarkStart w:id="14" w:name="_Toc2472472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十二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）卫生健康领域基层政务公开标准目录</w:t>
      </w:r>
      <w:bookmarkEnd w:id="13"/>
      <w:bookmarkEnd w:id="14"/>
    </w:p>
    <w:tbl>
      <w:tblPr>
        <w:tblStyle w:val="7"/>
        <w:tblW w:w="15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188"/>
        <w:gridCol w:w="2446"/>
        <w:gridCol w:w="2136"/>
        <w:gridCol w:w="1092"/>
        <w:gridCol w:w="1632"/>
        <w:gridCol w:w="1874"/>
        <w:gridCol w:w="720"/>
        <w:gridCol w:w="720"/>
        <w:gridCol w:w="596"/>
        <w:gridCol w:w="720"/>
        <w:gridCol w:w="540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44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09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时限</w:t>
            </w:r>
          </w:p>
        </w:tc>
        <w:tc>
          <w:tcPr>
            <w:tcW w:w="163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主体</w:t>
            </w:r>
          </w:p>
        </w:tc>
        <w:tc>
          <w:tcPr>
            <w:tcW w:w="187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44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3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卫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生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健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康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24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动物疫病的防控、疫情监测及扑灭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《中华人民共和国动物防疫法》第六条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6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87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54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24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突发公共卫生事件应急措施的制定和解除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突发公共卫生事件应急相关制定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6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87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p/>
    <w:p/>
    <w:p/>
    <w:p/>
    <w:p/>
    <w:p/>
    <w:p/>
    <w:p/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5" w:name="_Toc24724725"/>
      <w:bookmarkStart w:id="16" w:name="_Toc2066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十三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）安全生产领域基层政务公开标准目录</w:t>
      </w:r>
      <w:bookmarkEnd w:id="15"/>
      <w:bookmarkEnd w:id="16"/>
    </w:p>
    <w:tbl>
      <w:tblPr>
        <w:tblStyle w:val="7"/>
        <w:tblW w:w="15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230"/>
        <w:gridCol w:w="2268"/>
        <w:gridCol w:w="1308"/>
        <w:gridCol w:w="1464"/>
        <w:gridCol w:w="1966"/>
        <w:gridCol w:w="664"/>
        <w:gridCol w:w="720"/>
        <w:gridCol w:w="720"/>
        <w:gridCol w:w="720"/>
        <w:gridCol w:w="54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2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tblHeader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23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安全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生产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监督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管理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安全生产监督管理</w:t>
            </w:r>
          </w:p>
        </w:tc>
        <w:tc>
          <w:tcPr>
            <w:tcW w:w="2268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《中华人民共和国安全生产法》第九十四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6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</w:tbl>
    <w:p/>
    <w:p/>
    <w:p/>
    <w:p/>
    <w:p/>
    <w:p/>
    <w:p/>
    <w:p/>
    <w:p/>
    <w:p/>
    <w:p/>
    <w:p/>
    <w:p/>
    <w:p/>
    <w:p/>
    <w:p/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7" w:name="_Toc4359"/>
      <w:bookmarkStart w:id="18" w:name="_Toc2472472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十四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）救灾生产领域基层政务公开标准目录</w:t>
      </w:r>
      <w:bookmarkEnd w:id="17"/>
      <w:bookmarkEnd w:id="18"/>
    </w:p>
    <w:tbl>
      <w:tblPr>
        <w:tblStyle w:val="7"/>
        <w:tblW w:w="15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700"/>
        <w:gridCol w:w="1968"/>
        <w:gridCol w:w="1366"/>
        <w:gridCol w:w="1452"/>
        <w:gridCol w:w="1930"/>
        <w:gridCol w:w="540"/>
        <w:gridCol w:w="720"/>
        <w:gridCol w:w="540"/>
        <w:gridCol w:w="720"/>
        <w:gridCol w:w="540"/>
        <w:gridCol w:w="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救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灾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生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产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森林权属纠纷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森林权属纠纷裁决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《中华人民共和国森林法》第十七条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防汛抗旱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防汛抗旱工作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《中华人民共和国防洪法》第三十八条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</w:tbl>
    <w:p/>
    <w:p/>
    <w:p/>
    <w:p/>
    <w:p/>
    <w:p/>
    <w:p/>
    <w:p/>
    <w:p/>
    <w:p/>
    <w:p/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9" w:name="_Toc12227"/>
      <w:bookmarkStart w:id="20" w:name="_Toc2472471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十五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</w:t>
      </w:r>
      <w:r>
        <w:rPr>
          <w:rFonts w:ascii="方正小标宋_GBK" w:hAnsi="方正小标宋_GBK" w:eastAsia="方正小标宋_GBK"/>
          <w:b w:val="0"/>
          <w:bCs w:val="0"/>
          <w:sz w:val="30"/>
        </w:rPr>
        <w:t>城乡规划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19"/>
      <w:bookmarkEnd w:id="20"/>
    </w:p>
    <w:tbl>
      <w:tblPr>
        <w:tblStyle w:val="7"/>
        <w:tblW w:w="15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080"/>
        <w:gridCol w:w="1800"/>
        <w:gridCol w:w="2160"/>
        <w:gridCol w:w="1440"/>
        <w:gridCol w:w="1622"/>
        <w:gridCol w:w="2214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21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城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乡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规</w:t>
            </w:r>
          </w:p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划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苏木总体规划区内建设用地选址及审批</w:t>
            </w:r>
          </w:p>
        </w:tc>
        <w:tc>
          <w:tcPr>
            <w:tcW w:w="216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《中华人民共和国城乡规划法》第三十六条、第三十七条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6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21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jc w:val="both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编制、执行和调整本苏木国民经济和社会发展计划（规划）</w:t>
            </w:r>
          </w:p>
        </w:tc>
        <w:tc>
          <w:tcPr>
            <w:tcW w:w="216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《中华人民共和国地方各级人民代表大会和地方各级人民政府组织法》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第四章第六十条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6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21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widowControl/>
              <w:jc w:val="both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p/>
    <w:p/>
    <w:p/>
    <w:p/>
    <w:p/>
    <w:p/>
    <w:p/>
    <w:p/>
    <w:p/>
    <w:p/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21" w:name="_Toc2685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十六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社会矛盾纠纷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21"/>
    </w:p>
    <w:tbl>
      <w:tblPr>
        <w:tblStyle w:val="7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260"/>
        <w:gridCol w:w="1980"/>
        <w:gridCol w:w="1800"/>
        <w:gridCol w:w="1402"/>
        <w:gridCol w:w="1440"/>
        <w:gridCol w:w="2018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信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访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事</w:t>
            </w:r>
          </w:p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信访矛盾</w:t>
            </w:r>
          </w:p>
        </w:tc>
        <w:tc>
          <w:tcPr>
            <w:tcW w:w="198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受理、交办信访人提出的信访事项</w:t>
            </w:r>
          </w:p>
        </w:tc>
        <w:tc>
          <w:tcPr>
            <w:tcW w:w="180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信访条例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jc w:val="both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信访矛盾</w:t>
            </w:r>
          </w:p>
        </w:tc>
        <w:tc>
          <w:tcPr>
            <w:tcW w:w="198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承办上级和苏木党委、政府交办的信访事项</w:t>
            </w:r>
          </w:p>
        </w:tc>
        <w:tc>
          <w:tcPr>
            <w:tcW w:w="180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信访条例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jc w:val="both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信访矛盾</w:t>
            </w:r>
          </w:p>
        </w:tc>
        <w:tc>
          <w:tcPr>
            <w:tcW w:w="198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调处民间纠纷</w:t>
            </w:r>
          </w:p>
        </w:tc>
        <w:tc>
          <w:tcPr>
            <w:tcW w:w="180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《民间纠纷处理办法》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jc w:val="both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仿宋_GB2312" w:eastAsia="仿宋_GB2312"/>
          <w:sz w:val="18"/>
          <w:szCs w:val="18"/>
        </w:rPr>
      </w:pPr>
    </w:p>
    <w:p>
      <w:pPr>
        <w:rPr>
          <w:rFonts w:ascii="楷体_GB2312" w:eastAsia="楷体_GB2312"/>
          <w:sz w:val="30"/>
          <w:szCs w:val="30"/>
        </w:rPr>
      </w:pPr>
      <w:r>
        <w:rPr>
          <w:sz w:val="28"/>
          <w:szCs w:val="28"/>
        </w:rPr>
        <w:br w:type="page"/>
      </w:r>
    </w:p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22" w:name="_Toc844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十七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其他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22"/>
    </w:p>
    <w:tbl>
      <w:tblPr>
        <w:tblStyle w:val="7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260"/>
        <w:gridCol w:w="1980"/>
        <w:gridCol w:w="1800"/>
        <w:gridCol w:w="1402"/>
        <w:gridCol w:w="1440"/>
        <w:gridCol w:w="2018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领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域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98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村民自治章程、村规民约备案</w:t>
            </w:r>
          </w:p>
        </w:tc>
        <w:tc>
          <w:tcPr>
            <w:tcW w:w="180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《中华人民共和国村民委员会组织法》第二十条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jc w:val="both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98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村民委员会的设立、撤销、范围调整方案提出</w:t>
            </w:r>
          </w:p>
        </w:tc>
        <w:tc>
          <w:tcPr>
            <w:tcW w:w="180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《中华人民共和国村民委员会组织法》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jc w:val="both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98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指导村民委员会换届选举工作</w:t>
            </w:r>
          </w:p>
        </w:tc>
        <w:tc>
          <w:tcPr>
            <w:tcW w:w="180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换届选举相关规定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jc w:val="both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98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办理残疾证，协调残疾人工作</w:t>
            </w:r>
          </w:p>
        </w:tc>
        <w:tc>
          <w:tcPr>
            <w:tcW w:w="180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残联内部制度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领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域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98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流动人口婚育证明查验</w:t>
            </w:r>
          </w:p>
        </w:tc>
        <w:tc>
          <w:tcPr>
            <w:tcW w:w="180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《流动人口计划生育管理办法》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第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条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98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流动人口婚育证明</w:t>
            </w:r>
          </w:p>
        </w:tc>
        <w:tc>
          <w:tcPr>
            <w:tcW w:w="180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发放流动人口婚育证明相关规定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98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独生子女父母光荣证</w:t>
            </w:r>
          </w:p>
        </w:tc>
        <w:tc>
          <w:tcPr>
            <w:tcW w:w="180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发放独生子女父母光荣证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98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第三产业统计工作</w:t>
            </w:r>
          </w:p>
        </w:tc>
        <w:tc>
          <w:tcPr>
            <w:tcW w:w="180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《中华人民共和国统计法》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98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收集、整理、汇总全苏木各类报表</w:t>
            </w:r>
          </w:p>
        </w:tc>
        <w:tc>
          <w:tcPr>
            <w:tcW w:w="180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《中华人民共和国统计法》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巴音乌兰苏木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仿宋_GB2312" w:eastAsia="仿宋_GB2312"/>
          <w:sz w:val="18"/>
          <w:szCs w:val="18"/>
        </w:rPr>
      </w:pPr>
    </w:p>
    <w:sectPr>
      <w:footerReference r:id="rId3" w:type="default"/>
      <w:footerReference r:id="rId4" w:type="even"/>
      <w:type w:val="continuous"/>
      <w:pgSz w:w="16838" w:h="11906" w:orient="landscape"/>
      <w:pgMar w:top="1134" w:right="1418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OGE5MDcyNGQ5ZjFmMDlmYjE4ZWNhMWUyNTEyZjMifQ=="/>
  </w:docVars>
  <w:rsids>
    <w:rsidRoot w:val="1E9A2930"/>
    <w:rsid w:val="004C5472"/>
    <w:rsid w:val="0153369C"/>
    <w:rsid w:val="01696C23"/>
    <w:rsid w:val="019204E8"/>
    <w:rsid w:val="028F649A"/>
    <w:rsid w:val="02E41D4B"/>
    <w:rsid w:val="031F76C1"/>
    <w:rsid w:val="03E130FE"/>
    <w:rsid w:val="06166220"/>
    <w:rsid w:val="093464E3"/>
    <w:rsid w:val="0AB25DDE"/>
    <w:rsid w:val="0B5168FB"/>
    <w:rsid w:val="0BB33B60"/>
    <w:rsid w:val="0CE75300"/>
    <w:rsid w:val="0DC17AB4"/>
    <w:rsid w:val="0F1152F5"/>
    <w:rsid w:val="10390314"/>
    <w:rsid w:val="10C77C14"/>
    <w:rsid w:val="112E5A44"/>
    <w:rsid w:val="1170680E"/>
    <w:rsid w:val="131516D7"/>
    <w:rsid w:val="15124A2B"/>
    <w:rsid w:val="15DE29C2"/>
    <w:rsid w:val="17072899"/>
    <w:rsid w:val="17490F6C"/>
    <w:rsid w:val="195874FD"/>
    <w:rsid w:val="1BCA5F90"/>
    <w:rsid w:val="1C6A3FD4"/>
    <w:rsid w:val="1E8C7E7A"/>
    <w:rsid w:val="1E8E7D2F"/>
    <w:rsid w:val="1E9A2930"/>
    <w:rsid w:val="1F646B5B"/>
    <w:rsid w:val="1FF32B3F"/>
    <w:rsid w:val="205E1C61"/>
    <w:rsid w:val="20774806"/>
    <w:rsid w:val="21373352"/>
    <w:rsid w:val="21D844F7"/>
    <w:rsid w:val="22522C4F"/>
    <w:rsid w:val="22D03BA0"/>
    <w:rsid w:val="24D21639"/>
    <w:rsid w:val="251F2E05"/>
    <w:rsid w:val="26713FBE"/>
    <w:rsid w:val="26FE3793"/>
    <w:rsid w:val="27067F02"/>
    <w:rsid w:val="27B6412E"/>
    <w:rsid w:val="27D86D99"/>
    <w:rsid w:val="2A603E19"/>
    <w:rsid w:val="2C0A110F"/>
    <w:rsid w:val="2D177F00"/>
    <w:rsid w:val="2DB426FF"/>
    <w:rsid w:val="2E057487"/>
    <w:rsid w:val="2E905645"/>
    <w:rsid w:val="2EDC3411"/>
    <w:rsid w:val="304463A2"/>
    <w:rsid w:val="33396091"/>
    <w:rsid w:val="35B85C33"/>
    <w:rsid w:val="3D2319AE"/>
    <w:rsid w:val="3E784607"/>
    <w:rsid w:val="3ECE29F7"/>
    <w:rsid w:val="3FCC0FF6"/>
    <w:rsid w:val="400206A5"/>
    <w:rsid w:val="410F7F86"/>
    <w:rsid w:val="42232761"/>
    <w:rsid w:val="42497F67"/>
    <w:rsid w:val="42906F37"/>
    <w:rsid w:val="446A0487"/>
    <w:rsid w:val="46BF4C19"/>
    <w:rsid w:val="483F1765"/>
    <w:rsid w:val="49D01C92"/>
    <w:rsid w:val="49E64D7F"/>
    <w:rsid w:val="4A2329E1"/>
    <w:rsid w:val="4AC54C59"/>
    <w:rsid w:val="4AEE1D27"/>
    <w:rsid w:val="4BE2605E"/>
    <w:rsid w:val="4D5A460F"/>
    <w:rsid w:val="4EB65FBF"/>
    <w:rsid w:val="506557C1"/>
    <w:rsid w:val="50BF6C48"/>
    <w:rsid w:val="5125416A"/>
    <w:rsid w:val="51450055"/>
    <w:rsid w:val="518142DB"/>
    <w:rsid w:val="52580126"/>
    <w:rsid w:val="53563AE5"/>
    <w:rsid w:val="53F76429"/>
    <w:rsid w:val="54CB549B"/>
    <w:rsid w:val="554E24DE"/>
    <w:rsid w:val="557D2DE8"/>
    <w:rsid w:val="564337B0"/>
    <w:rsid w:val="5D3406A1"/>
    <w:rsid w:val="5E1E7102"/>
    <w:rsid w:val="5FE73D60"/>
    <w:rsid w:val="5FED3D43"/>
    <w:rsid w:val="61720FD8"/>
    <w:rsid w:val="61B43F45"/>
    <w:rsid w:val="62894DAE"/>
    <w:rsid w:val="637E5533"/>
    <w:rsid w:val="63DF3CCB"/>
    <w:rsid w:val="66236E17"/>
    <w:rsid w:val="6699295B"/>
    <w:rsid w:val="67A24ABD"/>
    <w:rsid w:val="68F01BC1"/>
    <w:rsid w:val="6A494988"/>
    <w:rsid w:val="6AE741DB"/>
    <w:rsid w:val="6CED5C4E"/>
    <w:rsid w:val="6D182757"/>
    <w:rsid w:val="6D220C42"/>
    <w:rsid w:val="6DCB4F2E"/>
    <w:rsid w:val="6DD51FA9"/>
    <w:rsid w:val="6E5A672B"/>
    <w:rsid w:val="6E6E11D1"/>
    <w:rsid w:val="700222E4"/>
    <w:rsid w:val="70A41304"/>
    <w:rsid w:val="71034DDF"/>
    <w:rsid w:val="7108206B"/>
    <w:rsid w:val="714D7801"/>
    <w:rsid w:val="71523D7A"/>
    <w:rsid w:val="722D47C7"/>
    <w:rsid w:val="72451E6C"/>
    <w:rsid w:val="72806EF9"/>
    <w:rsid w:val="73D113B5"/>
    <w:rsid w:val="741466DC"/>
    <w:rsid w:val="745C43F0"/>
    <w:rsid w:val="74F11564"/>
    <w:rsid w:val="76590073"/>
    <w:rsid w:val="766E2747"/>
    <w:rsid w:val="77BD7021"/>
    <w:rsid w:val="77F313FF"/>
    <w:rsid w:val="79026A07"/>
    <w:rsid w:val="793A1650"/>
    <w:rsid w:val="79EA1518"/>
    <w:rsid w:val="7DCE2732"/>
    <w:rsid w:val="7E9526E5"/>
    <w:rsid w:val="7EAF2918"/>
    <w:rsid w:val="7EE617B6"/>
    <w:rsid w:val="7EEA27AD"/>
    <w:rsid w:val="7F0E0190"/>
    <w:rsid w:val="7FB430EA"/>
    <w:rsid w:val="7FDC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  <w:rPr>
      <w:rFonts w:ascii="Calibri" w:hAnsi="Calibri"/>
      <w:szCs w:val="2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gj</Company>
  <Pages>29</Pages>
  <Words>5222</Words>
  <Characters>5266</Characters>
  <Lines>0</Lines>
  <Paragraphs>0</Paragraphs>
  <TotalTime>6</TotalTime>
  <ScaleCrop>false</ScaleCrop>
  <LinksUpToDate>false</LinksUpToDate>
  <CharactersWithSpaces>8634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2020-05-29T07:58:00Z</dcterms:created>
  <dc:creator>一叶知秋</dc:creator>
  <cp:lastModifiedBy>乌拉特中旗大数据中心</cp:lastModifiedBy>
  <cp:lastPrinted>2020-06-15T00:46:00Z</cp:lastPrinted>
  <dcterms:modified xsi:type="dcterms:W3CDTF">2025-03-10T01:36:47Z</dcterms:modified>
  <dc:title>试点领域基层政务公开标准目录汇编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48C7F110C3D345028C8FA4FB5D779DE8_13</vt:lpwstr>
  </property>
  <property fmtid="{D5CDD505-2E9C-101B-9397-08002B2CF9AE}" pid="4" name="KSOTemplateDocerSaveRecord">
    <vt:lpwstr>eyJoZGlkIjoiMzAzNjA5NzkzMDJiNzM0YzMyZTc3ZDJmZjFmNTg2ZTAiLCJ1c2VySWQiOiIxNjQxOTg1MDIwIn0=</vt:lpwstr>
  </property>
</Properties>
</file>