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60B" w:rsidRPr="006C260B" w:rsidRDefault="006C260B" w:rsidP="006C260B">
      <w:pPr>
        <w:widowControl/>
        <w:spacing w:before="100" w:beforeAutospacing="1" w:after="100" w:afterAutospacing="1" w:line="360" w:lineRule="atLeast"/>
        <w:ind w:firstLine="480"/>
        <w:jc w:val="left"/>
        <w:rPr>
          <w:rFonts w:ascii="宋体" w:eastAsia="宋体" w:hAnsi="宋体" w:cs="宋体"/>
          <w:kern w:val="0"/>
          <w:sz w:val="29"/>
          <w:szCs w:val="29"/>
        </w:rPr>
      </w:pPr>
      <w:r w:rsidRPr="006C260B">
        <w:rPr>
          <w:rFonts w:ascii="宋体" w:eastAsia="宋体" w:hAnsi="宋体" w:cs="宋体" w:hint="eastAsia"/>
          <w:kern w:val="0"/>
          <w:sz w:val="29"/>
          <w:szCs w:val="29"/>
        </w:rPr>
        <w:t>根据建设项目环境影响评价审批程序的有关规定，经审查，2026年8月11日我分局对内蒙古农伯博食品有限责任公司乌加河镇联</w:t>
      </w:r>
      <w:proofErr w:type="gramStart"/>
      <w:r w:rsidRPr="006C260B">
        <w:rPr>
          <w:rFonts w:ascii="宋体" w:eastAsia="宋体" w:hAnsi="宋体" w:cs="宋体" w:hint="eastAsia"/>
          <w:kern w:val="0"/>
          <w:sz w:val="29"/>
          <w:szCs w:val="29"/>
        </w:rPr>
        <w:t>丰奋斗村鲜</w:t>
      </w:r>
      <w:proofErr w:type="gramEnd"/>
      <w:r w:rsidRPr="006C260B">
        <w:rPr>
          <w:rFonts w:ascii="宋体" w:eastAsia="宋体" w:hAnsi="宋体" w:cs="宋体" w:hint="eastAsia"/>
          <w:kern w:val="0"/>
          <w:sz w:val="29"/>
          <w:szCs w:val="29"/>
        </w:rPr>
        <w:t>糯玉米初加工项目环境影响评价文件</w:t>
      </w:r>
      <w:proofErr w:type="gramStart"/>
      <w:r w:rsidRPr="006C260B">
        <w:rPr>
          <w:rFonts w:ascii="宋体" w:eastAsia="宋体" w:hAnsi="宋体" w:cs="宋体" w:hint="eastAsia"/>
          <w:kern w:val="0"/>
          <w:sz w:val="29"/>
          <w:szCs w:val="29"/>
        </w:rPr>
        <w:t>作出</w:t>
      </w:r>
      <w:proofErr w:type="gramEnd"/>
      <w:r w:rsidRPr="006C260B">
        <w:rPr>
          <w:rFonts w:ascii="宋体" w:eastAsia="宋体" w:hAnsi="宋体" w:cs="宋体" w:hint="eastAsia"/>
          <w:kern w:val="0"/>
          <w:sz w:val="29"/>
          <w:szCs w:val="29"/>
        </w:rPr>
        <w:t>审批意见。为保证此次审查工作的严肃性和公正性，现将拟作出审批意见的环境影响评价文件基本情况予以公示，公示期为2026年8月11日--2026年8月17日（5个工作日)。</w:t>
      </w:r>
    </w:p>
    <w:p w:rsidR="006C260B" w:rsidRPr="006C260B" w:rsidRDefault="006C260B" w:rsidP="006C260B">
      <w:pPr>
        <w:widowControl/>
        <w:spacing w:before="100" w:beforeAutospacing="1" w:after="100" w:afterAutospacing="1" w:line="360" w:lineRule="atLeast"/>
        <w:ind w:firstLine="480"/>
        <w:jc w:val="left"/>
        <w:rPr>
          <w:rFonts w:ascii="宋体" w:eastAsia="宋体" w:hAnsi="宋体" w:cs="宋体"/>
          <w:kern w:val="0"/>
          <w:sz w:val="29"/>
          <w:szCs w:val="29"/>
        </w:rPr>
      </w:pPr>
      <w:r w:rsidRPr="006C260B">
        <w:rPr>
          <w:rFonts w:ascii="宋体" w:eastAsia="宋体" w:hAnsi="宋体" w:cs="宋体" w:hint="eastAsia"/>
          <w:kern w:val="0"/>
          <w:sz w:val="29"/>
          <w:szCs w:val="29"/>
        </w:rPr>
        <w:t>听证权利告知：依据《中华人民共和国行政许可法》，自公示起五日内申请人、利害关系人可对以下拟作出的建设项目环境影响评价文件审批意见要求听证。</w:t>
      </w:r>
    </w:p>
    <w:p w:rsidR="006C260B" w:rsidRPr="006C260B" w:rsidRDefault="006C260B" w:rsidP="006C260B">
      <w:pPr>
        <w:widowControl/>
        <w:spacing w:before="100" w:beforeAutospacing="1" w:after="100" w:afterAutospacing="1" w:line="360" w:lineRule="atLeast"/>
        <w:ind w:firstLine="480"/>
        <w:jc w:val="left"/>
        <w:rPr>
          <w:rFonts w:ascii="宋体" w:eastAsia="宋体" w:hAnsi="宋体" w:cs="宋体"/>
          <w:kern w:val="0"/>
          <w:sz w:val="29"/>
          <w:szCs w:val="29"/>
        </w:rPr>
      </w:pPr>
      <w:r w:rsidRPr="006C260B">
        <w:rPr>
          <w:rFonts w:ascii="宋体" w:eastAsia="宋体" w:hAnsi="宋体" w:cs="宋体" w:hint="eastAsia"/>
          <w:kern w:val="0"/>
          <w:sz w:val="29"/>
          <w:szCs w:val="29"/>
        </w:rPr>
        <w:t>联系电话：0478-2641803</w:t>
      </w:r>
    </w:p>
    <w:p w:rsidR="006C260B" w:rsidRPr="006C260B" w:rsidRDefault="006C260B" w:rsidP="006C260B">
      <w:pPr>
        <w:widowControl/>
        <w:spacing w:before="100" w:beforeAutospacing="1" w:after="100" w:afterAutospacing="1" w:line="360" w:lineRule="atLeast"/>
        <w:ind w:firstLine="480"/>
        <w:jc w:val="left"/>
        <w:rPr>
          <w:rFonts w:ascii="宋体" w:eastAsia="宋体" w:hAnsi="宋体" w:cs="宋体"/>
          <w:kern w:val="0"/>
          <w:sz w:val="29"/>
          <w:szCs w:val="29"/>
        </w:rPr>
      </w:pPr>
      <w:r w:rsidRPr="006C260B">
        <w:rPr>
          <w:rFonts w:ascii="宋体" w:eastAsia="宋体" w:hAnsi="宋体" w:cs="宋体" w:hint="eastAsia"/>
          <w:kern w:val="0"/>
          <w:sz w:val="29"/>
          <w:szCs w:val="29"/>
        </w:rPr>
        <w:t>通讯地址：巴彦</w:t>
      </w:r>
      <w:proofErr w:type="gramStart"/>
      <w:r w:rsidRPr="006C260B">
        <w:rPr>
          <w:rFonts w:ascii="宋体" w:eastAsia="宋体" w:hAnsi="宋体" w:cs="宋体" w:hint="eastAsia"/>
          <w:kern w:val="0"/>
          <w:sz w:val="29"/>
          <w:szCs w:val="29"/>
        </w:rPr>
        <w:t>淖尔市</w:t>
      </w:r>
      <w:proofErr w:type="gramEnd"/>
      <w:r w:rsidRPr="006C260B">
        <w:rPr>
          <w:rFonts w:ascii="宋体" w:eastAsia="宋体" w:hAnsi="宋体" w:cs="宋体" w:hint="eastAsia"/>
          <w:kern w:val="0"/>
          <w:sz w:val="29"/>
          <w:szCs w:val="29"/>
        </w:rPr>
        <w:t>生态环境局乌拉特中</w:t>
      </w:r>
      <w:proofErr w:type="gramStart"/>
      <w:r w:rsidRPr="006C260B">
        <w:rPr>
          <w:rFonts w:ascii="宋体" w:eastAsia="宋体" w:hAnsi="宋体" w:cs="宋体" w:hint="eastAsia"/>
          <w:kern w:val="0"/>
          <w:sz w:val="29"/>
          <w:szCs w:val="29"/>
        </w:rPr>
        <w:t>旗分局</w:t>
      </w:r>
      <w:proofErr w:type="gramEnd"/>
      <w:r w:rsidRPr="006C260B">
        <w:rPr>
          <w:rFonts w:ascii="宋体" w:eastAsia="宋体" w:hAnsi="宋体" w:cs="宋体" w:hint="eastAsia"/>
          <w:kern w:val="0"/>
          <w:sz w:val="29"/>
          <w:szCs w:val="29"/>
        </w:rPr>
        <w:t>3001室</w:t>
      </w:r>
    </w:p>
    <w:p w:rsidR="006C260B" w:rsidRPr="006C260B" w:rsidRDefault="006C260B" w:rsidP="006C260B">
      <w:pPr>
        <w:widowControl/>
        <w:spacing w:before="100" w:beforeAutospacing="1" w:after="100" w:afterAutospacing="1" w:line="360" w:lineRule="atLeast"/>
        <w:ind w:firstLine="480"/>
        <w:jc w:val="left"/>
        <w:rPr>
          <w:rFonts w:ascii="宋体" w:eastAsia="宋体" w:hAnsi="宋体" w:cs="宋体"/>
          <w:kern w:val="0"/>
          <w:sz w:val="29"/>
          <w:szCs w:val="29"/>
        </w:rPr>
      </w:pPr>
      <w:r w:rsidRPr="006C260B">
        <w:rPr>
          <w:rFonts w:ascii="宋体" w:eastAsia="宋体" w:hAnsi="宋体" w:cs="宋体" w:hint="eastAsia"/>
          <w:kern w:val="0"/>
          <w:sz w:val="29"/>
          <w:szCs w:val="29"/>
        </w:rPr>
        <w:t>邮</w:t>
      </w:r>
      <w:r w:rsidRPr="006C260B">
        <w:rPr>
          <w:rFonts w:ascii="宋体" w:eastAsia="宋体" w:hAnsi="宋体" w:cs="宋体" w:hint="eastAsia"/>
          <w:kern w:val="0"/>
          <w:sz w:val="29"/>
          <w:szCs w:val="29"/>
        </w:rPr>
        <w:t> </w:t>
      </w:r>
      <w:r w:rsidRPr="006C260B">
        <w:rPr>
          <w:rFonts w:ascii="宋体" w:eastAsia="宋体" w:hAnsi="宋体" w:cs="宋体" w:hint="eastAsia"/>
          <w:kern w:val="0"/>
          <w:sz w:val="29"/>
          <w:szCs w:val="29"/>
        </w:rPr>
        <w:t xml:space="preserve"> </w:t>
      </w:r>
      <w:r w:rsidRPr="006C260B">
        <w:rPr>
          <w:rFonts w:ascii="宋体" w:eastAsia="宋体" w:hAnsi="宋体" w:cs="宋体" w:hint="eastAsia"/>
          <w:kern w:val="0"/>
          <w:sz w:val="29"/>
          <w:szCs w:val="29"/>
        </w:rPr>
        <w:t> </w:t>
      </w:r>
      <w:r w:rsidRPr="006C260B">
        <w:rPr>
          <w:rFonts w:ascii="宋体" w:eastAsia="宋体" w:hAnsi="宋体" w:cs="宋体" w:hint="eastAsia"/>
          <w:kern w:val="0"/>
          <w:sz w:val="29"/>
          <w:szCs w:val="29"/>
        </w:rPr>
        <w:t xml:space="preserve"> 编：015300</w:t>
      </w:r>
    </w:p>
    <w:p w:rsidR="006C260B" w:rsidRPr="006C260B" w:rsidRDefault="006C260B" w:rsidP="006C260B">
      <w:pPr>
        <w:widowControl/>
        <w:spacing w:before="100" w:beforeAutospacing="1" w:after="100" w:afterAutospacing="1" w:line="360" w:lineRule="atLeast"/>
        <w:ind w:firstLine="480"/>
        <w:rPr>
          <w:rFonts w:ascii="宋体" w:eastAsia="宋体" w:hAnsi="宋体" w:cs="宋体"/>
          <w:kern w:val="0"/>
          <w:sz w:val="29"/>
          <w:szCs w:val="29"/>
        </w:rPr>
      </w:pPr>
    </w:p>
    <w:p w:rsidR="006C260B" w:rsidRPr="006C260B" w:rsidRDefault="006C260B" w:rsidP="006C260B">
      <w:pPr>
        <w:widowControl/>
        <w:spacing w:before="100" w:beforeAutospacing="1" w:after="100" w:afterAutospacing="1" w:line="360" w:lineRule="atLeast"/>
        <w:ind w:firstLine="480"/>
        <w:jc w:val="center"/>
        <w:rPr>
          <w:rFonts w:ascii="宋体" w:eastAsia="宋体" w:hAnsi="宋体" w:cs="宋体"/>
          <w:kern w:val="0"/>
          <w:sz w:val="24"/>
          <w:szCs w:val="24"/>
        </w:rPr>
      </w:pPr>
      <w:r w:rsidRPr="006C260B">
        <w:rPr>
          <w:rFonts w:ascii="仿宋_GB2312" w:eastAsia="仿宋_GB2312" w:hAnsi="宋体" w:cs="宋体" w:hint="eastAsia"/>
          <w:color w:val="012E65"/>
          <w:kern w:val="0"/>
          <w:sz w:val="32"/>
          <w:szCs w:val="32"/>
        </w:rPr>
        <w:t>拟批准环境影响评价文件的建设项目</w:t>
      </w:r>
    </w:p>
    <w:tbl>
      <w:tblPr>
        <w:tblW w:w="0" w:type="auto"/>
        <w:jc w:val="center"/>
        <w:tblBorders>
          <w:top w:val="outset" w:sz="6" w:space="0" w:color="333333"/>
          <w:left w:val="outset" w:sz="6" w:space="0" w:color="333333"/>
          <w:bottom w:val="outset" w:sz="6" w:space="0" w:color="333333"/>
          <w:right w:val="outset" w:sz="6" w:space="0" w:color="333333"/>
        </w:tblBorders>
        <w:tblCellMar>
          <w:top w:w="75" w:type="dxa"/>
          <w:left w:w="150" w:type="dxa"/>
          <w:bottom w:w="75" w:type="dxa"/>
          <w:right w:w="150" w:type="dxa"/>
        </w:tblCellMar>
        <w:tblLook w:val="04A0" w:firstRow="1" w:lastRow="0" w:firstColumn="1" w:lastColumn="0" w:noHBand="0" w:noVBand="1"/>
      </w:tblPr>
      <w:tblGrid>
        <w:gridCol w:w="705"/>
        <w:gridCol w:w="855"/>
        <w:gridCol w:w="705"/>
        <w:gridCol w:w="1275"/>
        <w:gridCol w:w="2145"/>
        <w:gridCol w:w="2670"/>
      </w:tblGrid>
      <w:tr w:rsidR="006C260B" w:rsidRPr="006C260B" w:rsidTr="006C260B">
        <w:trPr>
          <w:trHeight w:val="840"/>
          <w:jc w:val="center"/>
        </w:trPr>
        <w:tc>
          <w:tcPr>
            <w:tcW w:w="7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360" w:lineRule="atLeast"/>
              <w:jc w:val="left"/>
              <w:rPr>
                <w:rFonts w:ascii="宋体" w:eastAsia="宋体" w:hAnsi="宋体" w:cs="宋体"/>
                <w:kern w:val="0"/>
                <w:sz w:val="24"/>
                <w:szCs w:val="24"/>
              </w:rPr>
            </w:pPr>
            <w:r w:rsidRPr="006C260B">
              <w:rPr>
                <w:rFonts w:ascii="仿宋_GB2312" w:eastAsia="仿宋_GB2312" w:hAnsi="宋体" w:cs="宋体" w:hint="eastAsia"/>
                <w:kern w:val="0"/>
                <w:szCs w:val="21"/>
              </w:rPr>
              <w:t>项目</w:t>
            </w:r>
          </w:p>
          <w:p w:rsidR="006C260B" w:rsidRPr="006C260B" w:rsidRDefault="006C260B" w:rsidP="006C260B">
            <w:pPr>
              <w:widowControl/>
              <w:wordWrap w:val="0"/>
              <w:spacing w:line="360" w:lineRule="atLeast"/>
              <w:jc w:val="left"/>
              <w:rPr>
                <w:rFonts w:ascii="宋体" w:eastAsia="宋体" w:hAnsi="宋体" w:cs="宋体"/>
                <w:kern w:val="0"/>
                <w:sz w:val="24"/>
                <w:szCs w:val="24"/>
              </w:rPr>
            </w:pPr>
            <w:r w:rsidRPr="006C260B">
              <w:rPr>
                <w:rFonts w:ascii="仿宋_GB2312" w:eastAsia="仿宋_GB2312" w:hAnsi="宋体" w:cs="宋体" w:hint="eastAsia"/>
                <w:kern w:val="0"/>
                <w:szCs w:val="21"/>
              </w:rPr>
              <w:t>名称</w:t>
            </w:r>
          </w:p>
        </w:tc>
        <w:tc>
          <w:tcPr>
            <w:tcW w:w="855" w:type="dxa"/>
            <w:tcBorders>
              <w:top w:val="single" w:sz="6" w:space="0" w:color="auto"/>
              <w:left w:val="nil"/>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360" w:lineRule="atLeast"/>
              <w:jc w:val="left"/>
              <w:rPr>
                <w:rFonts w:ascii="宋体" w:eastAsia="宋体" w:hAnsi="宋体" w:cs="宋体"/>
                <w:kern w:val="0"/>
                <w:sz w:val="24"/>
                <w:szCs w:val="24"/>
              </w:rPr>
            </w:pPr>
            <w:r w:rsidRPr="006C260B">
              <w:rPr>
                <w:rFonts w:ascii="仿宋_GB2312" w:eastAsia="仿宋_GB2312" w:hAnsi="宋体" w:cs="宋体" w:hint="eastAsia"/>
                <w:kern w:val="0"/>
                <w:szCs w:val="21"/>
              </w:rPr>
              <w:t>建设</w:t>
            </w:r>
          </w:p>
          <w:p w:rsidR="006C260B" w:rsidRPr="006C260B" w:rsidRDefault="006C260B" w:rsidP="006C260B">
            <w:pPr>
              <w:widowControl/>
              <w:wordWrap w:val="0"/>
              <w:spacing w:line="360" w:lineRule="atLeast"/>
              <w:jc w:val="left"/>
              <w:rPr>
                <w:rFonts w:ascii="宋体" w:eastAsia="宋体" w:hAnsi="宋体" w:cs="宋体"/>
                <w:kern w:val="0"/>
                <w:sz w:val="24"/>
                <w:szCs w:val="24"/>
              </w:rPr>
            </w:pPr>
            <w:r w:rsidRPr="006C260B">
              <w:rPr>
                <w:rFonts w:ascii="仿宋_GB2312" w:eastAsia="仿宋_GB2312" w:hAnsi="宋体" w:cs="宋体" w:hint="eastAsia"/>
                <w:kern w:val="0"/>
                <w:szCs w:val="21"/>
              </w:rPr>
              <w:t>地点</w:t>
            </w:r>
          </w:p>
        </w:tc>
        <w:tc>
          <w:tcPr>
            <w:tcW w:w="705" w:type="dxa"/>
            <w:tcBorders>
              <w:top w:val="single" w:sz="6" w:space="0" w:color="auto"/>
              <w:left w:val="nil"/>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360" w:lineRule="atLeast"/>
              <w:jc w:val="left"/>
              <w:rPr>
                <w:rFonts w:ascii="宋体" w:eastAsia="宋体" w:hAnsi="宋体" w:cs="宋体"/>
                <w:kern w:val="0"/>
                <w:sz w:val="24"/>
                <w:szCs w:val="24"/>
              </w:rPr>
            </w:pPr>
            <w:r w:rsidRPr="006C260B">
              <w:rPr>
                <w:rFonts w:ascii="仿宋_GB2312" w:eastAsia="仿宋_GB2312" w:hAnsi="宋体" w:cs="宋体" w:hint="eastAsia"/>
                <w:kern w:val="0"/>
                <w:szCs w:val="21"/>
              </w:rPr>
              <w:t>建设</w:t>
            </w:r>
          </w:p>
          <w:p w:rsidR="006C260B" w:rsidRPr="006C260B" w:rsidRDefault="006C260B" w:rsidP="006C260B">
            <w:pPr>
              <w:widowControl/>
              <w:wordWrap w:val="0"/>
              <w:spacing w:line="360" w:lineRule="atLeast"/>
              <w:jc w:val="left"/>
              <w:rPr>
                <w:rFonts w:ascii="宋体" w:eastAsia="宋体" w:hAnsi="宋体" w:cs="宋体"/>
                <w:kern w:val="0"/>
                <w:sz w:val="24"/>
                <w:szCs w:val="24"/>
              </w:rPr>
            </w:pPr>
            <w:r w:rsidRPr="006C260B">
              <w:rPr>
                <w:rFonts w:ascii="仿宋_GB2312" w:eastAsia="仿宋_GB2312" w:hAnsi="宋体" w:cs="宋体" w:hint="eastAsia"/>
                <w:kern w:val="0"/>
                <w:szCs w:val="21"/>
              </w:rPr>
              <w:t>单位</w:t>
            </w:r>
          </w:p>
        </w:tc>
        <w:tc>
          <w:tcPr>
            <w:tcW w:w="1275" w:type="dxa"/>
            <w:tcBorders>
              <w:top w:val="single" w:sz="6" w:space="0" w:color="auto"/>
              <w:left w:val="nil"/>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360" w:lineRule="atLeast"/>
              <w:ind w:left="210"/>
              <w:jc w:val="left"/>
              <w:rPr>
                <w:rFonts w:ascii="宋体" w:eastAsia="宋体" w:hAnsi="宋体" w:cs="宋体"/>
                <w:kern w:val="0"/>
                <w:sz w:val="24"/>
                <w:szCs w:val="24"/>
              </w:rPr>
            </w:pPr>
            <w:r w:rsidRPr="006C260B">
              <w:rPr>
                <w:rFonts w:ascii="仿宋_GB2312" w:eastAsia="仿宋_GB2312" w:hAnsi="宋体" w:cs="宋体" w:hint="eastAsia"/>
                <w:kern w:val="0"/>
                <w:szCs w:val="21"/>
              </w:rPr>
              <w:t>环境影响评价机构</w:t>
            </w:r>
          </w:p>
        </w:tc>
        <w:tc>
          <w:tcPr>
            <w:tcW w:w="2145" w:type="dxa"/>
            <w:tcBorders>
              <w:top w:val="single" w:sz="6" w:space="0" w:color="auto"/>
              <w:left w:val="nil"/>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项目概况</w:t>
            </w:r>
          </w:p>
        </w:tc>
        <w:tc>
          <w:tcPr>
            <w:tcW w:w="2670" w:type="dxa"/>
            <w:tcBorders>
              <w:top w:val="single" w:sz="6" w:space="0" w:color="auto"/>
              <w:left w:val="nil"/>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主要环境影响及预防或者减轻不良环境影响的对策和措施</w:t>
            </w:r>
          </w:p>
        </w:tc>
      </w:tr>
      <w:tr w:rsidR="006C260B" w:rsidRPr="006C260B" w:rsidTr="006C260B">
        <w:trPr>
          <w:trHeight w:val="3525"/>
          <w:jc w:val="center"/>
        </w:trPr>
        <w:tc>
          <w:tcPr>
            <w:tcW w:w="705" w:type="dxa"/>
            <w:tcBorders>
              <w:top w:val="nil"/>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240" w:lineRule="atLeast"/>
              <w:jc w:val="left"/>
              <w:rPr>
                <w:rFonts w:ascii="宋体" w:eastAsia="宋体" w:hAnsi="宋体" w:cs="宋体"/>
                <w:kern w:val="0"/>
                <w:szCs w:val="21"/>
              </w:rPr>
            </w:pPr>
            <w:r w:rsidRPr="006C260B">
              <w:rPr>
                <w:rFonts w:ascii="仿宋_GB2312" w:eastAsia="仿宋_GB2312" w:hAnsi="宋体" w:cs="宋体" w:hint="eastAsia"/>
                <w:kern w:val="0"/>
                <w:szCs w:val="21"/>
              </w:rPr>
              <w:t>内蒙古农伯博食品有限责任公司乌加河镇联</w:t>
            </w:r>
            <w:proofErr w:type="gramStart"/>
            <w:r w:rsidRPr="006C260B">
              <w:rPr>
                <w:rFonts w:ascii="仿宋_GB2312" w:eastAsia="仿宋_GB2312" w:hAnsi="宋体" w:cs="宋体" w:hint="eastAsia"/>
                <w:kern w:val="0"/>
                <w:szCs w:val="21"/>
              </w:rPr>
              <w:t>丰奋斗村鲜</w:t>
            </w:r>
            <w:proofErr w:type="gramEnd"/>
            <w:r w:rsidRPr="006C260B">
              <w:rPr>
                <w:rFonts w:ascii="仿宋_GB2312" w:eastAsia="仿宋_GB2312" w:hAnsi="宋体" w:cs="宋体" w:hint="eastAsia"/>
                <w:kern w:val="0"/>
                <w:szCs w:val="21"/>
              </w:rPr>
              <w:t>糯玉米初</w:t>
            </w:r>
            <w:r w:rsidRPr="006C260B">
              <w:rPr>
                <w:rFonts w:ascii="仿宋_GB2312" w:eastAsia="仿宋_GB2312" w:hAnsi="宋体" w:cs="宋体" w:hint="eastAsia"/>
                <w:kern w:val="0"/>
                <w:szCs w:val="21"/>
              </w:rPr>
              <w:lastRenderedPageBreak/>
              <w:t>加工项目</w:t>
            </w:r>
          </w:p>
        </w:tc>
        <w:tc>
          <w:tcPr>
            <w:tcW w:w="855" w:type="dxa"/>
            <w:tcBorders>
              <w:top w:val="nil"/>
              <w:left w:val="nil"/>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240" w:lineRule="atLeast"/>
              <w:jc w:val="left"/>
              <w:rPr>
                <w:rFonts w:ascii="宋体" w:eastAsia="宋体" w:hAnsi="宋体" w:cs="宋体"/>
                <w:kern w:val="0"/>
                <w:sz w:val="24"/>
                <w:szCs w:val="24"/>
              </w:rPr>
            </w:pPr>
            <w:r w:rsidRPr="006C260B">
              <w:rPr>
                <w:rFonts w:ascii="仿宋_GB2312" w:eastAsia="仿宋_GB2312" w:hAnsi="宋体" w:cs="宋体" w:hint="eastAsia"/>
                <w:kern w:val="0"/>
                <w:szCs w:val="21"/>
              </w:rPr>
              <w:lastRenderedPageBreak/>
              <w:t>乌拉特中旗乌加河镇乡村产业融合发展示范园</w:t>
            </w:r>
          </w:p>
        </w:tc>
        <w:tc>
          <w:tcPr>
            <w:tcW w:w="705" w:type="dxa"/>
            <w:tcBorders>
              <w:top w:val="nil"/>
              <w:left w:val="nil"/>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240" w:lineRule="atLeast"/>
              <w:jc w:val="left"/>
              <w:rPr>
                <w:rFonts w:ascii="宋体" w:eastAsia="宋体" w:hAnsi="宋体" w:cs="宋体"/>
                <w:kern w:val="0"/>
                <w:szCs w:val="21"/>
              </w:rPr>
            </w:pPr>
            <w:r w:rsidRPr="006C260B">
              <w:rPr>
                <w:rFonts w:ascii="仿宋_GB2312" w:eastAsia="仿宋_GB2312" w:hAnsi="宋体" w:cs="宋体" w:hint="eastAsia"/>
                <w:kern w:val="0"/>
                <w:szCs w:val="21"/>
              </w:rPr>
              <w:t>内蒙古农伯博食品有限责任公司</w:t>
            </w:r>
          </w:p>
        </w:tc>
        <w:tc>
          <w:tcPr>
            <w:tcW w:w="1275" w:type="dxa"/>
            <w:tcBorders>
              <w:top w:val="nil"/>
              <w:left w:val="nil"/>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240" w:lineRule="atLeast"/>
              <w:jc w:val="left"/>
              <w:rPr>
                <w:rFonts w:ascii="宋体" w:eastAsia="宋体" w:hAnsi="宋体" w:cs="宋体"/>
                <w:kern w:val="0"/>
                <w:sz w:val="24"/>
                <w:szCs w:val="24"/>
              </w:rPr>
            </w:pPr>
            <w:r w:rsidRPr="006C260B">
              <w:rPr>
                <w:rFonts w:ascii="仿宋_GB2312" w:eastAsia="仿宋_GB2312" w:hAnsi="宋体" w:cs="宋体" w:hint="eastAsia"/>
                <w:kern w:val="0"/>
                <w:szCs w:val="21"/>
              </w:rPr>
              <w:t>巴彦</w:t>
            </w:r>
            <w:proofErr w:type="gramStart"/>
            <w:r w:rsidRPr="006C260B">
              <w:rPr>
                <w:rFonts w:ascii="仿宋_GB2312" w:eastAsia="仿宋_GB2312" w:hAnsi="宋体" w:cs="宋体" w:hint="eastAsia"/>
                <w:kern w:val="0"/>
                <w:szCs w:val="21"/>
              </w:rPr>
              <w:t>淖尔市嘉境</w:t>
            </w:r>
            <w:proofErr w:type="gramEnd"/>
            <w:r w:rsidRPr="006C260B">
              <w:rPr>
                <w:rFonts w:ascii="仿宋_GB2312" w:eastAsia="仿宋_GB2312" w:hAnsi="宋体" w:cs="宋体" w:hint="eastAsia"/>
                <w:kern w:val="0"/>
                <w:szCs w:val="21"/>
              </w:rPr>
              <w:t>环保有限公司</w:t>
            </w:r>
          </w:p>
        </w:tc>
        <w:tc>
          <w:tcPr>
            <w:tcW w:w="2145" w:type="dxa"/>
            <w:tcBorders>
              <w:top w:val="nil"/>
              <w:left w:val="nil"/>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240" w:lineRule="atLeast"/>
              <w:ind w:firstLine="420"/>
              <w:jc w:val="center"/>
              <w:rPr>
                <w:rFonts w:ascii="宋体" w:eastAsia="宋体" w:hAnsi="宋体" w:cs="宋体"/>
                <w:kern w:val="0"/>
                <w:sz w:val="24"/>
                <w:szCs w:val="24"/>
              </w:rPr>
            </w:pPr>
          </w:p>
          <w:p w:rsidR="006C260B" w:rsidRPr="006C260B" w:rsidRDefault="006C260B" w:rsidP="006C260B">
            <w:pPr>
              <w:widowControl/>
              <w:wordWrap w:val="0"/>
              <w:spacing w:line="360" w:lineRule="atLeast"/>
              <w:jc w:val="center"/>
              <w:rPr>
                <w:rFonts w:ascii="宋体" w:eastAsia="宋体" w:hAnsi="宋体" w:cs="宋体"/>
                <w:kern w:val="0"/>
                <w:szCs w:val="21"/>
              </w:rPr>
            </w:pPr>
            <w:r w:rsidRPr="006C260B">
              <w:rPr>
                <w:rFonts w:ascii="仿宋_GB2312" w:eastAsia="仿宋_GB2312" w:hAnsi="宋体" w:cs="宋体" w:hint="eastAsia"/>
                <w:kern w:val="0"/>
                <w:szCs w:val="21"/>
              </w:rPr>
              <w:t> </w:t>
            </w:r>
            <w:r w:rsidRPr="006C260B">
              <w:rPr>
                <w:rFonts w:ascii="仿宋_GB2312" w:eastAsia="仿宋_GB2312" w:hAnsi="宋体" w:cs="宋体" w:hint="eastAsia"/>
                <w:kern w:val="0"/>
                <w:szCs w:val="21"/>
              </w:rPr>
              <w:t> </w:t>
            </w:r>
            <w:r w:rsidRPr="006C260B">
              <w:rPr>
                <w:rFonts w:ascii="仿宋_GB2312" w:eastAsia="仿宋_GB2312" w:hAnsi="宋体" w:cs="宋体" w:hint="eastAsia"/>
                <w:kern w:val="0"/>
                <w:szCs w:val="21"/>
              </w:rPr>
              <w:t> </w:t>
            </w:r>
            <w:r w:rsidRPr="006C260B">
              <w:rPr>
                <w:rFonts w:ascii="仿宋_GB2312" w:eastAsia="仿宋_GB2312" w:hAnsi="宋体" w:cs="宋体" w:hint="eastAsia"/>
                <w:kern w:val="0"/>
                <w:szCs w:val="21"/>
              </w:rPr>
              <w:t>本项目位于乌拉特中旗乌加河镇乡村产业融合发展示范园，总投资4896万元，环保投资34.1万元。本项目分两期建设，其中一期工程建设内容包括1座7700m2生产车间1座，内设自动化鲜糯玉米初</w:t>
            </w:r>
            <w:r w:rsidRPr="006C260B">
              <w:rPr>
                <w:rFonts w:ascii="仿宋_GB2312" w:eastAsia="仿宋_GB2312" w:hAnsi="宋体" w:cs="宋体" w:hint="eastAsia"/>
                <w:kern w:val="0"/>
                <w:szCs w:val="21"/>
              </w:rPr>
              <w:lastRenderedPageBreak/>
              <w:t>加工生产线5条，单条生产线生产能力是400万棒/年，设计年产鲜糯玉米2000万棒；建设240m2锅炉房1座，新建1台4t/h生物质锅炉，污染防治措施为1台布袋除尘器（去除效率99.5%）+1根40m高排气筒；1座240m2燃料库及配套公辅工程。</w:t>
            </w:r>
          </w:p>
          <w:p w:rsidR="006C260B" w:rsidRPr="006C260B" w:rsidRDefault="006C260B" w:rsidP="006C260B">
            <w:pPr>
              <w:widowControl/>
              <w:wordWrap w:val="0"/>
              <w:spacing w:line="360" w:lineRule="atLeast"/>
              <w:jc w:val="center"/>
              <w:rPr>
                <w:rFonts w:ascii="宋体" w:eastAsia="宋体" w:hAnsi="宋体" w:cs="宋体"/>
                <w:kern w:val="0"/>
                <w:szCs w:val="21"/>
              </w:rPr>
            </w:pPr>
            <w:r w:rsidRPr="006C260B">
              <w:rPr>
                <w:rFonts w:ascii="宋体" w:eastAsia="宋体" w:hAnsi="宋体" w:cs="宋体"/>
                <w:kern w:val="0"/>
                <w:szCs w:val="21"/>
              </w:rPr>
              <w:t> </w:t>
            </w:r>
            <w:r w:rsidRPr="006C260B">
              <w:rPr>
                <w:rFonts w:ascii="宋体" w:eastAsia="宋体" w:hAnsi="宋体" w:cs="宋体"/>
                <w:kern w:val="0"/>
                <w:szCs w:val="21"/>
              </w:rPr>
              <w:t> </w:t>
            </w:r>
            <w:r w:rsidRPr="006C260B">
              <w:rPr>
                <w:rFonts w:ascii="宋体" w:eastAsia="宋体" w:hAnsi="宋体" w:cs="宋体"/>
                <w:kern w:val="0"/>
                <w:szCs w:val="21"/>
              </w:rPr>
              <w:t> </w:t>
            </w:r>
            <w:r w:rsidRPr="006C260B">
              <w:rPr>
                <w:rFonts w:ascii="仿宋_GB2312" w:eastAsia="仿宋_GB2312" w:hAnsi="宋体" w:cs="宋体" w:hint="eastAsia"/>
                <w:kern w:val="0"/>
                <w:szCs w:val="21"/>
              </w:rPr>
              <w:t>二期工程主要是依托生产车间新增自动化鲜糯玉米初加工生产线10条，单条生产线生产能力是250万棒/年，设计年产鲜糯玉米2500万棒；依托一期锅炉房新建1台6t/h生物质锅炉，污染防治措施为1台布袋除尘器（去除效率99.5%），排气筒依托一期工程。</w:t>
            </w:r>
          </w:p>
          <w:p w:rsidR="006C260B" w:rsidRPr="006C260B" w:rsidRDefault="006C260B" w:rsidP="006C260B">
            <w:pPr>
              <w:widowControl/>
              <w:wordWrap w:val="0"/>
              <w:spacing w:line="360" w:lineRule="atLeast"/>
              <w:jc w:val="center"/>
              <w:rPr>
                <w:rFonts w:ascii="宋体" w:eastAsia="宋体" w:hAnsi="宋体" w:cs="宋体"/>
                <w:kern w:val="0"/>
                <w:szCs w:val="21"/>
              </w:rPr>
            </w:pPr>
            <w:r w:rsidRPr="006C260B">
              <w:rPr>
                <w:rFonts w:ascii="宋体" w:eastAsia="宋体" w:hAnsi="宋体" w:cs="宋体"/>
                <w:kern w:val="0"/>
                <w:szCs w:val="21"/>
              </w:rPr>
              <w:t> </w:t>
            </w:r>
            <w:r w:rsidRPr="006C260B">
              <w:rPr>
                <w:rFonts w:ascii="宋体" w:eastAsia="宋体" w:hAnsi="宋体" w:cs="宋体"/>
                <w:kern w:val="0"/>
                <w:szCs w:val="21"/>
              </w:rPr>
              <w:t> </w:t>
            </w:r>
            <w:r w:rsidRPr="006C260B">
              <w:rPr>
                <w:rFonts w:ascii="宋体" w:eastAsia="宋体" w:hAnsi="宋体" w:cs="宋体"/>
                <w:kern w:val="0"/>
                <w:szCs w:val="21"/>
              </w:rPr>
              <w:t> </w:t>
            </w:r>
            <w:r w:rsidRPr="006C260B">
              <w:rPr>
                <w:rFonts w:ascii="仿宋_GB2312" w:eastAsia="仿宋_GB2312" w:hAnsi="宋体" w:cs="宋体" w:hint="eastAsia"/>
                <w:kern w:val="0"/>
                <w:szCs w:val="21"/>
              </w:rPr>
              <w:t>项目两期工程全部建成后设计年产鲜糯玉米4500万棒。</w:t>
            </w:r>
          </w:p>
          <w:p w:rsidR="006C260B" w:rsidRPr="006C260B" w:rsidRDefault="006C260B" w:rsidP="006C260B">
            <w:pPr>
              <w:widowControl/>
              <w:wordWrap w:val="0"/>
              <w:spacing w:line="240" w:lineRule="atLeast"/>
              <w:ind w:firstLine="420"/>
              <w:jc w:val="center"/>
              <w:rPr>
                <w:rFonts w:ascii="宋体" w:eastAsia="宋体" w:hAnsi="宋体" w:cs="宋体"/>
                <w:kern w:val="0"/>
                <w:szCs w:val="21"/>
              </w:rPr>
            </w:pPr>
          </w:p>
        </w:tc>
        <w:tc>
          <w:tcPr>
            <w:tcW w:w="2670" w:type="dxa"/>
            <w:tcBorders>
              <w:top w:val="nil"/>
              <w:left w:val="nil"/>
              <w:bottom w:val="single" w:sz="6" w:space="0" w:color="auto"/>
              <w:right w:val="single" w:sz="6" w:space="0" w:color="auto"/>
            </w:tcBorders>
            <w:tcMar>
              <w:top w:w="75" w:type="dxa"/>
              <w:left w:w="75" w:type="dxa"/>
              <w:bottom w:w="75" w:type="dxa"/>
              <w:right w:w="75" w:type="dxa"/>
            </w:tcMar>
            <w:vAlign w:val="center"/>
            <w:hideMark/>
          </w:tcPr>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lastRenderedPageBreak/>
              <w:t>一、废气</w:t>
            </w:r>
          </w:p>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环境影响：本项目运营期产生的有组织废气包括锅炉烟气及锅炉灰渣粉尘。由于玉米含水率较高，在厂区装卸、搬运等过程中几乎无粉尘产生，故本次评价不做无组织粉尘定量分析。</w:t>
            </w:r>
          </w:p>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环境保护措施：1、锅炉烟气：2台生物质锅炉分别配套1台布袋除尘器（去</w:t>
            </w:r>
            <w:r w:rsidRPr="006C260B">
              <w:rPr>
                <w:rFonts w:ascii="仿宋_GB2312" w:eastAsia="仿宋_GB2312" w:hAnsi="宋体" w:cs="宋体" w:hint="eastAsia"/>
                <w:kern w:val="0"/>
                <w:szCs w:val="21"/>
              </w:rPr>
              <w:lastRenderedPageBreak/>
              <w:t>除效率99.5%）+1根40m高排气筒（一期工程建设）2、锅炉灰渣粉尘：采用封闭式灰渣桶、</w:t>
            </w:r>
            <w:proofErr w:type="gramStart"/>
            <w:r w:rsidRPr="006C260B">
              <w:rPr>
                <w:rFonts w:ascii="仿宋_GB2312" w:eastAsia="仿宋_GB2312" w:hAnsi="宋体" w:cs="宋体" w:hint="eastAsia"/>
                <w:kern w:val="0"/>
                <w:szCs w:val="21"/>
              </w:rPr>
              <w:t>洒水抑尘等</w:t>
            </w:r>
            <w:proofErr w:type="gramEnd"/>
            <w:r w:rsidRPr="006C260B">
              <w:rPr>
                <w:rFonts w:ascii="仿宋_GB2312" w:eastAsia="仿宋_GB2312" w:hAnsi="宋体" w:cs="宋体" w:hint="eastAsia"/>
                <w:kern w:val="0"/>
                <w:szCs w:val="21"/>
              </w:rPr>
              <w:t>措施控制粉尘排放。</w:t>
            </w:r>
          </w:p>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二、废水</w:t>
            </w:r>
          </w:p>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环境影响：本项目运营期产生的废水主要有员工生活污水和生产废水，生产废水包括玉米清洗废水、</w:t>
            </w:r>
            <w:proofErr w:type="gramStart"/>
            <w:r w:rsidRPr="006C260B">
              <w:rPr>
                <w:rFonts w:ascii="仿宋_GB2312" w:eastAsia="仿宋_GB2312" w:hAnsi="宋体" w:cs="宋体" w:hint="eastAsia"/>
                <w:kern w:val="0"/>
                <w:szCs w:val="21"/>
              </w:rPr>
              <w:t>洗袋废水</w:t>
            </w:r>
            <w:proofErr w:type="gramEnd"/>
            <w:r w:rsidRPr="006C260B">
              <w:rPr>
                <w:rFonts w:ascii="仿宋_GB2312" w:eastAsia="仿宋_GB2312" w:hAnsi="宋体" w:cs="宋体" w:hint="eastAsia"/>
                <w:kern w:val="0"/>
                <w:szCs w:val="21"/>
              </w:rPr>
              <w:t>、设备清洗废水、锅炉排污水及软水装置浓盐水。</w:t>
            </w:r>
          </w:p>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环境保护措施：1、生产废水：运营期产生的玉米清洗废水、</w:t>
            </w:r>
            <w:proofErr w:type="gramStart"/>
            <w:r w:rsidRPr="006C260B">
              <w:rPr>
                <w:rFonts w:ascii="仿宋_GB2312" w:eastAsia="仿宋_GB2312" w:hAnsi="宋体" w:cs="宋体" w:hint="eastAsia"/>
                <w:kern w:val="0"/>
                <w:szCs w:val="21"/>
              </w:rPr>
              <w:t>洗袋废水</w:t>
            </w:r>
            <w:proofErr w:type="gramEnd"/>
            <w:r w:rsidRPr="006C260B">
              <w:rPr>
                <w:rFonts w:ascii="仿宋_GB2312" w:eastAsia="仿宋_GB2312" w:hAnsi="宋体" w:cs="宋体" w:hint="eastAsia"/>
                <w:kern w:val="0"/>
                <w:szCs w:val="21"/>
              </w:rPr>
              <w:t>、设备清洗废水经格栅+二级沉淀池处理后用于周边绿化；蒸煮灭菌工序产生的工艺冷凝水与锅炉蒸汽冷凝水排入同一冷却池，经冷却后全部回用于锅炉补水，循环利用，不外排；锅炉排污水、软水装置浓盐水排入沉淀池用于厂区或园区洒水抑尘；2、生活污水：生活污水经防渗化粪池处理后由园区污水管网排入园区污水处理厂处理。</w:t>
            </w:r>
          </w:p>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三、噪声</w:t>
            </w:r>
          </w:p>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环境影响：运营期噪声主要为剥皮机、切头去尾机等生产设备运行产生的噪声，噪声源强在88dB（A）</w:t>
            </w:r>
            <w:r w:rsidRPr="006C260B">
              <w:rPr>
                <w:rFonts w:ascii="仿宋_GB2312" w:eastAsia="仿宋_GB2312" w:hAnsi="宋体" w:cs="宋体" w:hint="eastAsia"/>
                <w:kern w:val="0"/>
                <w:szCs w:val="21"/>
              </w:rPr>
              <w:lastRenderedPageBreak/>
              <w:t>~98dB（A）之间，噪声为连续排放。</w:t>
            </w:r>
          </w:p>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环境保护措施：选用低噪声设备，基础减振，厂房隔声等措施。</w:t>
            </w:r>
          </w:p>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四、固体废物</w:t>
            </w:r>
          </w:p>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环境影响：本项目产生的固体废物主要为玉米皮、须、头、尾，生物质锅炉的灰渣，布袋除尘器除尘灰，软水装置废过滤介质，废包装，生活垃圾。</w:t>
            </w:r>
          </w:p>
          <w:p w:rsidR="006C260B" w:rsidRPr="006C260B" w:rsidRDefault="006C260B" w:rsidP="006C260B">
            <w:pPr>
              <w:widowControl/>
              <w:wordWrap w:val="0"/>
              <w:spacing w:line="360" w:lineRule="atLeast"/>
              <w:ind w:firstLine="480"/>
              <w:jc w:val="left"/>
              <w:rPr>
                <w:rFonts w:ascii="宋体" w:eastAsia="宋体" w:hAnsi="宋体" w:cs="宋体"/>
                <w:kern w:val="0"/>
                <w:sz w:val="24"/>
                <w:szCs w:val="24"/>
              </w:rPr>
            </w:pPr>
            <w:r w:rsidRPr="006C260B">
              <w:rPr>
                <w:rFonts w:ascii="仿宋_GB2312" w:eastAsia="仿宋_GB2312" w:hAnsi="宋体" w:cs="宋体" w:hint="eastAsia"/>
                <w:kern w:val="0"/>
                <w:szCs w:val="21"/>
              </w:rPr>
              <w:t>环境保护措施：（1）玉米皮、须、头、尾：集中收集在固废收集箱内，由周边农户每日清运喂养牲畜。（2）生物质锅炉灰渣：暂存于燃料库内使用硬质围挡隔出的专门区域内，并使用</w:t>
            </w:r>
            <w:proofErr w:type="gramStart"/>
            <w:r w:rsidRPr="006C260B">
              <w:rPr>
                <w:rFonts w:ascii="仿宋_GB2312" w:eastAsia="仿宋_GB2312" w:hAnsi="宋体" w:cs="宋体" w:hint="eastAsia"/>
                <w:kern w:val="0"/>
                <w:szCs w:val="21"/>
              </w:rPr>
              <w:t>灰渣桶暂存</w:t>
            </w:r>
            <w:proofErr w:type="gramEnd"/>
            <w:r w:rsidRPr="006C260B">
              <w:rPr>
                <w:rFonts w:ascii="仿宋_GB2312" w:eastAsia="仿宋_GB2312" w:hAnsi="宋体" w:cs="宋体" w:hint="eastAsia"/>
                <w:kern w:val="0"/>
                <w:szCs w:val="21"/>
              </w:rPr>
              <w:t>，定期外运还田；（3）布袋除尘器除尘灰：暂存于燃料库内使用硬质围挡隔出的专门区域内，并使用</w:t>
            </w:r>
            <w:proofErr w:type="gramStart"/>
            <w:r w:rsidRPr="006C260B">
              <w:rPr>
                <w:rFonts w:ascii="仿宋_GB2312" w:eastAsia="仿宋_GB2312" w:hAnsi="宋体" w:cs="宋体" w:hint="eastAsia"/>
                <w:kern w:val="0"/>
                <w:szCs w:val="21"/>
              </w:rPr>
              <w:t>灰渣桶暂存</w:t>
            </w:r>
            <w:proofErr w:type="gramEnd"/>
            <w:r w:rsidRPr="006C260B">
              <w:rPr>
                <w:rFonts w:ascii="仿宋_GB2312" w:eastAsia="仿宋_GB2312" w:hAnsi="宋体" w:cs="宋体" w:hint="eastAsia"/>
                <w:kern w:val="0"/>
                <w:szCs w:val="21"/>
              </w:rPr>
              <w:t>，定期外运还田；（4）软水装置废过滤介质：由厂家定期上门更换回收，不在厂内暂存；（5）废包装：收集至固废收集箱暂存后，由当地环卫部门统一清运处置。（6）生活垃圾：经垃圾桶收集后，由当地环卫部门统一清运处置。</w:t>
            </w:r>
          </w:p>
        </w:tc>
      </w:tr>
    </w:tbl>
    <w:p w:rsidR="006C260B" w:rsidRPr="006C260B" w:rsidRDefault="006C260B" w:rsidP="006C260B">
      <w:pPr>
        <w:widowControl/>
        <w:spacing w:before="100" w:beforeAutospacing="1" w:after="100" w:afterAutospacing="1" w:line="555" w:lineRule="atLeast"/>
        <w:ind w:firstLine="480"/>
        <w:jc w:val="right"/>
        <w:rPr>
          <w:rFonts w:ascii="宋体" w:eastAsia="宋体" w:hAnsi="宋体" w:cs="宋体"/>
          <w:kern w:val="0"/>
          <w:sz w:val="29"/>
          <w:szCs w:val="29"/>
        </w:rPr>
      </w:pPr>
      <w:r w:rsidRPr="006C260B">
        <w:rPr>
          <w:rFonts w:ascii="宋体" w:eastAsia="宋体" w:hAnsi="宋体" w:cs="宋体" w:hint="eastAsia"/>
          <w:kern w:val="0"/>
          <w:sz w:val="29"/>
          <w:szCs w:val="29"/>
        </w:rPr>
        <w:lastRenderedPageBreak/>
        <w:t>巴彦</w:t>
      </w:r>
      <w:proofErr w:type="gramStart"/>
      <w:r w:rsidRPr="006C260B">
        <w:rPr>
          <w:rFonts w:ascii="宋体" w:eastAsia="宋体" w:hAnsi="宋体" w:cs="宋体" w:hint="eastAsia"/>
          <w:kern w:val="0"/>
          <w:sz w:val="29"/>
          <w:szCs w:val="29"/>
        </w:rPr>
        <w:t>淖尔市</w:t>
      </w:r>
      <w:proofErr w:type="gramEnd"/>
      <w:r w:rsidRPr="006C260B">
        <w:rPr>
          <w:rFonts w:ascii="宋体" w:eastAsia="宋体" w:hAnsi="宋体" w:cs="宋体" w:hint="eastAsia"/>
          <w:kern w:val="0"/>
          <w:sz w:val="29"/>
          <w:szCs w:val="29"/>
        </w:rPr>
        <w:t>生态环境局乌拉特中旗分局</w:t>
      </w:r>
    </w:p>
    <w:p w:rsidR="006C260B" w:rsidRPr="006C260B" w:rsidRDefault="006C260B" w:rsidP="006C260B">
      <w:pPr>
        <w:widowControl/>
        <w:spacing w:before="100" w:beforeAutospacing="1" w:after="100" w:afterAutospacing="1" w:line="555" w:lineRule="atLeast"/>
        <w:ind w:firstLine="480"/>
        <w:jc w:val="right"/>
        <w:rPr>
          <w:rFonts w:ascii="宋体" w:eastAsia="宋体" w:hAnsi="宋体" w:cs="宋体"/>
          <w:kern w:val="0"/>
          <w:sz w:val="29"/>
          <w:szCs w:val="29"/>
        </w:rPr>
      </w:pPr>
      <w:r w:rsidRPr="006C260B">
        <w:rPr>
          <w:rFonts w:ascii="宋体" w:eastAsia="宋体" w:hAnsi="宋体" w:cs="宋体" w:hint="eastAsia"/>
          <w:kern w:val="0"/>
          <w:sz w:val="29"/>
          <w:szCs w:val="29"/>
        </w:rPr>
        <w:t>2026年8月11日</w:t>
      </w:r>
    </w:p>
    <w:p w:rsidR="00382B7C" w:rsidRDefault="00382B7C">
      <w:pPr>
        <w:rPr>
          <w:rFonts w:hint="eastAsia"/>
        </w:rPr>
      </w:pPr>
      <w:bookmarkStart w:id="0" w:name="_GoBack"/>
      <w:bookmarkEnd w:id="0"/>
    </w:p>
    <w:sectPr w:rsidR="00382B7C" w:rsidSect="00D74E08">
      <w:pgSz w:w="11900" w:h="16840"/>
      <w:pgMar w:top="2098" w:right="1474" w:bottom="1985" w:left="1588" w:header="0" w:footer="0" w:gutter="0"/>
      <w:cols w:space="425"/>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43"/>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C25"/>
    <w:rsid w:val="00382B7C"/>
    <w:rsid w:val="005B1C25"/>
    <w:rsid w:val="006C260B"/>
    <w:rsid w:val="00D47F57"/>
    <w:rsid w:val="00D74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E972AB-2810-4BBF-81A2-721B424C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260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983903">
      <w:bodyDiv w:val="1"/>
      <w:marLeft w:val="0"/>
      <w:marRight w:val="0"/>
      <w:marTop w:val="0"/>
      <w:marBottom w:val="0"/>
      <w:divBdr>
        <w:top w:val="none" w:sz="0" w:space="0" w:color="auto"/>
        <w:left w:val="none" w:sz="0" w:space="0" w:color="auto"/>
        <w:bottom w:val="none" w:sz="0" w:space="0" w:color="auto"/>
        <w:right w:val="none" w:sz="0" w:space="0" w:color="auto"/>
      </w:divBdr>
      <w:divsChild>
        <w:div w:id="1306548339">
          <w:marLeft w:val="-120"/>
          <w:marRight w:val="-12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wyf</dc:creator>
  <cp:keywords/>
  <dc:description/>
  <cp:lastModifiedBy>wyf</cp:lastModifiedBy>
  <cp:revision>2</cp:revision>
  <dcterms:created xsi:type="dcterms:W3CDTF">2026-08-21T01:49:00Z</dcterms:created>
  <dcterms:modified xsi:type="dcterms:W3CDTF">2026-08-21T01:49:00Z</dcterms:modified>
</cp:coreProperties>
</file>